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auto"/>
          <w:spacing w:val="80"/>
          <w:sz w:val="20"/>
          <w:szCs w:val="20"/>
        </w:rPr>
        <w:t xml:space="preserve">EXERCISES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auto"/>
          <w:sz w:val="56"/>
          <w:szCs w:val="56"/>
        </w:rPr>
        <w:t xml:space="preserve">Try it for your role</w:t>
      </w:r>
    </w:p>
    <w:p>
      <w:pPr>
        <w:pBdr>
          <w:bottom w:val="single" w:color="7B3FB8" w:sz="24" w:space="1"/>
        </w:pBdr>
        <w:spacing w:after="280" w:before="0"/>
        <w:ind w:right="84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B3FB8" w:sz="24" w:space="0"/>
              <w:bottom w:val="none" w:color="FFFFFF" w:sz="0"/>
              <w:right w:val="none" w:color="FFFFFF" w:sz="0"/>
            </w:tcBorders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uto"/>
                <w:spacing w:val="60"/>
                <w:sz w:val="18"/>
                <w:szCs w:val="18"/>
              </w:rPr>
              <w:t xml:space="preserve">A NOTE BEFORE YOU START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uto"/>
                <w:sz w:val="22"/>
                <w:szCs w:val="22"/>
              </w:rPr>
              <w:t xml:space="preserve">These prompts are provided as a reference. We encourage you to modify them as needed to fit your exact scenario — swap in your own meeting, project, team, or context. The goal is to see what Cowork can do, then make it your own.</w:t>
            </w:r>
          </w:p>
        </w:tc>
      </w:tr>
    </w:tbl>
    <w:p>
      <w:pPr>
        <w:spacing w:after="280" w:before="0"/>
      </w:pPr>
      <w:r>
        <w:rPr>
          <w:sz w:val="2"/>
          <w:szCs w:val="2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auto"/>
          <w:spacing w:val="80"/>
          <w:sz w:val="20"/>
          <w:szCs w:val="20"/>
        </w:rPr>
        <w:t xml:space="preserve">HOW TO RUN IT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3FB8"/>
                <w:sz w:val="56"/>
                <w:szCs w:val="56"/>
              </w:rPr>
              <w:t xml:space="preserve">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uto"/>
                <w:sz w:val="24"/>
                <w:szCs w:val="24"/>
              </w:rPr>
              <w:t xml:space="preserve">Pick something real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uto"/>
                <w:sz w:val="20"/>
                <w:szCs w:val="20"/>
              </w:rPr>
              <w:t xml:space="preserve">A launch, migration, program, or event you're actively working on.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3FB8"/>
                <w:sz w:val="56"/>
                <w:szCs w:val="56"/>
              </w:rPr>
              <w:t xml:space="preserve">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uto"/>
                <w:sz w:val="24"/>
                <w:szCs w:val="24"/>
              </w:rPr>
              <w:t xml:space="preserve">Adapt the prompt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uto"/>
                <w:sz w:val="20"/>
                <w:szCs w:val="20"/>
              </w:rPr>
              <w:t xml:space="preserve">Replace the bracket. Add what Cowork wouldn’t already know.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3FB8"/>
                <w:sz w:val="56"/>
                <w:szCs w:val="56"/>
              </w:rPr>
              <w:t xml:space="preserve">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uto"/>
                <w:sz w:val="24"/>
                <w:szCs w:val="24"/>
              </w:rPr>
              <w:t xml:space="preserve">Push back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uto"/>
                <w:sz w:val="20"/>
                <w:szCs w:val="20"/>
              </w:rPr>
              <w:t xml:space="preserve">Refine the output until it’s actually useful to you.</w:t>
            </w:r>
          </w:p>
        </w:tc>
      </w:tr>
    </w:tbl>
    <w:p>
      <w:pPr>
        <w:spacing w:after="280" w:before="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B3FB8" w:sz="24" w:space="0"/>
              <w:bottom w:val="none" w:color="FFFFFF" w:sz="0"/>
              <w:right w:val="none" w:color="FFFFFF" w:sz="0"/>
            </w:tcBorders>
            <w:tcMar>
              <w:top w:type="dxa" w:w="140"/>
              <w:left w:type="dxa" w:w="360"/>
              <w:bottom w:type="dxa" w:w="1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uto"/>
                <w:spacing w:val="60"/>
                <w:sz w:val="18"/>
                <w:szCs w:val="18"/>
              </w:rPr>
              <w:t xml:space="preserve">CROSS-ROLE — EVERYONE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uto"/>
                <w:sz w:val="22"/>
                <w:szCs w:val="22"/>
              </w:rPr>
              <w:t xml:space="preserve">“Catch me up on what’s been happening this week — pull from email and Teams. Flag anything that needs my decision before Friday, and draft a short Word recap I can keep for my own records.”</w:t>
            </w:r>
          </w:p>
        </w:tc>
      </w:tr>
    </w:tbl>
    <w:p>
      <w:pPr>
        <w:spacing w:after="200" w:before="0"/>
      </w:pPr>
      <w:r>
        <w:rPr>
          <w:sz w:val="2"/>
          <w:szCs w:val="2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auto"/>
          <w:spacing w:val="80"/>
          <w:sz w:val="20"/>
          <w:szCs w:val="20"/>
        </w:rPr>
        <w:t xml:space="preserve">PICK YOUR ROLE — TRY ONE, THEN ANOTHER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B3FB8" w:sz="24" w:space="0"/>
              <w:bottom w:val="none" w:color="FFFFFF" w:sz="0"/>
              <w:right w:val="none" w:color="FFFFFF" w:sz="0"/>
            </w:tcBorders>
            <w:tcMar>
              <w:top w:type="dxa" w:w="140"/>
              <w:left w:type="dxa" w:w="360"/>
              <w:bottom w:type="dxa" w:w="1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uto"/>
                <w:spacing w:val="60"/>
                <w:sz w:val="18"/>
                <w:szCs w:val="18"/>
              </w:rPr>
              <w:t xml:space="preserve">EXECUTIVE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uto"/>
                <w:sz w:val="22"/>
                <w:szCs w:val="22"/>
              </w:rPr>
              <w:t xml:space="preserve">“Brief me for [upcoming meeting] — pull the agenda, attendees, and recent context from email and Teams, and flag any decisions still open. Then draft a Word doc I can share with my chief of staff outlining the key talking points and the decisions I need to drive.”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B3FB8" w:sz="24" w:space="0"/>
              <w:bottom w:val="none" w:color="FFFFFF" w:sz="0"/>
              <w:right w:val="none" w:color="FFFFFF" w:sz="0"/>
            </w:tcBorders>
            <w:tcMar>
              <w:top w:type="dxa" w:w="140"/>
              <w:left w:type="dxa" w:w="360"/>
              <w:bottom w:type="dxa" w:w="1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uto"/>
                <w:spacing w:val="60"/>
                <w:sz w:val="18"/>
                <w:szCs w:val="18"/>
              </w:rPr>
              <w:t xml:space="preserve">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uto"/>
                <w:sz w:val="22"/>
                <w:szCs w:val="22"/>
              </w:rPr>
              <w:t xml:space="preserve">“Give me a status digest on [migration or rollout] — pull open tickets, blockers, and owners from email, Teams, and shared files. Then draft a Teams message I can post to the project channel flagging the top risks and what I need from each owner this week.”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B3FB8" w:sz="24" w:space="0"/>
              <w:bottom w:val="none" w:color="FFFFFF" w:sz="0"/>
              <w:right w:val="none" w:color="FFFFFF" w:sz="0"/>
            </w:tcBorders>
            <w:tcMar>
              <w:top w:type="dxa" w:w="140"/>
              <w:left w:type="dxa" w:w="360"/>
              <w:bottom w:type="dxa" w:w="1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uto"/>
                <w:spacing w:val="60"/>
                <w:sz w:val="18"/>
                <w:szCs w:val="18"/>
              </w:rPr>
              <w:t xml:space="preserve">OPERATIONS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uto"/>
                <w:sz w:val="22"/>
                <w:szCs w:val="22"/>
              </w:rPr>
              <w:t xml:space="preserve">“Scan the last 30 days of incident reports in [folder or SharePoint site] and surface the patterns I should be paying attention to. Then build an Excel tracker of the recurring issues with frequency, severity, and suspected root cause so my team can work it down.”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B3FB8" w:sz="24" w:space="0"/>
              <w:bottom w:val="none" w:color="FFFFFF" w:sz="0"/>
              <w:right w:val="none" w:color="FFFFFF" w:sz="0"/>
            </w:tcBorders>
            <w:tcMar>
              <w:top w:type="dxa" w:w="140"/>
              <w:left w:type="dxa" w:w="360"/>
              <w:bottom w:type="dxa" w:w="1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uto"/>
                <w:spacing w:val="60"/>
                <w:sz w:val="18"/>
                <w:szCs w:val="18"/>
              </w:rPr>
              <w:t xml:space="preserve">FINANCE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uto"/>
                <w:sz w:val="22"/>
                <w:szCs w:val="22"/>
              </w:rPr>
              <w:t xml:space="preserve">“Pull the latest expense data for [team or cost center] and compare it against budget. Drop the variance analysis into Excel with the line items flagged, and draft a short Word summary I can send to leadership calling out where we’re off and why.”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B3FB8" w:sz="24" w:space="0"/>
              <w:bottom w:val="none" w:color="FFFFFF" w:sz="0"/>
              <w:right w:val="none" w:color="FFFFFF" w:sz="0"/>
            </w:tcBorders>
            <w:tcMar>
              <w:top w:type="dxa" w:w="140"/>
              <w:left w:type="dxa" w:w="360"/>
              <w:bottom w:type="dxa" w:w="1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uto"/>
                <w:spacing w:val="60"/>
                <w:sz w:val="18"/>
                <w:szCs w:val="18"/>
              </w:rPr>
              <w:t xml:space="preserve">HR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uto"/>
                <w:sz w:val="22"/>
                <w:szCs w:val="22"/>
              </w:rPr>
              <w:t xml:space="preserve">“Summarize the themes from our latest [survey or feedback round] and identify the three areas worth exploring further. Then draft an email I can send to my leadership team proposing next steps and asking for input on prioritization.”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B3FB8" w:sz="24" w:space="0"/>
              <w:bottom w:val="none" w:color="FFFFFF" w:sz="0"/>
              <w:right w:val="none" w:color="FFFFFF" w:sz="0"/>
            </w:tcBorders>
            <w:tcMar>
              <w:top w:type="dxa" w:w="140"/>
              <w:left w:type="dxa" w:w="360"/>
              <w:bottom w:type="dxa" w:w="1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uto"/>
                <w:spacing w:val="60"/>
                <w:sz w:val="18"/>
                <w:szCs w:val="18"/>
              </w:rPr>
              <w:t xml:space="preserve">LEGAL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uto"/>
                <w:sz w:val="22"/>
                <w:szCs w:val="22"/>
              </w:rPr>
              <w:t xml:space="preserve">“Research [new regulation or policy change] on the web and outline how it could affect our business. Draft a one-pager in Word covering the key provisions and our potential exposure, plus a short email I can send to the impacted business leads flagging what they should know.”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B3FB8" w:sz="24" w:space="0"/>
              <w:bottom w:val="none" w:color="FFFFFF" w:sz="0"/>
              <w:right w:val="none" w:color="FFFFFF" w:sz="0"/>
            </w:tcBorders>
            <w:tcMar>
              <w:top w:type="dxa" w:w="140"/>
              <w:left w:type="dxa" w:w="360"/>
              <w:bottom w:type="dxa" w:w="1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uto"/>
                <w:spacing w:val="60"/>
                <w:sz w:val="18"/>
                <w:szCs w:val="18"/>
              </w:rPr>
              <w:t xml:space="preserve">SALES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uto"/>
                <w:sz w:val="22"/>
                <w:szCs w:val="22"/>
              </w:rPr>
              <w:t xml:space="preserve">“Build a deep account brief on [customer] — pull pipeline activity, recent emails, and meeting notes, plus any public news. Put it in a Word doc I can bring to my next 1:1 with my manager, and draft a follow-up email to the customer raising the three things I want to move forward.”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B3FB8" w:sz="24" w:space="0"/>
              <w:bottom w:val="none" w:color="FFFFFF" w:sz="0"/>
              <w:right w:val="none" w:color="FFFFFF" w:sz="0"/>
            </w:tcBorders>
            <w:tcMar>
              <w:top w:type="dxa" w:w="140"/>
              <w:left w:type="dxa" w:w="360"/>
              <w:bottom w:type="dxa" w:w="1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uto"/>
                <w:spacing w:val="60"/>
                <w:sz w:val="18"/>
                <w:szCs w:val="18"/>
              </w:rPr>
              <w:t xml:space="preserve">MARKETING &amp; COMMS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uto"/>
                <w:sz w:val="22"/>
                <w:szCs w:val="22"/>
              </w:rPr>
              <w:t xml:space="preserve">“Pull a digest on [recent campaign] — performance across email, web, and social, plus what stakeholders are saying internally. Draft a recap deck in PowerPoint I can walk through with the team, and a short Teams post for the broader org highlighting what worked.”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B3FB8" w:sz="24" w:space="0"/>
              <w:bottom w:val="none" w:color="FFFFFF" w:sz="0"/>
              <w:right w:val="none" w:color="FFFFFF" w:sz="0"/>
            </w:tcBorders>
            <w:tcMar>
              <w:top w:type="dxa" w:w="140"/>
              <w:left w:type="dxa" w:w="360"/>
              <w:bottom w:type="dxa" w:w="1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uto"/>
                <w:spacing w:val="60"/>
                <w:sz w:val="18"/>
                <w:szCs w:val="18"/>
              </w:rPr>
              <w:t xml:space="preserve">CUSTOMER SERVICE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uto"/>
                <w:sz w:val="22"/>
                <w:szCs w:val="22"/>
              </w:rPr>
              <w:t xml:space="preserve">“Build a health snapshot for our top [number] accounts — pull recent ticket activity, sentiment, and escalations. Put it in an Excel tracker flagging the accounts worth a deeper look, and schedule this prompt to run every Monday morning so the view stays current.”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aut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2026-05-07T20:34:47Z</dcterms:created>
  <dcterms:modified xsi:type="dcterms:W3CDTF">2026-05-07T20:34:47Z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