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16" w:type="dxa"/>
        <w:tblInd w:w="-860" w:type="dxa"/>
        <w:tblLayout w:type="fixed"/>
        <w:tblCellMar>
          <w:left w:w="0" w:type="dxa"/>
          <w:right w:w="0" w:type="dxa"/>
        </w:tblCellMar>
        <w:tblLook w:val="0000"/>
      </w:tblPr>
      <w:tblGrid>
        <w:gridCol w:w="860"/>
        <w:gridCol w:w="3393"/>
        <w:gridCol w:w="284"/>
        <w:gridCol w:w="6379"/>
      </w:tblGrid>
      <w:tr w:rsidR="00A95AEB">
        <w:trPr>
          <w:cantSplit/>
          <w:trHeight w:hRule="exact" w:val="851"/>
        </w:trPr>
        <w:tc>
          <w:tcPr>
            <w:tcW w:w="4253" w:type="dxa"/>
            <w:gridSpan w:val="2"/>
            <w:vMerge w:val="restart"/>
          </w:tcPr>
          <w:p w:rsidR="00A95AEB" w:rsidRDefault="00A95AEB" w:rsidP="00A95AEB"/>
        </w:tc>
        <w:tc>
          <w:tcPr>
            <w:tcW w:w="284" w:type="dxa"/>
            <w:vMerge w:val="restart"/>
          </w:tcPr>
          <w:p w:rsidR="00A95AEB" w:rsidRDefault="00A95AEB" w:rsidP="00A95AEB"/>
        </w:tc>
        <w:tc>
          <w:tcPr>
            <w:tcW w:w="6379" w:type="dxa"/>
          </w:tcPr>
          <w:p w:rsidR="00A95AEB" w:rsidRDefault="00A95AEB" w:rsidP="00A95AEB">
            <w:pPr>
              <w:pStyle w:val="StandFirstIntroduction"/>
            </w:pPr>
          </w:p>
        </w:tc>
      </w:tr>
      <w:tr w:rsidR="00A95AEB">
        <w:trPr>
          <w:cantSplit/>
          <w:trHeight w:val="922"/>
        </w:trPr>
        <w:tc>
          <w:tcPr>
            <w:tcW w:w="4253" w:type="dxa"/>
            <w:gridSpan w:val="2"/>
            <w:vMerge/>
          </w:tcPr>
          <w:p w:rsidR="00A95AEB" w:rsidRDefault="00A95AEB" w:rsidP="00A95AEB"/>
        </w:tc>
        <w:tc>
          <w:tcPr>
            <w:tcW w:w="284" w:type="dxa"/>
            <w:vMerge/>
          </w:tcPr>
          <w:p w:rsidR="00A95AEB" w:rsidRDefault="00A95AEB" w:rsidP="00A95AEB"/>
        </w:tc>
        <w:tc>
          <w:tcPr>
            <w:tcW w:w="6379" w:type="dxa"/>
            <w:vAlign w:val="bottom"/>
          </w:tcPr>
          <w:p w:rsidR="002A55C1" w:rsidRDefault="002A55C1" w:rsidP="00A95AEB">
            <w:pPr>
              <w:pStyle w:val="Casestudydescription"/>
            </w:pPr>
            <w:r>
              <w:t>Microsoft Dynamics</w:t>
            </w:r>
          </w:p>
          <w:p w:rsidR="00A95AEB" w:rsidRDefault="002A55C1" w:rsidP="00A95AEB">
            <w:pPr>
              <w:pStyle w:val="Casestudydescription"/>
            </w:pPr>
            <w:r>
              <w:t>Customer Solution Case Study</w:t>
            </w:r>
          </w:p>
        </w:tc>
      </w:tr>
      <w:tr w:rsidR="00A95AEB">
        <w:trPr>
          <w:cantSplit/>
          <w:trHeight w:val="1134"/>
        </w:trPr>
        <w:tc>
          <w:tcPr>
            <w:tcW w:w="4253" w:type="dxa"/>
            <w:gridSpan w:val="2"/>
            <w:vMerge/>
          </w:tcPr>
          <w:p w:rsidR="00A95AEB" w:rsidRDefault="00A95AEB" w:rsidP="00A95AEB"/>
        </w:tc>
        <w:tc>
          <w:tcPr>
            <w:tcW w:w="284" w:type="dxa"/>
          </w:tcPr>
          <w:p w:rsidR="00A95AEB" w:rsidRDefault="00A95AEB" w:rsidP="00A95AEB"/>
        </w:tc>
        <w:tc>
          <w:tcPr>
            <w:tcW w:w="6379" w:type="dxa"/>
          </w:tcPr>
          <w:p w:rsidR="00A95AEB" w:rsidRDefault="00A95AEB" w:rsidP="00A95AEB">
            <w:pPr>
              <w:spacing w:after="80"/>
              <w:jc w:val="right"/>
              <w:rPr>
                <w:color w:val="FF9900"/>
              </w:rPr>
            </w:pPr>
          </w:p>
        </w:tc>
      </w:tr>
      <w:tr w:rsidR="00A95AEB">
        <w:trPr>
          <w:cantSplit/>
          <w:trHeight w:hRule="exact" w:val="938"/>
        </w:trPr>
        <w:tc>
          <w:tcPr>
            <w:tcW w:w="860" w:type="dxa"/>
            <w:vMerge w:val="restart"/>
          </w:tcPr>
          <w:p w:rsidR="00A95AEB" w:rsidRDefault="00A95AEB" w:rsidP="00A95AEB"/>
        </w:tc>
        <w:tc>
          <w:tcPr>
            <w:tcW w:w="3393" w:type="dxa"/>
            <w:vMerge w:val="restart"/>
          </w:tcPr>
          <w:p w:rsidR="00A95AEB" w:rsidRDefault="00A95AEB" w:rsidP="00A95AEB">
            <w:pPr>
              <w:rPr>
                <w:sz w:val="8"/>
              </w:rPr>
            </w:pPr>
          </w:p>
          <w:p w:rsidR="00935173" w:rsidRDefault="00935173" w:rsidP="00A95AEB">
            <w:r>
              <w:rPr>
                <w:noProof/>
                <w:lang w:val="en-US"/>
              </w:rPr>
              <w:drawing>
                <wp:inline distT="0" distB="0" distL="0" distR="0">
                  <wp:extent cx="1924050" cy="477195"/>
                  <wp:effectExtent l="19050" t="0" r="0" b="0"/>
                  <wp:docPr id="14" name="Picture 13" descr="sum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it.jpg"/>
                          <pic:cNvPicPr/>
                        </pic:nvPicPr>
                        <pic:blipFill>
                          <a:blip r:embed="rId10" cstate="print"/>
                          <a:stretch>
                            <a:fillRect/>
                          </a:stretch>
                        </pic:blipFill>
                        <pic:spPr>
                          <a:xfrm>
                            <a:off x="0" y="0"/>
                            <a:ext cx="1924050" cy="477195"/>
                          </a:xfrm>
                          <a:prstGeom prst="rect">
                            <a:avLst/>
                          </a:prstGeom>
                        </pic:spPr>
                      </pic:pic>
                    </a:graphicData>
                  </a:graphic>
                </wp:inline>
              </w:drawing>
            </w:r>
          </w:p>
          <w:p w:rsidR="00A95AEB" w:rsidRPr="00935173" w:rsidRDefault="00A95AEB" w:rsidP="00935173"/>
        </w:tc>
        <w:tc>
          <w:tcPr>
            <w:tcW w:w="284" w:type="dxa"/>
            <w:tcBorders>
              <w:left w:val="nil"/>
            </w:tcBorders>
          </w:tcPr>
          <w:p w:rsidR="00A95AEB" w:rsidRDefault="00A95AEB" w:rsidP="00A95AEB"/>
        </w:tc>
        <w:tc>
          <w:tcPr>
            <w:tcW w:w="6379" w:type="dxa"/>
          </w:tcPr>
          <w:p w:rsidR="00A95AEB" w:rsidRDefault="004E4D59" w:rsidP="00A95AEB">
            <w:pPr>
              <w:pStyle w:val="DocumentTitle"/>
            </w:pPr>
            <w:r>
              <w:t>Real-</w:t>
            </w:r>
            <w:r w:rsidR="002A55C1" w:rsidRPr="002A55C1">
              <w:t>Estate Leader Uses CRM to Empower Brokers and Enhance Client Services</w:t>
            </w:r>
            <w:r w:rsidR="009B4414">
              <w:rPr>
                <w:noProof/>
              </w:rPr>
              <w:drawing>
                <wp:anchor distT="0" distB="0" distL="114300" distR="114300" simplePos="0" relativeHeight="251660288" behindDoc="1" locked="0" layoutInCell="0" allowOverlap="1">
                  <wp:simplePos x="0" y="0"/>
                  <wp:positionH relativeFrom="page">
                    <wp:posOffset>0</wp:posOffset>
                  </wp:positionH>
                  <wp:positionV relativeFrom="page">
                    <wp:posOffset>0</wp:posOffset>
                  </wp:positionV>
                  <wp:extent cx="7772400" cy="1532890"/>
                  <wp:effectExtent l="19050" t="0" r="0" b="0"/>
                  <wp:wrapNone/>
                  <wp:docPr id="129" name="Picture 129" descr="Dynamics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ynamics Header"/>
                          <pic:cNvPicPr>
                            <a:picLocks noChangeAspect="1" noChangeArrowheads="1"/>
                          </pic:cNvPicPr>
                        </pic:nvPicPr>
                        <pic:blipFill>
                          <a:blip r:embed="rId11" cstate="print"/>
                          <a:srcRect/>
                          <a:stretch>
                            <a:fillRect/>
                          </a:stretch>
                        </pic:blipFill>
                        <pic:spPr bwMode="auto">
                          <a:xfrm>
                            <a:off x="0" y="0"/>
                            <a:ext cx="7772400" cy="1532890"/>
                          </a:xfrm>
                          <a:prstGeom prst="rect">
                            <a:avLst/>
                          </a:prstGeom>
                          <a:noFill/>
                        </pic:spPr>
                      </pic:pic>
                    </a:graphicData>
                  </a:graphic>
                </wp:anchor>
              </w:drawing>
            </w:r>
          </w:p>
        </w:tc>
      </w:tr>
      <w:tr w:rsidR="00A95AEB" w:rsidTr="00123D74">
        <w:trPr>
          <w:cantSplit/>
          <w:trHeight w:val="512"/>
        </w:trPr>
        <w:tc>
          <w:tcPr>
            <w:tcW w:w="860" w:type="dxa"/>
            <w:vMerge/>
          </w:tcPr>
          <w:p w:rsidR="00A95AEB" w:rsidRDefault="00A95AEB" w:rsidP="00A95AEB"/>
        </w:tc>
        <w:tc>
          <w:tcPr>
            <w:tcW w:w="3393" w:type="dxa"/>
            <w:vMerge/>
            <w:tcBorders>
              <w:top w:val="single" w:sz="4" w:space="0" w:color="auto"/>
            </w:tcBorders>
          </w:tcPr>
          <w:p w:rsidR="00A95AEB" w:rsidRDefault="00A95AEB" w:rsidP="00A95AEB"/>
        </w:tc>
        <w:tc>
          <w:tcPr>
            <w:tcW w:w="284" w:type="dxa"/>
            <w:tcBorders>
              <w:left w:val="nil"/>
            </w:tcBorders>
          </w:tcPr>
          <w:p w:rsidR="00A95AEB" w:rsidRDefault="00A95AEB" w:rsidP="00A95AEB">
            <w:pPr>
              <w:rPr>
                <w:noProof/>
                <w:sz w:val="20"/>
                <w:lang w:val="en-US"/>
              </w:rPr>
            </w:pPr>
          </w:p>
        </w:tc>
        <w:tc>
          <w:tcPr>
            <w:tcW w:w="6379" w:type="dxa"/>
            <w:vAlign w:val="bottom"/>
          </w:tcPr>
          <w:p w:rsidR="00A95AEB" w:rsidRDefault="00A95AEB" w:rsidP="00A95AEB">
            <w:pPr>
              <w:pStyle w:val="StandFirstIntroduction"/>
            </w:pPr>
          </w:p>
        </w:tc>
      </w:tr>
    </w:tbl>
    <w:p w:rsidR="00A95AEB" w:rsidRDefault="00A95AEB" w:rsidP="00A95AEB">
      <w:pPr>
        <w:pStyle w:val="Header"/>
        <w:rPr>
          <w:sz w:val="14"/>
        </w:rPr>
      </w:pPr>
    </w:p>
    <w:tbl>
      <w:tblPr>
        <w:tblW w:w="10548" w:type="dxa"/>
        <w:tblLayout w:type="fixed"/>
        <w:tblCellMar>
          <w:left w:w="0" w:type="dxa"/>
          <w:right w:w="0" w:type="dxa"/>
        </w:tblCellMar>
        <w:tblLook w:val="0000"/>
      </w:tblPr>
      <w:tblGrid>
        <w:gridCol w:w="3119"/>
        <w:gridCol w:w="284"/>
        <w:gridCol w:w="284"/>
        <w:gridCol w:w="6861"/>
      </w:tblGrid>
      <w:tr w:rsidR="003119F1" w:rsidTr="00592119">
        <w:trPr>
          <w:cantSplit/>
          <w:trHeight w:hRule="exact" w:val="3321"/>
        </w:trPr>
        <w:tc>
          <w:tcPr>
            <w:tcW w:w="3119" w:type="dxa"/>
            <w:vMerge w:val="restart"/>
          </w:tcPr>
          <w:p w:rsidR="003119F1" w:rsidRDefault="003119F1" w:rsidP="0077065E">
            <w:pPr>
              <w:pStyle w:val="SectionHeading"/>
              <w:spacing w:before="120"/>
            </w:pPr>
            <w:r>
              <w:t>Overview</w:t>
            </w:r>
          </w:p>
          <w:p w:rsidR="003119F1" w:rsidRDefault="003119F1">
            <w:pPr>
              <w:pStyle w:val="Bodycopy"/>
            </w:pPr>
            <w:r w:rsidRPr="000E56E4">
              <w:rPr>
                <w:b/>
                <w:szCs w:val="17"/>
              </w:rPr>
              <w:t>Country</w:t>
            </w:r>
            <w:r w:rsidR="006E5542" w:rsidRPr="000E56E4">
              <w:rPr>
                <w:b/>
                <w:szCs w:val="17"/>
              </w:rPr>
              <w:t xml:space="preserve"> or Region</w:t>
            </w:r>
            <w:r w:rsidRPr="000E56E4">
              <w:rPr>
                <w:b/>
                <w:szCs w:val="17"/>
              </w:rPr>
              <w:t>:</w:t>
            </w:r>
            <w:r>
              <w:t xml:space="preserve"> </w:t>
            </w:r>
            <w:r w:rsidR="0027319A">
              <w:t>United States</w:t>
            </w:r>
          </w:p>
          <w:p w:rsidR="003119F1" w:rsidRDefault="003119F1">
            <w:pPr>
              <w:pStyle w:val="Bodycopy"/>
            </w:pPr>
            <w:r w:rsidRPr="000E56E4">
              <w:rPr>
                <w:b/>
                <w:szCs w:val="17"/>
              </w:rPr>
              <w:t>Industry:</w:t>
            </w:r>
            <w:r>
              <w:t xml:space="preserve"> </w:t>
            </w:r>
            <w:r w:rsidR="0027319A" w:rsidRPr="0027319A">
              <w:t xml:space="preserve">Professional </w:t>
            </w:r>
            <w:r w:rsidR="0027319A">
              <w:t>s</w:t>
            </w:r>
            <w:r w:rsidR="0027319A" w:rsidRPr="0027319A">
              <w:t>ervices</w:t>
            </w:r>
            <w:r w:rsidR="0027319A">
              <w:t>—</w:t>
            </w:r>
            <w:r w:rsidR="0027319A" w:rsidRPr="0027319A">
              <w:t xml:space="preserve">Real </w:t>
            </w:r>
            <w:r w:rsidR="0027319A">
              <w:t>e</w:t>
            </w:r>
            <w:r w:rsidR="0027319A" w:rsidRPr="0027319A">
              <w:t>state</w:t>
            </w:r>
          </w:p>
          <w:p w:rsidR="003119F1" w:rsidRDefault="003119F1">
            <w:pPr>
              <w:pStyle w:val="Bodycopy"/>
            </w:pPr>
          </w:p>
          <w:p w:rsidR="003119F1" w:rsidRDefault="003119F1">
            <w:pPr>
              <w:pStyle w:val="Bodycopyheading"/>
            </w:pPr>
            <w:r>
              <w:t>Customer Profile</w:t>
            </w:r>
          </w:p>
          <w:p w:rsidR="003119F1" w:rsidRDefault="002A55C1">
            <w:pPr>
              <w:pStyle w:val="Bodycopy"/>
            </w:pPr>
            <w:r w:rsidRPr="002A55C1">
              <w:t>Summit Realty</w:t>
            </w:r>
            <w:r w:rsidR="007C6715">
              <w:t xml:space="preserve"> Group</w:t>
            </w:r>
            <w:r w:rsidRPr="002A55C1">
              <w:t>, a member of the Cushman &amp; Wakefield Alliance, provides commercial real-estate services to clients in the Indianapolis, Indiana, metropolitan area.</w:t>
            </w:r>
          </w:p>
          <w:p w:rsidR="003119F1" w:rsidRDefault="003119F1">
            <w:pPr>
              <w:pStyle w:val="Bodycopy"/>
            </w:pPr>
          </w:p>
          <w:p w:rsidR="003119F1" w:rsidRDefault="003119F1">
            <w:pPr>
              <w:pStyle w:val="Bodycopyheading"/>
            </w:pPr>
            <w:r>
              <w:t>Business Situation</w:t>
            </w:r>
          </w:p>
          <w:p w:rsidR="003119F1" w:rsidRDefault="002A55C1">
            <w:pPr>
              <w:pStyle w:val="Bodycopy"/>
            </w:pPr>
            <w:r w:rsidRPr="002A55C1">
              <w:t>The company wanted to make its brokers more effective, make the business more manageable, and ensure delivery of consistently excellent client services.</w:t>
            </w:r>
          </w:p>
          <w:p w:rsidR="003119F1" w:rsidRDefault="003119F1">
            <w:pPr>
              <w:pStyle w:val="Bodycopy"/>
            </w:pPr>
          </w:p>
          <w:p w:rsidR="003119F1" w:rsidRDefault="003119F1">
            <w:pPr>
              <w:pStyle w:val="Bodycopyheading"/>
            </w:pPr>
            <w:r>
              <w:t>Solution</w:t>
            </w:r>
          </w:p>
          <w:p w:rsidR="003119F1" w:rsidRDefault="002A55C1">
            <w:pPr>
              <w:pStyle w:val="Bodycopy"/>
            </w:pPr>
            <w:r w:rsidRPr="002A55C1">
              <w:t>Summit implemented Real Estate Advantage by Ascendix Technologies, a solution based on Microsoft Dynamics CRM, to replace cumbersome and outdated software tools.</w:t>
            </w:r>
          </w:p>
          <w:p w:rsidR="003119F1" w:rsidRDefault="003119F1">
            <w:pPr>
              <w:pStyle w:val="Bodycopy"/>
            </w:pPr>
          </w:p>
          <w:p w:rsidR="003119F1" w:rsidRDefault="003119F1">
            <w:pPr>
              <w:pStyle w:val="Bodycopyheading"/>
            </w:pPr>
            <w:r>
              <w:t>Benefits</w:t>
            </w:r>
          </w:p>
          <w:p w:rsidR="002A55C1" w:rsidRDefault="002A55C1" w:rsidP="002A55C1">
            <w:pPr>
              <w:pStyle w:val="Bullet"/>
            </w:pPr>
            <w:r>
              <w:t xml:space="preserve">Enable </w:t>
            </w:r>
            <w:r w:rsidR="007C6715">
              <w:t>employees</w:t>
            </w:r>
            <w:r>
              <w:t xml:space="preserve"> to work </w:t>
            </w:r>
            <w:r w:rsidR="007C6715">
              <w:t xml:space="preserve">more </w:t>
            </w:r>
            <w:r>
              <w:t>effectively</w:t>
            </w:r>
          </w:p>
          <w:p w:rsidR="002A55C1" w:rsidRDefault="002A55C1" w:rsidP="002A55C1">
            <w:pPr>
              <w:pStyle w:val="Bullet"/>
            </w:pPr>
            <w:r>
              <w:t>Manage business for best results</w:t>
            </w:r>
          </w:p>
          <w:p w:rsidR="003119F1" w:rsidRDefault="00EB66B1" w:rsidP="00CA7BBB">
            <w:pPr>
              <w:pStyle w:val="Bullet"/>
            </w:pPr>
            <w:r w:rsidRPr="00EB66B1">
              <w:t xml:space="preserve">Offer </w:t>
            </w:r>
            <w:r w:rsidR="00CA7BBB">
              <w:t>f</w:t>
            </w:r>
            <w:r w:rsidRPr="00EB66B1">
              <w:t xml:space="preserve">aster, </w:t>
            </w:r>
            <w:r w:rsidR="00CA7BBB">
              <w:t>more detailed customer s</w:t>
            </w:r>
            <w:r w:rsidRPr="00EB66B1">
              <w:t>ervice</w:t>
            </w:r>
          </w:p>
        </w:tc>
        <w:tc>
          <w:tcPr>
            <w:tcW w:w="284" w:type="dxa"/>
            <w:tcBorders>
              <w:left w:val="nil"/>
              <w:right w:val="single" w:sz="8" w:space="0" w:color="A0A0A0"/>
            </w:tcBorders>
          </w:tcPr>
          <w:p w:rsidR="003119F1" w:rsidRDefault="003119F1"/>
        </w:tc>
        <w:tc>
          <w:tcPr>
            <w:tcW w:w="284" w:type="dxa"/>
            <w:tcBorders>
              <w:left w:val="single" w:sz="8" w:space="0" w:color="A0A0A0"/>
            </w:tcBorders>
          </w:tcPr>
          <w:p w:rsidR="003119F1" w:rsidRDefault="003119F1"/>
        </w:tc>
        <w:tc>
          <w:tcPr>
            <w:tcW w:w="6861" w:type="dxa"/>
          </w:tcPr>
          <w:p w:rsidR="003119F1" w:rsidRDefault="00AA69D2">
            <w:pPr>
              <w:pStyle w:val="Pullquote"/>
            </w:pPr>
            <w:r w:rsidRPr="00AA69D2">
              <w:t xml:space="preserve">“By using Real Estate Advantage, which is based on Microsoft Dynamics CRM, we’ve strengthened our ability to deliver outstanding service by freeing up brokers to spend more time </w:t>
            </w:r>
            <w:r w:rsidR="00592119" w:rsidRPr="00592119">
              <w:t>securing the optimum tenants for our landlord clients and securing the optimum property or lease agreement for our tenant clients</w:t>
            </w:r>
            <w:r w:rsidRPr="00AA69D2">
              <w:t>.”</w:t>
            </w:r>
          </w:p>
          <w:p w:rsidR="003119F1" w:rsidRDefault="00AA69D2">
            <w:pPr>
              <w:pStyle w:val="PullQuotecredit"/>
            </w:pPr>
            <w:r w:rsidRPr="00AA69D2">
              <w:t>Bill Ehret, President and CEO, Summit Realty</w:t>
            </w:r>
            <w:r w:rsidR="007C6715">
              <w:t xml:space="preserve"> Group</w:t>
            </w:r>
          </w:p>
          <w:p w:rsidR="003119F1" w:rsidRDefault="003119F1">
            <w:pPr>
              <w:spacing w:after="80"/>
              <w:jc w:val="right"/>
              <w:rPr>
                <w:color w:val="FF9900"/>
              </w:rPr>
            </w:pPr>
          </w:p>
        </w:tc>
      </w:tr>
      <w:tr w:rsidR="003119F1" w:rsidTr="00592119">
        <w:trPr>
          <w:cantSplit/>
          <w:trHeight w:hRule="exact" w:val="5490"/>
        </w:trPr>
        <w:tc>
          <w:tcPr>
            <w:tcW w:w="3119" w:type="dxa"/>
            <w:vMerge/>
          </w:tcPr>
          <w:p w:rsidR="003119F1" w:rsidRDefault="003119F1">
            <w:pPr>
              <w:pStyle w:val="Bodycopy"/>
            </w:pPr>
          </w:p>
        </w:tc>
        <w:tc>
          <w:tcPr>
            <w:tcW w:w="284" w:type="dxa"/>
            <w:tcBorders>
              <w:left w:val="nil"/>
              <w:right w:val="single" w:sz="8" w:space="0" w:color="A0A0A0"/>
            </w:tcBorders>
          </w:tcPr>
          <w:p w:rsidR="003119F1" w:rsidRDefault="003119F1">
            <w:pPr>
              <w:pStyle w:val="Bodycopy"/>
            </w:pPr>
          </w:p>
        </w:tc>
        <w:tc>
          <w:tcPr>
            <w:tcW w:w="284" w:type="dxa"/>
            <w:tcBorders>
              <w:left w:val="single" w:sz="8" w:space="0" w:color="A0A0A0"/>
            </w:tcBorders>
          </w:tcPr>
          <w:p w:rsidR="003119F1" w:rsidRDefault="003119F1">
            <w:pPr>
              <w:pStyle w:val="Bodycopy"/>
            </w:pPr>
          </w:p>
        </w:tc>
        <w:tc>
          <w:tcPr>
            <w:tcW w:w="6861" w:type="dxa"/>
          </w:tcPr>
          <w:p w:rsidR="003119F1" w:rsidRDefault="002A55C1" w:rsidP="00592119">
            <w:pPr>
              <w:pStyle w:val="StandFirstIntroduction"/>
            </w:pPr>
            <w:r w:rsidRPr="002A55C1">
              <w:t>A leading provider of commercial real-estate services, Summit Realty</w:t>
            </w:r>
            <w:r w:rsidR="007C6715">
              <w:t xml:space="preserve"> Group</w:t>
            </w:r>
            <w:r w:rsidRPr="002A55C1">
              <w:t xml:space="preserve"> wanted to provide the best possible service levels and simplify broker operations. An older customer relationship management system was cumbersome to use, poorly accepted, and not integrated with the company’s other business tools. It was hard to gauge business performance and not always possible to ensure completion of important tasks. Summit engaged with Microsoft Gold Certified Partner Ascendix Technologies to implement Real Estate Advantage, a solution based on Microsoft Dynamics CRM and optimized for real-estate services. Today, almost all of the company’s brokers use the highly intuitive, efficient solution to focus solely on helping clients. Managers can direct the business based on real-time information, and extensive automation helps ensure that the company acts on all business and service opportunities.</w:t>
            </w:r>
          </w:p>
        </w:tc>
      </w:tr>
      <w:tr w:rsidR="003119F1">
        <w:trPr>
          <w:cantSplit/>
          <w:trHeight w:hRule="exact" w:val="180"/>
        </w:trPr>
        <w:tc>
          <w:tcPr>
            <w:tcW w:w="3119" w:type="dxa"/>
          </w:tcPr>
          <w:p w:rsidR="003119F1" w:rsidRDefault="003119F1"/>
        </w:tc>
        <w:tc>
          <w:tcPr>
            <w:tcW w:w="284" w:type="dxa"/>
            <w:tcBorders>
              <w:left w:val="nil"/>
              <w:right w:val="single" w:sz="8" w:space="0" w:color="A0A0A0"/>
            </w:tcBorders>
          </w:tcPr>
          <w:p w:rsidR="003119F1" w:rsidRDefault="003119F1"/>
        </w:tc>
        <w:tc>
          <w:tcPr>
            <w:tcW w:w="284" w:type="dxa"/>
            <w:tcBorders>
              <w:left w:val="single" w:sz="8" w:space="0" w:color="A0A0A0"/>
            </w:tcBorders>
          </w:tcPr>
          <w:p w:rsidR="003119F1" w:rsidRDefault="003119F1"/>
        </w:tc>
        <w:tc>
          <w:tcPr>
            <w:tcW w:w="6861" w:type="dxa"/>
          </w:tcPr>
          <w:p w:rsidR="003119F1" w:rsidRDefault="003119F1">
            <w:pPr>
              <w:spacing w:after="80"/>
              <w:jc w:val="right"/>
              <w:rPr>
                <w:color w:val="FF9900"/>
              </w:rPr>
            </w:pPr>
          </w:p>
        </w:tc>
      </w:tr>
      <w:tr w:rsidR="003119F1" w:rsidTr="00AA69D2">
        <w:trPr>
          <w:cantSplit/>
          <w:trHeight w:val="1170"/>
        </w:trPr>
        <w:tc>
          <w:tcPr>
            <w:tcW w:w="3119" w:type="dxa"/>
            <w:vMerge w:val="restart"/>
            <w:vAlign w:val="bottom"/>
          </w:tcPr>
          <w:p w:rsidR="003119F1" w:rsidRDefault="009B4414">
            <w:r>
              <w:rPr>
                <w:noProof/>
                <w:lang w:val="en-US"/>
              </w:rPr>
              <w:drawing>
                <wp:inline distT="0" distB="0" distL="0" distR="0">
                  <wp:extent cx="1864519" cy="828675"/>
                  <wp:effectExtent l="19050" t="0" r="2381"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864519" cy="828675"/>
                          </a:xfrm>
                          <a:prstGeom prst="rect">
                            <a:avLst/>
                          </a:prstGeom>
                          <a:noFill/>
                          <a:ln w="9525">
                            <a:noFill/>
                            <a:miter lim="800000"/>
                            <a:headEnd/>
                            <a:tailEnd/>
                          </a:ln>
                        </pic:spPr>
                      </pic:pic>
                    </a:graphicData>
                  </a:graphic>
                </wp:inline>
              </w:drawing>
            </w:r>
          </w:p>
        </w:tc>
        <w:tc>
          <w:tcPr>
            <w:tcW w:w="284" w:type="dxa"/>
            <w:tcBorders>
              <w:left w:val="nil"/>
              <w:right w:val="single" w:sz="8" w:space="0" w:color="A0A0A0"/>
            </w:tcBorders>
          </w:tcPr>
          <w:p w:rsidR="003119F1" w:rsidRDefault="003119F1"/>
        </w:tc>
        <w:tc>
          <w:tcPr>
            <w:tcW w:w="284" w:type="dxa"/>
            <w:vMerge w:val="restart"/>
            <w:tcBorders>
              <w:left w:val="single" w:sz="8" w:space="0" w:color="A0A0A0"/>
            </w:tcBorders>
          </w:tcPr>
          <w:p w:rsidR="003119F1" w:rsidRDefault="003119F1"/>
        </w:tc>
        <w:tc>
          <w:tcPr>
            <w:tcW w:w="6861" w:type="dxa"/>
            <w:vMerge w:val="restart"/>
            <w:vAlign w:val="bottom"/>
          </w:tcPr>
          <w:p w:rsidR="003119F1" w:rsidRDefault="009B4414">
            <w:pPr>
              <w:jc w:val="right"/>
              <w:rPr>
                <w:color w:val="FF9900"/>
              </w:rPr>
            </w:pPr>
            <w:r>
              <w:rPr>
                <w:noProof/>
                <w:color w:val="FF9900"/>
                <w:lang w:val="en-US"/>
              </w:rPr>
              <w:drawing>
                <wp:inline distT="0" distB="0" distL="0" distR="0">
                  <wp:extent cx="3657600" cy="866775"/>
                  <wp:effectExtent l="19050" t="0" r="0" b="0"/>
                  <wp:docPr id="2" name="Picture 2" descr="CEPFiles_logo_MSDyna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PFiles_logo_MSDynamics"/>
                          <pic:cNvPicPr>
                            <a:picLocks noChangeAspect="1" noChangeArrowheads="1"/>
                          </pic:cNvPicPr>
                        </pic:nvPicPr>
                        <pic:blipFill>
                          <a:blip r:embed="rId13" cstate="print"/>
                          <a:srcRect t="16513"/>
                          <a:stretch>
                            <a:fillRect/>
                          </a:stretch>
                        </pic:blipFill>
                        <pic:spPr bwMode="auto">
                          <a:xfrm>
                            <a:off x="0" y="0"/>
                            <a:ext cx="3657600" cy="866775"/>
                          </a:xfrm>
                          <a:prstGeom prst="rect">
                            <a:avLst/>
                          </a:prstGeom>
                          <a:noFill/>
                          <a:ln w="9525">
                            <a:noFill/>
                            <a:miter lim="800000"/>
                            <a:headEnd/>
                            <a:tailEnd/>
                          </a:ln>
                        </pic:spPr>
                      </pic:pic>
                    </a:graphicData>
                  </a:graphic>
                </wp:inline>
              </w:drawing>
            </w:r>
          </w:p>
        </w:tc>
      </w:tr>
      <w:tr w:rsidR="003119F1">
        <w:trPr>
          <w:cantSplit/>
          <w:trHeight w:val="80"/>
        </w:trPr>
        <w:tc>
          <w:tcPr>
            <w:tcW w:w="3119" w:type="dxa"/>
            <w:vMerge/>
            <w:vAlign w:val="bottom"/>
          </w:tcPr>
          <w:p w:rsidR="003119F1" w:rsidRDefault="003119F1"/>
        </w:tc>
        <w:tc>
          <w:tcPr>
            <w:tcW w:w="284" w:type="dxa"/>
            <w:tcBorders>
              <w:left w:val="nil"/>
              <w:right w:val="single" w:sz="8" w:space="0" w:color="A0A0A0"/>
            </w:tcBorders>
          </w:tcPr>
          <w:p w:rsidR="003119F1" w:rsidRDefault="003119F1">
            <w:pPr>
              <w:rPr>
                <w:sz w:val="12"/>
              </w:rPr>
            </w:pPr>
          </w:p>
        </w:tc>
        <w:tc>
          <w:tcPr>
            <w:tcW w:w="284" w:type="dxa"/>
            <w:vMerge/>
            <w:tcBorders>
              <w:left w:val="single" w:sz="8" w:space="0" w:color="A0A0A0"/>
            </w:tcBorders>
          </w:tcPr>
          <w:p w:rsidR="003119F1" w:rsidRDefault="003119F1"/>
        </w:tc>
        <w:tc>
          <w:tcPr>
            <w:tcW w:w="6861" w:type="dxa"/>
            <w:vMerge/>
            <w:vAlign w:val="bottom"/>
          </w:tcPr>
          <w:p w:rsidR="003119F1" w:rsidRDefault="003119F1">
            <w:pPr>
              <w:jc w:val="right"/>
              <w:rPr>
                <w:color w:val="FF9900"/>
              </w:rPr>
            </w:pPr>
          </w:p>
        </w:tc>
      </w:tr>
    </w:tbl>
    <w:p w:rsidR="003119F1" w:rsidRDefault="003119F1">
      <w:pPr>
        <w:rPr>
          <w:sz w:val="2"/>
        </w:rPr>
      </w:pPr>
    </w:p>
    <w:p w:rsidR="003119F1" w:rsidRDefault="003119F1">
      <w:pPr>
        <w:rPr>
          <w:sz w:val="2"/>
        </w:rPr>
        <w:sectPr w:rsidR="003119F1" w:rsidSect="00A95AEB">
          <w:headerReference w:type="even" r:id="rId14"/>
          <w:headerReference w:type="default" r:id="rId15"/>
          <w:footerReference w:type="even" r:id="rId16"/>
          <w:footerReference w:type="default" r:id="rId17"/>
          <w:headerReference w:type="first" r:id="rId18"/>
          <w:footerReference w:type="first" r:id="rId19"/>
          <w:pgSz w:w="12242" w:h="15842" w:code="1"/>
          <w:pgMar w:top="0" w:right="851" w:bottom="199" w:left="851" w:header="0" w:footer="301" w:gutter="0"/>
          <w:cols w:space="227"/>
          <w:docGrid w:linePitch="360"/>
        </w:sectPr>
      </w:pPr>
    </w:p>
    <w:p w:rsidR="003119F1" w:rsidRDefault="003119F1">
      <w:pPr>
        <w:pStyle w:val="SectionHeading"/>
      </w:pPr>
      <w:r>
        <w:lastRenderedPageBreak/>
        <w:t>Situation</w:t>
      </w:r>
    </w:p>
    <w:p w:rsidR="002A55C1" w:rsidRDefault="00FC179B" w:rsidP="002A55C1">
      <w:pPr>
        <w:pStyle w:val="Bodycopy"/>
      </w:pPr>
      <w:hyperlink r:id="rId20" w:history="1">
        <w:r w:rsidR="002A55C1" w:rsidRPr="00E52612">
          <w:rPr>
            <w:rStyle w:val="Hyperlink"/>
          </w:rPr>
          <w:t>Summit Realty</w:t>
        </w:r>
        <w:r w:rsidR="007C6715" w:rsidRPr="00E52612">
          <w:rPr>
            <w:rStyle w:val="Hyperlink"/>
          </w:rPr>
          <w:t xml:space="preserve"> Group</w:t>
        </w:r>
      </w:hyperlink>
      <w:r w:rsidR="002A55C1">
        <w:t xml:space="preserve"> is a top-tier commercial real-estate firm based in Indianapolis, Indiana, and part of the Cushman &amp; Wakefield Alliance. The company employs </w:t>
      </w:r>
      <w:r w:rsidR="00B564F5">
        <w:t xml:space="preserve">39 </w:t>
      </w:r>
      <w:r w:rsidR="002A55C1">
        <w:t>people, including 24 real-estate brokers, to provide comprehensive services—such as leasing and management, site acquisition, market research, and marketing and design support—to its clients.</w:t>
      </w:r>
    </w:p>
    <w:p w:rsidR="002A55C1" w:rsidRDefault="00FC179B" w:rsidP="002A55C1">
      <w:pPr>
        <w:pStyle w:val="Bodycopy"/>
      </w:pPr>
      <w:r w:rsidRPr="00FC179B">
        <w:rPr>
          <w:noProof/>
          <w:sz w:val="20"/>
        </w:rPr>
        <w:pict>
          <v:shapetype id="_x0000_t202" coordsize="21600,21600" o:spt="202" path="m,l,21600r21600,l21600,xe">
            <v:stroke joinstyle="miter"/>
            <v:path gradientshapeok="t" o:connecttype="rect"/>
          </v:shapetype>
          <v:shape id="_x0000_s1154" type="#_x0000_t202" style="position:absolute;margin-left:42.55pt;margin-top:159.35pt;width:155.9pt;height:218.65pt;z-index:251658240;mso-position-horizontal-relative:page;mso-position-vertical-relative:page" stroked="f">
            <v:textbox style="mso-next-textbox:#_x0000_s1154"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117"/>
                  </w:tblGrid>
                  <w:tr w:rsidR="000E23FC">
                    <w:tc>
                      <w:tcPr>
                        <w:tcW w:w="3133" w:type="dxa"/>
                        <w:tcBorders>
                          <w:top w:val="nil"/>
                          <w:left w:val="nil"/>
                          <w:bottom w:val="nil"/>
                          <w:right w:val="nil"/>
                        </w:tcBorders>
                      </w:tcPr>
                      <w:p w:rsidR="000E23FC" w:rsidRDefault="000E23FC">
                        <w:pPr>
                          <w:pStyle w:val="Pullquote"/>
                        </w:pPr>
                        <w:r>
                          <w:t>“For myself, I like being able to know exactly where we are at the end of each day in terms of our revenue goals so that I can direct the business in the right way.”</w:t>
                        </w:r>
                      </w:p>
                      <w:p w:rsidR="000E23FC" w:rsidRDefault="000E23FC">
                        <w:pPr>
                          <w:pStyle w:val="PullQuotecredit"/>
                        </w:pPr>
                        <w:r w:rsidRPr="00DD3C09">
                          <w:t xml:space="preserve">Bill Ehret, President and CEO, </w:t>
                        </w:r>
                        <w:r>
                          <w:br/>
                        </w:r>
                        <w:r w:rsidRPr="00DD3C09">
                          <w:t>Summit Realty</w:t>
                        </w:r>
                        <w:r>
                          <w:t xml:space="preserve"> Group</w:t>
                        </w:r>
                      </w:p>
                      <w:p w:rsidR="000E23FC" w:rsidRDefault="000E23FC">
                        <w:pPr>
                          <w:pStyle w:val="PullQuotecredit"/>
                        </w:pPr>
                      </w:p>
                    </w:tc>
                  </w:tr>
                </w:tbl>
                <w:p w:rsidR="000E23FC" w:rsidRDefault="000E23FC">
                  <w:pPr>
                    <w:pStyle w:val="PullQuotecredit"/>
                  </w:pPr>
                </w:p>
              </w:txbxContent>
            </v:textbox>
            <w10:wrap anchorx="page" anchory="page"/>
            <w10:anchorlock/>
          </v:shape>
        </w:pict>
      </w:r>
    </w:p>
    <w:p w:rsidR="002A55C1" w:rsidRDefault="002A55C1" w:rsidP="002A55C1">
      <w:pPr>
        <w:pStyle w:val="Bodycopy"/>
      </w:pPr>
      <w:r>
        <w:t xml:space="preserve">Looking to centralize account information and foster collaboration among its team members, </w:t>
      </w:r>
      <w:r w:rsidR="00B05783">
        <w:t>Summit</w:t>
      </w:r>
      <w:r w:rsidR="007F2256">
        <w:t xml:space="preserve"> deployed a </w:t>
      </w:r>
      <w:r>
        <w:t xml:space="preserve">customer relationship management solution from REApplications. However, this system never lived up to its full potential because it did not synchronize with Microsoft Outlook, which was the application </w:t>
      </w:r>
      <w:r w:rsidR="00E52612">
        <w:t xml:space="preserve">that </w:t>
      </w:r>
      <w:r>
        <w:t xml:space="preserve">brokers used to communicate with clients and prospects. Instead, to record information </w:t>
      </w:r>
      <w:r w:rsidR="00B564F5">
        <w:t>toward a project</w:t>
      </w:r>
      <w:r>
        <w:t xml:space="preserve">, brokers would have to log on to the customer relationship management solution, find the appropriate account, and then perform a copy-and-paste operation or key in that data. The customer relationship management solution also offered limited customization and reporting functionality, often forcing employees at </w:t>
      </w:r>
      <w:r w:rsidR="00B05783">
        <w:t>Summit</w:t>
      </w:r>
      <w:r>
        <w:t xml:space="preserve"> to create disconnected spreadsheets in Microsoft Excel to track broker performance or other account information. </w:t>
      </w:r>
    </w:p>
    <w:p w:rsidR="002A55C1" w:rsidRDefault="002A55C1" w:rsidP="002A55C1">
      <w:pPr>
        <w:pStyle w:val="Bodycopy"/>
      </w:pPr>
    </w:p>
    <w:p w:rsidR="00E52612" w:rsidRDefault="002A55C1" w:rsidP="002A55C1">
      <w:pPr>
        <w:pStyle w:val="Bodycopy"/>
      </w:pPr>
      <w:r>
        <w:t>“Today, email is the dominant communication platform,” says Bill Ehret, President and CEO of Summit Realty</w:t>
      </w:r>
      <w:r w:rsidR="00B05783">
        <w:t xml:space="preserve"> Group</w:t>
      </w:r>
      <w:r>
        <w:t>. “We need to track all communication associated with a transaction, but it was too large a burden for our brokers to constantly have to log on to the customer relationship management system to record activities. Because of this, our adoption rate was poor</w:t>
      </w:r>
      <w:r w:rsidR="00E52612">
        <w:t xml:space="preserve">; </w:t>
      </w:r>
      <w:r w:rsidR="000E23FC">
        <w:t>less than half of our brokers</w:t>
      </w:r>
      <w:r>
        <w:t xml:space="preserve"> were using the system.”</w:t>
      </w:r>
    </w:p>
    <w:p w:rsidR="003119F1" w:rsidRDefault="00E52612" w:rsidP="002A55C1">
      <w:pPr>
        <w:pStyle w:val="Bodycopy"/>
      </w:pPr>
      <w:r>
        <w:br w:type="column"/>
      </w:r>
      <w:r w:rsidR="002A55C1">
        <w:lastRenderedPageBreak/>
        <w:t xml:space="preserve">To obtain a unified, up-to-date view of its business, </w:t>
      </w:r>
      <w:r w:rsidR="00B05783">
        <w:t>Summit</w:t>
      </w:r>
      <w:r w:rsidR="002A55C1">
        <w:t xml:space="preserve"> realized it had to find a new customer relationship management solution that would dramatically lower the barrier to adoption for brokers. Company executives started researching solutions online and at trade shows and focused on solutions that were specific to the commercial real</w:t>
      </w:r>
      <w:r>
        <w:t>-</w:t>
      </w:r>
      <w:r w:rsidR="002A55C1">
        <w:t>estate industry and worked closely with Outlook.</w:t>
      </w:r>
    </w:p>
    <w:p w:rsidR="003119F1" w:rsidRDefault="003119F1">
      <w:pPr>
        <w:pStyle w:val="Bodycopy"/>
      </w:pPr>
    </w:p>
    <w:p w:rsidR="003119F1" w:rsidRDefault="002A55C1" w:rsidP="002A55C1">
      <w:pPr>
        <w:pStyle w:val="SectionHeading"/>
      </w:pPr>
      <w:r w:rsidRPr="00476A26">
        <w:t>Solution</w:t>
      </w:r>
    </w:p>
    <w:p w:rsidR="002A55C1" w:rsidRPr="002A55C1" w:rsidRDefault="002A55C1" w:rsidP="002A55C1">
      <w:pPr>
        <w:pStyle w:val="Bodycopy"/>
      </w:pPr>
      <w:r w:rsidRPr="002A55C1">
        <w:t>Summit Realty</w:t>
      </w:r>
      <w:r w:rsidR="007C6715">
        <w:t xml:space="preserve"> Group</w:t>
      </w:r>
      <w:r w:rsidRPr="002A55C1">
        <w:t xml:space="preserve"> </w:t>
      </w:r>
      <w:r w:rsidR="00B564F5">
        <w:t xml:space="preserve">discovered </w:t>
      </w:r>
      <w:r w:rsidRPr="002A55C1">
        <w:t xml:space="preserve">Microsoft Gold Certified Partner </w:t>
      </w:r>
      <w:hyperlink r:id="rId21" w:history="1">
        <w:r w:rsidRPr="0082425F">
          <w:rPr>
            <w:rStyle w:val="Hyperlink"/>
          </w:rPr>
          <w:t>Ascendix Technologies</w:t>
        </w:r>
      </w:hyperlink>
      <w:r w:rsidR="00E52612">
        <w:t>’s</w:t>
      </w:r>
      <w:r w:rsidRPr="002A55C1">
        <w:t xml:space="preserve"> Real Estate Advantage solution through </w:t>
      </w:r>
      <w:r w:rsidR="00B564F5">
        <w:t xml:space="preserve">online research </w:t>
      </w:r>
      <w:r w:rsidRPr="002A55C1">
        <w:t>and was intrigued by how it took advantage of the Outlook interface. “We called Ascendix Technologies to find out more about Real Estate Advantage</w:t>
      </w:r>
      <w:r w:rsidRPr="002A55C1" w:rsidDel="00002B7A">
        <w:t xml:space="preserve"> </w:t>
      </w:r>
      <w:r w:rsidRPr="002A55C1">
        <w:t>and found that the solution fit our main requirement excellently, primarily because of its close integrations with Outlook,” says Ehret. “We also appreciated the flexibility of the technology in that it could link to other systems, such as the Cushman &amp; Wakefield property database.”</w:t>
      </w:r>
    </w:p>
    <w:p w:rsidR="002A55C1" w:rsidRPr="002A55C1" w:rsidRDefault="002A55C1" w:rsidP="002A55C1">
      <w:pPr>
        <w:pStyle w:val="Bodycopy"/>
      </w:pPr>
    </w:p>
    <w:p w:rsidR="002A55C1" w:rsidRPr="002A55C1" w:rsidRDefault="002A55C1" w:rsidP="002A55C1">
      <w:pPr>
        <w:pStyle w:val="Bodycopy"/>
      </w:pPr>
      <w:r w:rsidRPr="002A55C1">
        <w:t xml:space="preserve">The </w:t>
      </w:r>
      <w:hyperlink r:id="rId22" w:history="1">
        <w:r w:rsidRPr="00DD3C09">
          <w:rPr>
            <w:rStyle w:val="Hyperlink"/>
          </w:rPr>
          <w:t>Real Estate Advantage</w:t>
        </w:r>
      </w:hyperlink>
      <w:r w:rsidRPr="002A55C1">
        <w:t xml:space="preserve"> solution from Ascendix Technologies is built on </w:t>
      </w:r>
      <w:hyperlink r:id="rId23" w:history="1">
        <w:r w:rsidRPr="00DD3C09">
          <w:rPr>
            <w:rStyle w:val="Hyperlink"/>
          </w:rPr>
          <w:t>Microsoft Dynamics CRM</w:t>
        </w:r>
      </w:hyperlink>
      <w:r w:rsidRPr="002A55C1">
        <w:t xml:space="preserve"> to offer functionality tailored for the commercial real</w:t>
      </w:r>
      <w:r w:rsidR="00E52612">
        <w:t>-</w:t>
      </w:r>
      <w:r w:rsidRPr="002A55C1">
        <w:t xml:space="preserve">estate industry. “A lot of firms we talk to think that getting all their client information on a single system is not possible,” says Wes Snow, President and CEO of Ascendix Technologies. “But </w:t>
      </w:r>
      <w:r w:rsidR="009B4414">
        <w:t>b</w:t>
      </w:r>
      <w:r w:rsidRPr="002A55C1">
        <w:t xml:space="preserve">ecause </w:t>
      </w:r>
      <w:r w:rsidR="009B4414">
        <w:t>our</w:t>
      </w:r>
      <w:r w:rsidRPr="002A55C1">
        <w:t xml:space="preserve"> solution is built into the Outlook interface and works with tasks and calendaring, it does a lot to break down barriers to sharing information. It’s a tool that has the potential to help shape your company culture.”</w:t>
      </w:r>
    </w:p>
    <w:p w:rsidR="002A55C1" w:rsidRPr="002A55C1" w:rsidRDefault="002A55C1" w:rsidP="002A55C1">
      <w:pPr>
        <w:pStyle w:val="Bodycopy"/>
      </w:pPr>
    </w:p>
    <w:p w:rsidR="002A55C1" w:rsidRPr="002A55C1" w:rsidRDefault="002A55C1" w:rsidP="002A55C1">
      <w:pPr>
        <w:pStyle w:val="Bodycopyheading"/>
      </w:pPr>
      <w:r w:rsidRPr="002A55C1">
        <w:t xml:space="preserve">Strong Executive Support and </w:t>
      </w:r>
      <w:r w:rsidR="00E52612">
        <w:br/>
      </w:r>
      <w:r w:rsidRPr="002A55C1">
        <w:t>Focused Training</w:t>
      </w:r>
    </w:p>
    <w:p w:rsidR="002A55C1" w:rsidRPr="002A55C1" w:rsidRDefault="002A55C1" w:rsidP="002A55C1">
      <w:pPr>
        <w:pStyle w:val="Bodycopy"/>
      </w:pPr>
      <w:r w:rsidRPr="002A55C1">
        <w:t xml:space="preserve">After </w:t>
      </w:r>
      <w:r w:rsidR="00B05783">
        <w:t>Summit</w:t>
      </w:r>
      <w:r w:rsidRPr="002A55C1">
        <w:t xml:space="preserve"> made the decision to implement Real Estate Advantage, Ascendix </w:t>
      </w:r>
      <w:r w:rsidRPr="002A55C1">
        <w:lastRenderedPageBreak/>
        <w:t xml:space="preserve">Technologies worked with a team of </w:t>
      </w:r>
      <w:r w:rsidR="00B05783">
        <w:t>Summit</w:t>
      </w:r>
      <w:r w:rsidRPr="002A55C1">
        <w:t xml:space="preserve"> employees, including senior management, to define the requirements for the new solution. “Ascendix Technologies made it clear that executive buy-in was crucial. We needed to clearly demonstrate our support for the new project for it to succeed,” says Ehret. “I took this to heart and tried to show our brokers, ‘I’m not going to ask you to do anything that I’m not also doing.’”</w:t>
      </w:r>
    </w:p>
    <w:p w:rsidR="002A55C1" w:rsidRPr="002A55C1" w:rsidRDefault="002A55C1" w:rsidP="002A55C1">
      <w:pPr>
        <w:pStyle w:val="Bodycopy"/>
      </w:pPr>
    </w:p>
    <w:p w:rsidR="002A55C1" w:rsidRPr="002A55C1" w:rsidRDefault="002A55C1" w:rsidP="002A55C1">
      <w:pPr>
        <w:pStyle w:val="Bodycopy"/>
      </w:pPr>
      <w:r w:rsidRPr="002A55C1">
        <w:t xml:space="preserve">Ascendix Technologies helped </w:t>
      </w:r>
      <w:r w:rsidR="00B05783">
        <w:t>Summit</w:t>
      </w:r>
      <w:r w:rsidRPr="002A55C1">
        <w:t xml:space="preserve"> convert its historical data, configure the solution, and create dashboards for the company, team, and individual roles. When the time drew near for the solution to go live, </w:t>
      </w:r>
      <w:r w:rsidR="00B05783">
        <w:t>Summit</w:t>
      </w:r>
      <w:r w:rsidRPr="002A55C1">
        <w:t xml:space="preserve"> used its annual company </w:t>
      </w:r>
      <w:r w:rsidR="00B564F5">
        <w:t>retreat</w:t>
      </w:r>
      <w:r w:rsidR="00B564F5" w:rsidRPr="002A55C1">
        <w:t xml:space="preserve"> </w:t>
      </w:r>
      <w:r w:rsidRPr="002A55C1">
        <w:t>event to train everyone on the new system.</w:t>
      </w:r>
    </w:p>
    <w:p w:rsidR="002A55C1" w:rsidRPr="002A55C1" w:rsidRDefault="002A55C1" w:rsidP="002A55C1">
      <w:pPr>
        <w:pStyle w:val="Bodycopy"/>
      </w:pPr>
    </w:p>
    <w:p w:rsidR="002A55C1" w:rsidRPr="002A55C1" w:rsidRDefault="002A55C1" w:rsidP="002A55C1">
      <w:pPr>
        <w:pStyle w:val="Bodycopyheading"/>
      </w:pPr>
      <w:r w:rsidRPr="002A55C1">
        <w:t>Automation to Simplify Business and Opportunity Management</w:t>
      </w:r>
    </w:p>
    <w:p w:rsidR="002A55C1" w:rsidRPr="002A55C1" w:rsidRDefault="00FC179B" w:rsidP="002A55C1">
      <w:pPr>
        <w:pStyle w:val="Bodycopy"/>
      </w:pPr>
      <w:r w:rsidRPr="00FC179B">
        <w:rPr>
          <w:noProof/>
          <w:sz w:val="20"/>
        </w:rPr>
        <w:pict>
          <v:shape id="3_Caption" o:spid="_x0000_s1162" type="#_x0000_t202" style="position:absolute;margin-left:44pt;margin-top:489.35pt;width:168.5pt;height:76.9pt;z-index:251666432;mso-position-horizontal-relative:page;mso-position-vertical-relative:page" fillcolor="#365f91 [2404]" stroked="f">
            <v:textbox style="mso-next-textbox:#3_Caption" inset="5mm,10pt,5mm,10pt">
              <w:txbxContent>
                <w:p w:rsidR="000E23FC" w:rsidRDefault="00DB6F48" w:rsidP="00DB6F48">
                  <w:pPr>
                    <w:pStyle w:val="Diagramtitle"/>
                    <w:tabs>
                      <w:tab w:val="num" w:pos="0"/>
                    </w:tabs>
                    <w:spacing w:line="240" w:lineRule="auto"/>
                  </w:pPr>
                  <w:r w:rsidRPr="00DB6F48">
                    <w:t>Summit Realty Group</w:t>
                  </w:r>
                  <w:r>
                    <w:t xml:space="preserve"> </w:t>
                  </w:r>
                  <w:r w:rsidRPr="00DB6F48">
                    <w:t>provides commercial real-estate services to clients in the Indianapolis, Indiana, metropolitan area.</w:t>
                  </w:r>
                </w:p>
              </w:txbxContent>
            </v:textbox>
            <w10:wrap anchorx="page" anchory="page"/>
          </v:shape>
        </w:pict>
      </w:r>
      <w:r w:rsidR="00B05783">
        <w:t>Summit</w:t>
      </w:r>
      <w:r w:rsidR="002A55C1" w:rsidRPr="002A55C1">
        <w:t xml:space="preserve"> uses workflows in the new solution to automate tasks that previously depended on informal communication among the people responsible. For example, when a broker closes a deal and it is recorded in the system, an alert is automatically sent to accounting to create an invoice. Or, when clients sign an agreement with </w:t>
      </w:r>
      <w:r w:rsidR="00B05783">
        <w:t>Summit</w:t>
      </w:r>
      <w:r w:rsidR="002A55C1" w:rsidRPr="002A55C1">
        <w:t xml:space="preserve"> to list their property, the system au</w:t>
      </w:r>
      <w:r w:rsidR="007F2256">
        <w:t xml:space="preserve">tomatically sends a </w:t>
      </w:r>
      <w:r w:rsidR="007F2256">
        <w:lastRenderedPageBreak/>
        <w:t>series of e</w:t>
      </w:r>
      <w:r w:rsidR="002A55C1" w:rsidRPr="002A55C1">
        <w:t>mail messages to the appropriate people responsible for posting the property in listing services and creating marketing collateral. Real Estate Advantage tracks the completion of all these tasks.</w:t>
      </w:r>
    </w:p>
    <w:p w:rsidR="002A55C1" w:rsidRPr="002A55C1" w:rsidRDefault="002A55C1" w:rsidP="002A55C1">
      <w:pPr>
        <w:pStyle w:val="Bodycopy"/>
      </w:pPr>
    </w:p>
    <w:p w:rsidR="002A55C1" w:rsidRPr="002A55C1" w:rsidRDefault="002A55C1" w:rsidP="002A55C1">
      <w:pPr>
        <w:pStyle w:val="Bodycopy"/>
      </w:pPr>
      <w:r w:rsidRPr="002A55C1">
        <w:t xml:space="preserve">“When we sign a lease agreement and it is recorded in Real Estate Advantage, we receive reminders about </w:t>
      </w:r>
      <w:proofErr w:type="gramStart"/>
      <w:r w:rsidRPr="002A55C1">
        <w:t>an upcoming</w:t>
      </w:r>
      <w:proofErr w:type="gramEnd"/>
      <w:r w:rsidRPr="002A55C1">
        <w:t xml:space="preserve"> lease expiration 6 months and 11 months later,” says Ehret. “The solution automates reminders and tasks to help us not miss any opportunity.”</w:t>
      </w:r>
    </w:p>
    <w:p w:rsidR="002A55C1" w:rsidRPr="002A55C1" w:rsidRDefault="002A55C1" w:rsidP="002A55C1">
      <w:pPr>
        <w:pStyle w:val="Bodycopy"/>
      </w:pPr>
    </w:p>
    <w:p w:rsidR="002A55C1" w:rsidRDefault="002A55C1" w:rsidP="002A55C1">
      <w:pPr>
        <w:pStyle w:val="Bodycopy"/>
      </w:pPr>
      <w:r w:rsidRPr="002A55C1">
        <w:t xml:space="preserve">The new solution also helps </w:t>
      </w:r>
      <w:r w:rsidR="00B05783">
        <w:t>Summit</w:t>
      </w:r>
      <w:r w:rsidRPr="002A55C1">
        <w:t xml:space="preserve"> take a more disciplined approach to marketing. Whereas people in the marketing department previously had to compile segmented lists of customers in Excel, they can now automatically create updated lists by using Real Estate Advantage, which categorizes contacts by such criteria as industry, client type, and deal size.</w:t>
      </w:r>
    </w:p>
    <w:p w:rsidR="00152DAD" w:rsidRDefault="00152DAD" w:rsidP="002A55C1">
      <w:pPr>
        <w:pStyle w:val="Bodycopy"/>
      </w:pPr>
    </w:p>
    <w:p w:rsidR="00152DAD" w:rsidRPr="002A55C1" w:rsidRDefault="00152DAD" w:rsidP="002A55C1">
      <w:pPr>
        <w:pStyle w:val="Bodycopy"/>
      </w:pPr>
      <w:r>
        <w:t xml:space="preserve">“Previously, customer data </w:t>
      </w:r>
      <w:r w:rsidR="00B564F5">
        <w:t xml:space="preserve">was stored </w:t>
      </w:r>
      <w:r>
        <w:t>in separate applications,” says Susie Viehmann, Vice President of Marketing and Business Development at Summit. “Real Estate Advantage now serves as a central repository for information, saving time and eliminating confusion about what data is stored where.”</w:t>
      </w:r>
    </w:p>
    <w:p w:rsidR="002A55C1" w:rsidRPr="002A55C1" w:rsidRDefault="002A55C1" w:rsidP="002A55C1">
      <w:pPr>
        <w:pStyle w:val="Bodycopy"/>
      </w:pPr>
    </w:p>
    <w:p w:rsidR="002A55C1" w:rsidRPr="002A55C1" w:rsidRDefault="00FC179B" w:rsidP="002A55C1">
      <w:pPr>
        <w:pStyle w:val="Bodycopyheading"/>
      </w:pPr>
      <w:r w:rsidRPr="00FC179B">
        <w:rPr>
          <w:noProof/>
          <w:sz w:val="20"/>
        </w:rPr>
        <w:pict>
          <v:shape id="3_Graphic" o:spid="_x0000_s1161" type="#_x0000_t202" style="position:absolute;margin-left:42.8pt;margin-top:566.25pt;width:346.45pt;height:159.85pt;z-index:251664384;mso-position-horizontal-relative:page;mso-position-vertical-relative:page" stroked="f">
            <v:textbox style="mso-next-textbox:#3_Graphic" inset="0,14.4pt,0,0">
              <w:txbxContent>
                <w:p w:rsidR="000E23FC" w:rsidRDefault="001209A7">
                  <w:r>
                    <w:rPr>
                      <w:noProof/>
                      <w:lang w:val="en-US"/>
                    </w:rPr>
                    <w:drawing>
                      <wp:inline distT="0" distB="0" distL="0" distR="0">
                        <wp:extent cx="4370832" cy="1845887"/>
                        <wp:effectExtent l="19050" t="0" r="0" b="0"/>
                        <wp:docPr id="34" name="Picture 2" descr="C:\Documents and Settings\joshua\Desktop\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oshua\Desktop\Picture1.jpg"/>
                                <pic:cNvPicPr>
                                  <a:picLocks noChangeAspect="1" noChangeArrowheads="1"/>
                                </pic:cNvPicPr>
                              </pic:nvPicPr>
                              <pic:blipFill>
                                <a:blip r:embed="rId24"/>
                                <a:srcRect r="5383"/>
                                <a:stretch>
                                  <a:fillRect/>
                                </a:stretch>
                              </pic:blipFill>
                              <pic:spPr bwMode="auto">
                                <a:xfrm>
                                  <a:off x="0" y="0"/>
                                  <a:ext cx="4370832" cy="1845887"/>
                                </a:xfrm>
                                <a:prstGeom prst="rect">
                                  <a:avLst/>
                                </a:prstGeom>
                                <a:noFill/>
                                <a:ln w="9525">
                                  <a:noFill/>
                                  <a:miter lim="800000"/>
                                  <a:headEnd/>
                                  <a:tailEnd/>
                                </a:ln>
                              </pic:spPr>
                            </pic:pic>
                          </a:graphicData>
                        </a:graphic>
                      </wp:inline>
                    </w:drawing>
                  </w:r>
                </w:p>
              </w:txbxContent>
            </v:textbox>
            <w10:wrap type="square" anchorx="page" anchory="page"/>
          </v:shape>
        </w:pict>
      </w:r>
      <w:r w:rsidR="002A55C1" w:rsidRPr="002A55C1">
        <w:t>Efficient, Personalized Reporting for Executives and Clients</w:t>
      </w:r>
    </w:p>
    <w:p w:rsidR="002A55C1" w:rsidRPr="002A55C1" w:rsidRDefault="002A55C1" w:rsidP="002A55C1">
      <w:pPr>
        <w:pStyle w:val="Bodycopy"/>
      </w:pPr>
      <w:r w:rsidRPr="002A55C1">
        <w:t>Brokers can quickly assess their performance through personal dashboards that show their individual goals</w:t>
      </w:r>
      <w:r w:rsidR="00D025A3">
        <w:t>,</w:t>
      </w:r>
      <w:r w:rsidRPr="002A55C1">
        <w:t xml:space="preserve"> those of other brokers on the team</w:t>
      </w:r>
      <w:r w:rsidR="00152DAD">
        <w:t xml:space="preserve">, </w:t>
      </w:r>
      <w:r w:rsidR="00D025A3">
        <w:t xml:space="preserve">and </w:t>
      </w:r>
      <w:r w:rsidRPr="002A55C1">
        <w:t>up-to-date activity. Similarly, executives can get an overview of company performance by looking at the company scoreboard, which shows goals, current performance, historical performance, pending transactions, and other critical indicators.</w:t>
      </w:r>
    </w:p>
    <w:p w:rsidR="002A55C1" w:rsidRPr="002A55C1" w:rsidRDefault="002A55C1" w:rsidP="002A55C1">
      <w:pPr>
        <w:pStyle w:val="Bodycopy"/>
      </w:pPr>
    </w:p>
    <w:p w:rsidR="002A55C1" w:rsidRPr="002A55C1" w:rsidRDefault="002A55C1" w:rsidP="002A55C1">
      <w:pPr>
        <w:pStyle w:val="Bodycopy"/>
      </w:pPr>
      <w:r w:rsidRPr="002A55C1">
        <w:lastRenderedPageBreak/>
        <w:t>“A tab in Real Estate Advantage called Executive Reports helps me gain insight into where our company has been historically and where we might be headed,” says Ehret. “I can compare sales volume month by month and year by year.”</w:t>
      </w:r>
    </w:p>
    <w:p w:rsidR="002A55C1" w:rsidRPr="002A55C1" w:rsidRDefault="002A55C1" w:rsidP="002A55C1">
      <w:pPr>
        <w:pStyle w:val="Bodycopy"/>
      </w:pPr>
    </w:p>
    <w:p w:rsidR="003119F1" w:rsidRDefault="002A55C1" w:rsidP="002A55C1">
      <w:pPr>
        <w:pStyle w:val="Bodycopy"/>
      </w:pPr>
      <w:r w:rsidRPr="002A55C1">
        <w:t xml:space="preserve">Real Estate Advantage helps brokers prepare reports for clients who expect periodic reports on what </w:t>
      </w:r>
      <w:r w:rsidR="00B05783">
        <w:t>Summit</w:t>
      </w:r>
      <w:r w:rsidRPr="002A55C1">
        <w:t xml:space="preserve"> is doing to market and lease space in their buildings. Previously, pulling together the data for these reports consumed a significant amount of brokers’ time because they needed to comb through records in Outlook and spreadsheets in Excel. Now, because all </w:t>
      </w:r>
      <w:r w:rsidR="00B05783">
        <w:t>Summit</w:t>
      </w:r>
      <w:r w:rsidRPr="002A55C1">
        <w:t xml:space="preserve"> brokers enter information into a single, shared system, they can create accurate and comprehensive reports </w:t>
      </w:r>
      <w:r w:rsidR="00F93181">
        <w:t>much faster than before</w:t>
      </w:r>
      <w:r w:rsidRPr="002A55C1">
        <w:t>.</w:t>
      </w:r>
    </w:p>
    <w:p w:rsidR="00F95CC5" w:rsidRDefault="00F95CC5" w:rsidP="002A55C1">
      <w:pPr>
        <w:pStyle w:val="Bodycopy"/>
      </w:pPr>
    </w:p>
    <w:p w:rsidR="00F95CC5" w:rsidRPr="002A55C1" w:rsidRDefault="00F95CC5" w:rsidP="002A55C1">
      <w:pPr>
        <w:pStyle w:val="Bodycopy"/>
      </w:pPr>
      <w:r>
        <w:t xml:space="preserve">The solution pulls together market </w:t>
      </w:r>
      <w:r w:rsidR="00787E08">
        <w:t xml:space="preserve">data </w:t>
      </w:r>
      <w:r>
        <w:t xml:space="preserve">so that Summit employees can make informed decisions on behalf of tenants or landlords. “Real Estate Advantage brings together an abundance of market </w:t>
      </w:r>
      <w:r w:rsidR="00787E08">
        <w:t xml:space="preserve">intelligence </w:t>
      </w:r>
      <w:r>
        <w:t xml:space="preserve">in one place,” says Viehmann. “When investigating a property, we can quickly see important details, such as the owner, </w:t>
      </w:r>
      <w:proofErr w:type="gramStart"/>
      <w:r>
        <w:t>management company</w:t>
      </w:r>
      <w:proofErr w:type="gramEnd"/>
      <w:r>
        <w:t>, space available, average rental rate, and operating expenses. These details give us an edge when negotiating on behalf of our clients.”</w:t>
      </w:r>
    </w:p>
    <w:p w:rsidR="002A55C1" w:rsidRDefault="00FC179B">
      <w:pPr>
        <w:pStyle w:val="Bodycopy"/>
      </w:pPr>
      <w:r w:rsidRPr="00FC179B">
        <w:rPr>
          <w:noProof/>
          <w:sz w:val="20"/>
        </w:rPr>
        <w:pict>
          <v:shape id="_x0000_s1155" type="#_x0000_t202" style="position:absolute;margin-left:42.55pt;margin-top:333.35pt;width:155.9pt;height:249.35pt;z-index:251659264;mso-position-horizontal-relative:page;mso-position-vertical-relative:page" stroked="f">
            <v:textbox style="mso-next-textbox:#_x0000_s1155"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117"/>
                  </w:tblGrid>
                  <w:tr w:rsidR="000E23FC">
                    <w:trPr>
                      <w:trHeight w:val="3966"/>
                    </w:trPr>
                    <w:tc>
                      <w:tcPr>
                        <w:tcW w:w="3133" w:type="dxa"/>
                        <w:tcBorders>
                          <w:top w:val="nil"/>
                          <w:left w:val="nil"/>
                          <w:bottom w:val="nil"/>
                          <w:right w:val="nil"/>
                        </w:tcBorders>
                        <w:vAlign w:val="center"/>
                      </w:tcPr>
                      <w:p w:rsidR="000E23FC" w:rsidRDefault="000E23FC">
                        <w:pPr>
                          <w:pStyle w:val="Pullquote"/>
                        </w:pPr>
                        <w:r w:rsidRPr="00DD3C09">
                          <w:t>“</w:t>
                        </w:r>
                        <w:r>
                          <w:t>Less than half of our employees used the previous system’s key functions</w:t>
                        </w:r>
                        <w:r w:rsidRPr="00DD3C09">
                          <w:t xml:space="preserve">. Now, we have 90 percent of our brokers using </w:t>
                        </w:r>
                        <w:r>
                          <w:t xml:space="preserve">all the core modules of </w:t>
                        </w:r>
                        <w:r w:rsidRPr="00DD3C09">
                          <w:t>Real Estate Advantage because the barrier to adoption is far lower.”</w:t>
                        </w:r>
                      </w:p>
                      <w:p w:rsidR="000E23FC" w:rsidRDefault="000E23FC">
                        <w:pPr>
                          <w:pStyle w:val="PullQuotecredit"/>
                        </w:pPr>
                        <w:r>
                          <w:t xml:space="preserve">Bill Ehret, President and CEO, </w:t>
                        </w:r>
                        <w:r>
                          <w:br/>
                          <w:t>Summit Realty Group</w:t>
                        </w:r>
                      </w:p>
                      <w:p w:rsidR="000E23FC" w:rsidRDefault="000E23FC">
                        <w:pPr>
                          <w:pStyle w:val="PullQuotecredit"/>
                        </w:pPr>
                      </w:p>
                    </w:tc>
                  </w:tr>
                </w:tbl>
                <w:p w:rsidR="000E23FC" w:rsidRDefault="000E23FC">
                  <w:pPr>
                    <w:pStyle w:val="PullQuotecredit"/>
                  </w:pPr>
                </w:p>
              </w:txbxContent>
            </v:textbox>
            <w10:wrap anchorx="page" anchory="page"/>
            <w10:anchorlock/>
          </v:shape>
        </w:pict>
      </w:r>
    </w:p>
    <w:p w:rsidR="003119F1" w:rsidRDefault="003119F1">
      <w:pPr>
        <w:pStyle w:val="SectionHeading"/>
      </w:pPr>
      <w:r>
        <w:t>Benefits</w:t>
      </w:r>
    </w:p>
    <w:p w:rsidR="00EB66B1" w:rsidRDefault="00EB66B1" w:rsidP="002A55C1">
      <w:pPr>
        <w:pStyle w:val="Bodycopy"/>
      </w:pPr>
      <w:r w:rsidRPr="00EB66B1">
        <w:t xml:space="preserve">Real Estate Advantage built on Microsoft Dynamics CRM </w:t>
      </w:r>
      <w:r>
        <w:t>equips Summit Realty Group with a single view of data and activity across its brokerage, marketing, accounting, and executive management groups. Everyone in the company now shares information for customers and properties, project management, marketing campaigns, and business performance and projections.</w:t>
      </w:r>
    </w:p>
    <w:p w:rsidR="00EB66B1" w:rsidRDefault="00EB66B1" w:rsidP="002A55C1">
      <w:pPr>
        <w:pStyle w:val="Bodycopy"/>
      </w:pPr>
    </w:p>
    <w:p w:rsidR="002A55C1" w:rsidRPr="002A55C1" w:rsidRDefault="00D025A3" w:rsidP="002A55C1">
      <w:pPr>
        <w:pStyle w:val="Bodycopy"/>
      </w:pPr>
      <w:r>
        <w:lastRenderedPageBreak/>
        <w:t>In addition</w:t>
      </w:r>
      <w:r w:rsidR="002A55C1" w:rsidRPr="002A55C1">
        <w:t xml:space="preserve">, </w:t>
      </w:r>
      <w:r w:rsidR="00B05783">
        <w:t>Summit</w:t>
      </w:r>
      <w:r w:rsidR="002A55C1" w:rsidRPr="002A55C1">
        <w:t xml:space="preserve"> has dramatically increased the adoption rate for its customer relationship management</w:t>
      </w:r>
      <w:r w:rsidR="002A55C1" w:rsidRPr="002A55C1" w:rsidDel="00925566">
        <w:t xml:space="preserve"> </w:t>
      </w:r>
      <w:r w:rsidR="002A55C1" w:rsidRPr="002A55C1">
        <w:t xml:space="preserve">solution. Because people use the solution in the course of their daily work activities, the entire company shares accurate and up-to-date information. </w:t>
      </w:r>
    </w:p>
    <w:p w:rsidR="002A55C1" w:rsidRPr="002A55C1" w:rsidRDefault="002A55C1" w:rsidP="002A55C1">
      <w:pPr>
        <w:pStyle w:val="Bodycopy"/>
      </w:pPr>
    </w:p>
    <w:p w:rsidR="002A55C1" w:rsidRPr="002A55C1" w:rsidRDefault="002A55C1" w:rsidP="002A55C1">
      <w:pPr>
        <w:pStyle w:val="Bodycopy"/>
      </w:pPr>
      <w:r w:rsidRPr="002A55C1">
        <w:t>“When we chose Real Estate Advantage, it was because it addressed our immediate and future needs,” says Ehret. “The underlying technology of Microsoft Dynamics CRM is flexible and can accommodate our future growth. The solution is of great value and will continue to be critical to our success for years to come.”</w:t>
      </w:r>
    </w:p>
    <w:p w:rsidR="002A55C1" w:rsidRPr="002A55C1" w:rsidRDefault="002A55C1" w:rsidP="002A55C1">
      <w:pPr>
        <w:pStyle w:val="Bodycopy"/>
      </w:pPr>
    </w:p>
    <w:p w:rsidR="002A55C1" w:rsidRPr="002A55C1" w:rsidRDefault="002A55C1" w:rsidP="002A55C1">
      <w:pPr>
        <w:pStyle w:val="Bodycopyheading"/>
      </w:pPr>
      <w:r w:rsidRPr="002A55C1">
        <w:t xml:space="preserve">Enable </w:t>
      </w:r>
      <w:r w:rsidR="007C6715">
        <w:t>Employees</w:t>
      </w:r>
      <w:r w:rsidRPr="002A55C1">
        <w:t xml:space="preserve"> to Work</w:t>
      </w:r>
      <w:r w:rsidR="007C6715">
        <w:t xml:space="preserve"> More</w:t>
      </w:r>
      <w:r w:rsidRPr="002A55C1">
        <w:t xml:space="preserve"> Effectively</w:t>
      </w:r>
    </w:p>
    <w:p w:rsidR="002A55C1" w:rsidRPr="002A55C1" w:rsidRDefault="00B05783" w:rsidP="002A55C1">
      <w:pPr>
        <w:pStyle w:val="Bodycopy"/>
      </w:pPr>
      <w:r>
        <w:t>Summit</w:t>
      </w:r>
      <w:r w:rsidR="00787E08">
        <w:t>’s entire firm</w:t>
      </w:r>
      <w:r w:rsidR="002A55C1" w:rsidRPr="002A55C1">
        <w:t xml:space="preserve"> now us</w:t>
      </w:r>
      <w:r w:rsidR="00787E08">
        <w:t>es</w:t>
      </w:r>
      <w:r w:rsidR="002A55C1" w:rsidRPr="002A55C1">
        <w:t xml:space="preserve"> the solution because it fits into their regular way of doing things. “</w:t>
      </w:r>
      <w:r w:rsidR="00CA7BBB">
        <w:t>Less than half of our employees used the previous system’s key functions</w:t>
      </w:r>
      <w:r w:rsidR="002A55C1" w:rsidRPr="002A55C1">
        <w:t xml:space="preserve">,” says Ehret. “Now, we have 90 percent of our brokers using </w:t>
      </w:r>
      <w:r w:rsidR="00CA7BBB">
        <w:t xml:space="preserve">all the core modules of </w:t>
      </w:r>
      <w:r w:rsidR="002A55C1" w:rsidRPr="002A55C1">
        <w:t>Real Estate Advantage because the barrier to adoption is far lower.”</w:t>
      </w:r>
    </w:p>
    <w:p w:rsidR="002A55C1" w:rsidRPr="002A55C1" w:rsidRDefault="002A55C1" w:rsidP="002A55C1">
      <w:pPr>
        <w:pStyle w:val="Bodycopy"/>
      </w:pPr>
    </w:p>
    <w:p w:rsidR="002A55C1" w:rsidRPr="002A55C1" w:rsidRDefault="002A55C1" w:rsidP="002A55C1">
      <w:pPr>
        <w:pStyle w:val="Bodycopy"/>
      </w:pPr>
      <w:r w:rsidRPr="002A55C1">
        <w:t xml:space="preserve">Ehret points out that in the old system, </w:t>
      </w:r>
      <w:r w:rsidR="00787E08">
        <w:t xml:space="preserve">users </w:t>
      </w:r>
      <w:r w:rsidRPr="002A55C1">
        <w:t xml:space="preserve">needed as many as five mouse clicks to enter transactional data in a separate system. Now, </w:t>
      </w:r>
      <w:r w:rsidR="00787E08">
        <w:t xml:space="preserve">they </w:t>
      </w:r>
      <w:r w:rsidRPr="002A55C1">
        <w:t xml:space="preserve">can enter that same data in Real Estate Advantage with just one mouse click. </w:t>
      </w:r>
    </w:p>
    <w:p w:rsidR="002A55C1" w:rsidRPr="002A55C1" w:rsidRDefault="002A55C1" w:rsidP="002A55C1">
      <w:pPr>
        <w:pStyle w:val="Bodycopy"/>
      </w:pPr>
    </w:p>
    <w:p w:rsidR="002A55C1" w:rsidRPr="002A55C1" w:rsidRDefault="002A55C1" w:rsidP="002A55C1">
      <w:pPr>
        <w:pStyle w:val="Bodycopyheading"/>
      </w:pPr>
      <w:r w:rsidRPr="002A55C1">
        <w:t>Manage Business for Best Results</w:t>
      </w:r>
    </w:p>
    <w:p w:rsidR="002A55C1" w:rsidRPr="002A55C1" w:rsidRDefault="002A55C1" w:rsidP="002A55C1">
      <w:pPr>
        <w:pStyle w:val="Bodycopy"/>
      </w:pPr>
      <w:r w:rsidRPr="002A55C1">
        <w:t xml:space="preserve">Real Estate Advantage built on Microsoft Dynamics CRM provides </w:t>
      </w:r>
      <w:r w:rsidR="00B05783">
        <w:t>Summit</w:t>
      </w:r>
      <w:r w:rsidRPr="002A55C1">
        <w:t xml:space="preserve"> brokers and managers with the business insight they need to make better-informed decisions. Everyone has a shared view of deals that are in the pipeline and the progress of those transactions from early stages to closure. Managers can drill deeper into information to see activity </w:t>
      </w:r>
      <w:r w:rsidRPr="002A55C1">
        <w:lastRenderedPageBreak/>
        <w:t>according to industry type, size of the deal, or other measures.</w:t>
      </w:r>
    </w:p>
    <w:p w:rsidR="002A55C1" w:rsidRPr="002A55C1" w:rsidRDefault="00FC179B" w:rsidP="002A55C1">
      <w:pPr>
        <w:pStyle w:val="Bodycopy"/>
      </w:pPr>
      <w:r w:rsidRPr="00FC179B">
        <w:rPr>
          <w:noProof/>
          <w:sz w:val="20"/>
        </w:rPr>
        <w:pict>
          <v:shape id="5_Graphic" o:spid="_x0000_s1163" type="#_x0000_t202" style="position:absolute;margin-left:223.25pt;margin-top:162.75pt;width:345.6pt;height:210.25pt;z-index:251668480;mso-position-horizontal-relative:page;mso-position-vertical-relative:page" stroked="f">
            <v:textbox style="mso-next-textbox:#5_Graphic" inset="0,0,0,21.6pt">
              <w:txbxContent>
                <w:p w:rsidR="00DB6F48" w:rsidRDefault="001209A7">
                  <w:r>
                    <w:rPr>
                      <w:noProof/>
                      <w:lang w:val="en-US"/>
                    </w:rPr>
                    <w:drawing>
                      <wp:inline distT="0" distB="0" distL="0" distR="0">
                        <wp:extent cx="4368546" cy="2377440"/>
                        <wp:effectExtent l="19050" t="0" r="0" b="0"/>
                        <wp:docPr id="17" name="Picture 1" descr="C:\Documents and Settings\joshua\Desktop\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oshua\Desktop\Picture2.jpg"/>
                                <pic:cNvPicPr>
                                  <a:picLocks noChangeAspect="1" noChangeArrowheads="1"/>
                                </pic:cNvPicPr>
                              </pic:nvPicPr>
                              <pic:blipFill>
                                <a:blip r:embed="rId25"/>
                                <a:srcRect/>
                                <a:stretch>
                                  <a:fillRect/>
                                </a:stretch>
                              </pic:blipFill>
                              <pic:spPr bwMode="auto">
                                <a:xfrm>
                                  <a:off x="0" y="0"/>
                                  <a:ext cx="4368546" cy="2377440"/>
                                </a:xfrm>
                                <a:prstGeom prst="rect">
                                  <a:avLst/>
                                </a:prstGeom>
                                <a:noFill/>
                                <a:ln w="9525">
                                  <a:noFill/>
                                  <a:miter lim="800000"/>
                                  <a:headEnd/>
                                  <a:tailEnd/>
                                </a:ln>
                              </pic:spPr>
                            </pic:pic>
                          </a:graphicData>
                        </a:graphic>
                      </wp:inline>
                    </w:drawing>
                  </w:r>
                </w:p>
              </w:txbxContent>
            </v:textbox>
            <w10:wrap type="square" anchorx="page" anchory="page"/>
          </v:shape>
        </w:pict>
      </w:r>
      <w:r w:rsidRPr="00FC179B">
        <w:rPr>
          <w:noProof/>
          <w:sz w:val="20"/>
        </w:rPr>
        <w:pict>
          <v:shape id="5_Caption" o:spid="_x0000_s1164" type="#_x0000_t202" style="position:absolute;margin-left:44pt;margin-top:161.25pt;width:168.5pt;height:61.9pt;z-index:251670528;mso-position-horizontal-relative:page;mso-position-vertical-relative:page" fillcolor="#365f91 [2404]" stroked="f">
            <v:textbox style="mso-next-textbox:#5_Caption" inset="5mm,10pt,5mm,10pt">
              <w:txbxContent>
                <w:p w:rsidR="00DB6F48" w:rsidRDefault="00DB6F48" w:rsidP="00DB6F48">
                  <w:pPr>
                    <w:pStyle w:val="Diagramtitle"/>
                    <w:tabs>
                      <w:tab w:val="num" w:pos="0"/>
                    </w:tabs>
                    <w:spacing w:line="240" w:lineRule="auto"/>
                  </w:pPr>
                  <w:r>
                    <w:t xml:space="preserve">Real Estate Advantage helps brokers secure the best deals for their tenant or landlord clients. </w:t>
                  </w:r>
                </w:p>
              </w:txbxContent>
            </v:textbox>
            <w10:wrap anchorx="page" anchory="page"/>
          </v:shape>
        </w:pict>
      </w:r>
    </w:p>
    <w:p w:rsidR="002A55C1" w:rsidRPr="002A55C1" w:rsidRDefault="002A55C1" w:rsidP="002A55C1">
      <w:pPr>
        <w:pStyle w:val="Bodycopy"/>
      </w:pPr>
      <w:r w:rsidRPr="002A55C1">
        <w:t>“Our brokers now have greater visibility into where they are, relative to their revenue goals, and where they stand, relative to their team,” says Ehret. “This helps them work in a more goal-oriented manner. For myself, I like being able to know exactly where we are at the end of each day in terms of our revenue goals so that I can direct the business in the right way. Previously, we wouldn’t know how we were performing until the end of the month or quarter.”</w:t>
      </w:r>
    </w:p>
    <w:p w:rsidR="002A55C1" w:rsidRPr="002A55C1" w:rsidRDefault="002A55C1" w:rsidP="002A55C1">
      <w:pPr>
        <w:pStyle w:val="Bodycopy"/>
      </w:pPr>
    </w:p>
    <w:p w:rsidR="002A55C1" w:rsidRPr="002A55C1" w:rsidRDefault="007C6715" w:rsidP="002A55C1">
      <w:pPr>
        <w:pStyle w:val="Bodycopyheading"/>
      </w:pPr>
      <w:r>
        <w:t xml:space="preserve">Offer </w:t>
      </w:r>
      <w:r w:rsidR="00EB66B1">
        <w:t xml:space="preserve">Faster, </w:t>
      </w:r>
      <w:r>
        <w:t xml:space="preserve">More </w:t>
      </w:r>
      <w:r w:rsidR="00EB66B1">
        <w:t xml:space="preserve">Detailed </w:t>
      </w:r>
      <w:r w:rsidR="003800FB">
        <w:br/>
      </w:r>
      <w:r w:rsidR="00EB66B1">
        <w:t>Customer</w:t>
      </w:r>
      <w:r>
        <w:t xml:space="preserve"> Service</w:t>
      </w:r>
    </w:p>
    <w:p w:rsidR="00F93181" w:rsidRDefault="002A55C1" w:rsidP="002A55C1">
      <w:pPr>
        <w:pStyle w:val="Bodycopy"/>
      </w:pPr>
      <w:r w:rsidRPr="002A55C1">
        <w:t xml:space="preserve">One of </w:t>
      </w:r>
      <w:r w:rsidR="00B05783">
        <w:t>Summit</w:t>
      </w:r>
      <w:r w:rsidRPr="002A55C1">
        <w:t>’s core value propositions is specialized, personal service for clients. Says Ehret, “By using Real Estate Advantage, which is based on Microsoft Dynamics CRM, we’ve strengthened our ability to deliver outstanding service by freeing up brokers to spend more time</w:t>
      </w:r>
      <w:r w:rsidR="00787E08">
        <w:t xml:space="preserve"> securing the optimum tenants for our landlord clients and securing the optimum property or lease agreement for our tenant clients</w:t>
      </w:r>
      <w:r w:rsidRPr="002A55C1">
        <w:t xml:space="preserve">.” Brokers now have information at the ready, which enables them to spend less time preparing materials for clients. When preparing client reports, brokers simply select a few criteria, such as date range and client, and generate a report. </w:t>
      </w:r>
    </w:p>
    <w:p w:rsidR="00F93181" w:rsidRDefault="00F93181" w:rsidP="002A55C1">
      <w:pPr>
        <w:pStyle w:val="Bodycopy"/>
      </w:pPr>
    </w:p>
    <w:p w:rsidR="00F93181" w:rsidRDefault="00B05783" w:rsidP="002A55C1">
      <w:pPr>
        <w:pStyle w:val="Bodycopy"/>
      </w:pPr>
      <w:r>
        <w:t>Summit</w:t>
      </w:r>
      <w:r w:rsidR="00F93181">
        <w:t xml:space="preserve"> can also manage properties more proactively with the new solution. The new solution automatically tracks project tasks and other key events, and helps to coordinate activity among different groups. “Real Estate Advantage helps us provide more consistent service to tenants and address issues before they become problems,” says Viehmann. </w:t>
      </w:r>
    </w:p>
    <w:p w:rsidR="001209A7" w:rsidRDefault="001209A7" w:rsidP="002A55C1">
      <w:pPr>
        <w:pStyle w:val="Bodycopy"/>
      </w:pPr>
    </w:p>
    <w:p w:rsidR="00BD7945" w:rsidRPr="000079F3" w:rsidRDefault="00BD7945" w:rsidP="00BD7945">
      <w:pPr>
        <w:pStyle w:val="SectionHeading"/>
        <w:rPr>
          <w:sz w:val="20"/>
        </w:rPr>
      </w:pPr>
      <w:r w:rsidRPr="000079F3">
        <w:rPr>
          <w:sz w:val="20"/>
        </w:rPr>
        <w:t>Additional Resources</w:t>
      </w:r>
    </w:p>
    <w:p w:rsidR="00BD7945" w:rsidRDefault="00FC179B" w:rsidP="00BD7945">
      <w:pPr>
        <w:pStyle w:val="Bullet"/>
      </w:pPr>
      <w:hyperlink r:id="rId26" w:history="1">
        <w:r w:rsidR="00BD7945" w:rsidRPr="000079F3">
          <w:rPr>
            <w:rStyle w:val="Hyperlink"/>
          </w:rPr>
          <w:tab/>
          <w:t>Learn about Microsoft Dynamics CRM for professional services organizations.</w:t>
        </w:r>
      </w:hyperlink>
    </w:p>
    <w:p w:rsidR="00BD7945" w:rsidRDefault="00FC179B" w:rsidP="00BD7945">
      <w:pPr>
        <w:pStyle w:val="Bullet"/>
      </w:pPr>
      <w:hyperlink r:id="rId27" w:history="1">
        <w:r w:rsidR="00BD7945">
          <w:rPr>
            <w:rStyle w:val="Hyperlink"/>
          </w:rPr>
          <w:t>Participate in Microsoft Dynamics CRM communities.</w:t>
        </w:r>
      </w:hyperlink>
    </w:p>
    <w:p w:rsidR="00BD7945" w:rsidRPr="000A1BC2" w:rsidRDefault="00FC179B" w:rsidP="00BD7945">
      <w:pPr>
        <w:pStyle w:val="Bullet"/>
      </w:pPr>
      <w:hyperlink r:id="rId28" w:history="1">
        <w:r w:rsidR="00BD7945" w:rsidRPr="000079F3">
          <w:rPr>
            <w:rStyle w:val="Hyperlink"/>
          </w:rPr>
          <w:t>Hear about other customers’ successes with Microsoft Dynamics CRM.</w:t>
        </w:r>
      </w:hyperlink>
    </w:p>
    <w:p w:rsidR="00BD7945" w:rsidRPr="002A55C1" w:rsidRDefault="00BD7945" w:rsidP="002A55C1">
      <w:pPr>
        <w:pStyle w:val="Bodycopy"/>
      </w:pPr>
    </w:p>
    <w:p w:rsidR="003119F1" w:rsidRDefault="003119F1">
      <w:pPr>
        <w:pStyle w:val="SectionHeading"/>
      </w:pPr>
      <w:r>
        <w:br w:type="column"/>
      </w:r>
      <w:r w:rsidR="00FC179B" w:rsidRPr="00FC179B">
        <w:rPr>
          <w:noProof/>
          <w:sz w:val="20"/>
        </w:rPr>
        <w:lastRenderedPageBreak/>
        <w:pict>
          <v:shape id="_x0000_s1126" type="#_x0000_t202" style="position:absolute;margin-left:225pt;margin-top:590.25pt;width:348.3pt;height:111.75pt;z-index:251657216;mso-position-horizontal-relative:page;mso-position-vertical-relative:page" strokecolor="#b3b3b3">
            <v:fill color2="#ebebeb" rotate="t" focus="100%" type="gradient"/>
            <v:textbox style="mso-next-textbox:#_x0000_s1126" inset="0,0,0,0">
              <w:txbxContent>
                <w:tbl>
                  <w:tblPr>
                    <w:tblW w:w="0" w:type="auto"/>
                    <w:tblInd w:w="156" w:type="dxa"/>
                    <w:tblCellMar>
                      <w:left w:w="0" w:type="dxa"/>
                      <w:right w:w="120" w:type="dxa"/>
                    </w:tblCellMar>
                    <w:tblLook w:val="0000"/>
                  </w:tblPr>
                  <w:tblGrid>
                    <w:gridCol w:w="3302"/>
                    <w:gridCol w:w="3390"/>
                  </w:tblGrid>
                  <w:tr w:rsidR="000E23FC">
                    <w:trPr>
                      <w:cantSplit/>
                      <w:trHeight w:hRule="exact" w:val="170"/>
                    </w:trPr>
                    <w:tc>
                      <w:tcPr>
                        <w:tcW w:w="6692" w:type="dxa"/>
                        <w:gridSpan w:val="2"/>
                      </w:tcPr>
                      <w:p w:rsidR="000E23FC" w:rsidRDefault="000E23FC">
                        <w:pPr>
                          <w:pStyle w:val="SectionHeadingGrey"/>
                        </w:pPr>
                      </w:p>
                    </w:tc>
                  </w:tr>
                  <w:tr w:rsidR="000E23FC">
                    <w:trPr>
                      <w:trHeight w:val="3846"/>
                    </w:trPr>
                    <w:tc>
                      <w:tcPr>
                        <w:tcW w:w="3302" w:type="dxa"/>
                      </w:tcPr>
                      <w:p w:rsidR="000E23FC" w:rsidRDefault="000E23FC" w:rsidP="002A55C1">
                        <w:pPr>
                          <w:pStyle w:val="SectionHeadingGrey"/>
                        </w:pPr>
                        <w:r>
                          <w:t>Software and Services</w:t>
                        </w:r>
                      </w:p>
                      <w:p w:rsidR="000E23FC" w:rsidRDefault="000E23FC" w:rsidP="002A55C1">
                        <w:pPr>
                          <w:pStyle w:val="Bullet"/>
                        </w:pPr>
                        <w:r>
                          <w:t>Microsoft Dynamics</w:t>
                        </w:r>
                      </w:p>
                      <w:p w:rsidR="000E23FC" w:rsidRDefault="000E23FC" w:rsidP="002A55C1">
                        <w:pPr>
                          <w:pStyle w:val="BulletLevel2"/>
                        </w:pPr>
                        <w:r>
                          <w:t>Microsoft Dynamics CRM</w:t>
                        </w:r>
                      </w:p>
                    </w:tc>
                    <w:tc>
                      <w:tcPr>
                        <w:tcW w:w="3390" w:type="dxa"/>
                      </w:tcPr>
                      <w:p w:rsidR="000E23FC" w:rsidRDefault="000E23FC" w:rsidP="002A55C1">
                        <w:pPr>
                          <w:pStyle w:val="SectionHeadingGrey"/>
                        </w:pPr>
                        <w:r>
                          <w:t>Partners</w:t>
                        </w:r>
                      </w:p>
                      <w:p w:rsidR="000E23FC" w:rsidRDefault="000E23FC" w:rsidP="002A55C1">
                        <w:pPr>
                          <w:pStyle w:val="Bullet"/>
                        </w:pPr>
                        <w:r w:rsidRPr="002A55C1">
                          <w:t>Ascendix Technologies</w:t>
                        </w:r>
                      </w:p>
                    </w:tc>
                  </w:tr>
                </w:tbl>
                <w:p w:rsidR="000E23FC" w:rsidRDefault="000E23FC">
                  <w:pPr>
                    <w:pStyle w:val="Bodycopy"/>
                    <w:rPr>
                      <w:lang w:val="sv-SE"/>
                    </w:rPr>
                  </w:pPr>
                </w:p>
              </w:txbxContent>
            </v:textbox>
            <w10:wrap type="square" anchorx="page" anchory="page"/>
            <w10:anchorlock/>
          </v:shape>
        </w:pict>
      </w:r>
      <w:r w:rsidR="00FC179B" w:rsidRPr="00FC179B">
        <w:rPr>
          <w:noProof/>
          <w:sz w:val="20"/>
        </w:rPr>
        <w:pict>
          <v:shape id="DisclaimerBox" o:spid="_x0000_s1112" type="#_x0000_t202" style="position:absolute;margin-left:43.7pt;margin-top:650pt;width:172.3pt;height:109.55pt;z-index:251656192;mso-position-horizontal-relative:page;mso-position-vertical-relative:page" stroked="f">
            <v:textbox style="mso-next-textbox:#Disclaimer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00"/>
                    <w:gridCol w:w="280"/>
                  </w:tblGrid>
                  <w:tr w:rsidR="000E23FC">
                    <w:trPr>
                      <w:trHeight w:val="2114"/>
                    </w:trPr>
                    <w:tc>
                      <w:tcPr>
                        <w:tcW w:w="3200" w:type="dxa"/>
                        <w:tcBorders>
                          <w:top w:val="nil"/>
                          <w:left w:val="nil"/>
                          <w:bottom w:val="nil"/>
                          <w:right w:val="nil"/>
                        </w:tcBorders>
                        <w:vAlign w:val="bottom"/>
                      </w:tcPr>
                      <w:p w:rsidR="000E23FC" w:rsidRDefault="000E23FC">
                        <w:pPr>
                          <w:pStyle w:val="Disclaimer"/>
                        </w:pPr>
                        <w:r>
                          <w:rPr>
                            <w:szCs w:val="11"/>
                          </w:rPr>
                          <w:t>This case study is for informational purposes only. MICROSOFT MAKES NO WARRANTIES, EXPRESS OR IMPLIED, IN THIS SUMMARY.</w:t>
                        </w:r>
                      </w:p>
                      <w:p w:rsidR="000E23FC" w:rsidRDefault="000E23FC">
                        <w:pPr>
                          <w:pStyle w:val="Disclaimer"/>
                          <w:rPr>
                            <w:szCs w:val="11"/>
                          </w:rPr>
                        </w:pPr>
                      </w:p>
                      <w:p w:rsidR="000E23FC" w:rsidRDefault="000E23FC" w:rsidP="000E23FC">
                        <w:pPr>
                          <w:pStyle w:val="Disclaimer"/>
                        </w:pPr>
                        <w:r>
                          <w:rPr>
                            <w:szCs w:val="11"/>
                          </w:rPr>
                          <w:t>Document published June 2010</w:t>
                        </w:r>
                      </w:p>
                    </w:tc>
                    <w:tc>
                      <w:tcPr>
                        <w:tcW w:w="280" w:type="dxa"/>
                        <w:tcBorders>
                          <w:top w:val="nil"/>
                          <w:left w:val="nil"/>
                          <w:bottom w:val="nil"/>
                          <w:right w:val="single" w:sz="8" w:space="0" w:color="A0A0A0"/>
                        </w:tcBorders>
                        <w:vAlign w:val="bottom"/>
                      </w:tcPr>
                      <w:p w:rsidR="000E23FC" w:rsidRDefault="000E23FC">
                        <w:pPr>
                          <w:pStyle w:val="Disclaimer"/>
                        </w:pPr>
                      </w:p>
                    </w:tc>
                  </w:tr>
                </w:tbl>
                <w:p w:rsidR="000E23FC" w:rsidRDefault="000E23FC">
                  <w:pPr>
                    <w:pStyle w:val="Disclaimer"/>
                  </w:pPr>
                </w:p>
              </w:txbxContent>
            </v:textbox>
            <w10:wrap anchorx="page" anchory="page"/>
            <w10:anchorlock/>
          </v:shape>
        </w:pict>
      </w:r>
      <w:r w:rsidR="00FC179B" w:rsidRPr="00FC179B">
        <w:rPr>
          <w:noProof/>
          <w:sz w:val="20"/>
        </w:rPr>
        <w:pict>
          <v:shape id="_x0000_s1111" type="#_x0000_t202" style="position:absolute;margin-left:42.55pt;margin-top:161.95pt;width:155.9pt;height:484.4pt;z-index:251655168;mso-position-horizontal-relative:page;mso-position-vertical-relative:page" stroked="f">
            <v:textbox style="mso-next-textbox:#_x0000_s1111" inset="0,0,0,0">
              <w:txbxContent>
                <w:p w:rsidR="000E23FC" w:rsidRDefault="000E23FC">
                  <w:pPr>
                    <w:pStyle w:val="SectionHeading"/>
                  </w:pPr>
                  <w:r>
                    <w:t>For More Information</w:t>
                  </w:r>
                </w:p>
                <w:p w:rsidR="000E23FC" w:rsidRDefault="000E23FC">
                  <w:pPr>
                    <w:pStyle w:val="Bodycopy"/>
                  </w:pPr>
                  <w:r>
                    <w:t xml:space="preserve">For more information about Microsoft products and services, call the Microsoft Sales Information Center at (800) 426-9400. In </w:t>
                  </w:r>
                  <w:smartTag w:uri="urn:schemas-microsoft-com:office:smarttags" w:element="country-region">
                    <w:smartTag w:uri="urn:schemas-microsoft-com:office:smarttags" w:element="place">
                      <w:r>
                        <w:t>Canada</w:t>
                      </w:r>
                    </w:smartTag>
                  </w:smartTag>
                  <w:r>
                    <w:t xml:space="preserve">, call the Microsoft Canada Information Centre at (877) 568-2495. </w:t>
                  </w:r>
                  <w:r w:rsidRPr="00573B55">
                    <w:t>Customers in the United States and Canada who are deaf or hard-of-hearing can reach Microsoft text telephone (TTY/TDD) services at (800) 892-5234.</w:t>
                  </w:r>
                  <w:r>
                    <w:t xml:space="preserve"> Outside the 50 </w:t>
                  </w:r>
                  <w:smartTag w:uri="urn:schemas-microsoft-com:office:smarttags" w:element="country-region">
                    <w:r>
                      <w:t>United States</w:t>
                    </w:r>
                  </w:smartTag>
                  <w:r>
                    <w:t xml:space="preserve"> and </w:t>
                  </w:r>
                  <w:smartTag w:uri="urn:schemas-microsoft-com:office:smarttags" w:element="country-region">
                    <w:smartTag w:uri="urn:schemas-microsoft-com:office:smarttags" w:element="place">
                      <w:r>
                        <w:t>Canada</w:t>
                      </w:r>
                    </w:smartTag>
                  </w:smartTag>
                  <w:r>
                    <w:t>, please contact your local Microsoft subsidiary. To access information using the World Wide Web, go to:</w:t>
                  </w:r>
                </w:p>
                <w:p w:rsidR="000E23FC" w:rsidRDefault="00FC179B">
                  <w:pPr>
                    <w:pStyle w:val="Bodycopy"/>
                  </w:pPr>
                  <w:hyperlink r:id="rId29" w:history="1">
                    <w:r w:rsidR="000E23FC" w:rsidRPr="00500DAB">
                      <w:rPr>
                        <w:rStyle w:val="URL"/>
                      </w:rPr>
                      <w:t>www.microsoft.com</w:t>
                    </w:r>
                  </w:hyperlink>
                </w:p>
                <w:p w:rsidR="000E23FC" w:rsidRDefault="000E23FC">
                  <w:pPr>
                    <w:pStyle w:val="Bodycopy"/>
                  </w:pPr>
                </w:p>
                <w:p w:rsidR="000E23FC" w:rsidRDefault="000E23FC">
                  <w:pPr>
                    <w:pStyle w:val="Bodycopy"/>
                  </w:pPr>
                  <w:r>
                    <w:t xml:space="preserve">For more information about </w:t>
                  </w:r>
                  <w:r w:rsidRPr="002A55C1">
                    <w:t>Summit Realty Group</w:t>
                  </w:r>
                  <w:r>
                    <w:t xml:space="preserve"> products and services, call </w:t>
                  </w:r>
                  <w:r w:rsidRPr="002A55C1">
                    <w:t>(317) 713-2100</w:t>
                  </w:r>
                  <w:r w:rsidR="007F2256">
                    <w:t xml:space="preserve"> or visit the w</w:t>
                  </w:r>
                  <w:r>
                    <w:t>ebsite at:</w:t>
                  </w:r>
                  <w:r w:rsidRPr="0025550E">
                    <w:rPr>
                      <w:rStyle w:val="URL"/>
                    </w:rPr>
                    <w:t xml:space="preserve"> </w:t>
                  </w:r>
                </w:p>
                <w:p w:rsidR="000E23FC" w:rsidRDefault="00FC179B">
                  <w:pPr>
                    <w:pStyle w:val="Bodycopy"/>
                  </w:pPr>
                  <w:hyperlink r:id="rId30" w:history="1">
                    <w:r w:rsidR="000E23FC" w:rsidRPr="00244AB0">
                      <w:rPr>
                        <w:rStyle w:val="Hyperlink"/>
                      </w:rPr>
                      <w:t>www.summitrealtygroup.com</w:t>
                    </w:r>
                  </w:hyperlink>
                </w:p>
                <w:p w:rsidR="000E23FC" w:rsidRDefault="000E23FC">
                  <w:pPr>
                    <w:pStyle w:val="Bodycopy"/>
                  </w:pPr>
                </w:p>
                <w:p w:rsidR="000E23FC" w:rsidRDefault="000E23FC">
                  <w:pPr>
                    <w:pStyle w:val="Bodycopy"/>
                  </w:pPr>
                  <w:r>
                    <w:t xml:space="preserve">For more information about </w:t>
                  </w:r>
                  <w:r w:rsidRPr="002A55C1">
                    <w:t>Ascendix Technologies</w:t>
                  </w:r>
                  <w:r>
                    <w:t xml:space="preserve"> products and services, call </w:t>
                  </w:r>
                  <w:r w:rsidRPr="002A55C1">
                    <w:t>(972) 889-8090 x280</w:t>
                  </w:r>
                  <w:r>
                    <w:t xml:space="preserve"> or visit the </w:t>
                  </w:r>
                  <w:r w:rsidR="007F2256">
                    <w:t>w</w:t>
                  </w:r>
                  <w:r>
                    <w:t>ebsite at:</w:t>
                  </w:r>
                  <w:r w:rsidRPr="0025550E">
                    <w:rPr>
                      <w:rStyle w:val="URL"/>
                    </w:rPr>
                    <w:t xml:space="preserve"> </w:t>
                  </w:r>
                </w:p>
                <w:p w:rsidR="000E23FC" w:rsidRDefault="00FC179B">
                  <w:pPr>
                    <w:pStyle w:val="Bodycopy"/>
                  </w:pPr>
                  <w:hyperlink r:id="rId31" w:history="1">
                    <w:r w:rsidR="000E23FC" w:rsidRPr="002A55C1">
                      <w:rPr>
                        <w:rStyle w:val="Hyperlink"/>
                      </w:rPr>
                      <w:t>www.ascendix.com</w:t>
                    </w:r>
                  </w:hyperlink>
                </w:p>
              </w:txbxContent>
            </v:textbox>
            <w10:wrap anchorx="page" anchory="page"/>
            <w10:anchorlock/>
          </v:shape>
        </w:pict>
      </w:r>
      <w:r w:rsidR="002A55C1">
        <w:rPr>
          <w:noProof/>
          <w:sz w:val="20"/>
        </w:rPr>
        <w:t>Microsoft Dynamics</w:t>
      </w:r>
    </w:p>
    <w:p w:rsidR="002A55C1" w:rsidRDefault="002A55C1">
      <w:pPr>
        <w:pStyle w:val="Bodycopy"/>
      </w:pPr>
      <w:r>
        <w:t>Microsoft Dynamics is a line of integrated, adaptable business management solutions that enables you and your people to make business decisions with greater confidence. Microsoft Dynamics works like familiar Microsoft software such as Microsoft Office, which means less of a learning curve for your people, so they can get up and running quickly and focus on what’s most important. And because it is from Microsoft, it easily works with the systems that your company already has implemented. By automating and streamlining financial, customer relationship, and supply chain processes, Microsoft Dynamics brings together people, processes, and technologies, increasing the productivity and effectiveness of your business, and helping you drive business success. </w:t>
      </w:r>
    </w:p>
    <w:p w:rsidR="002A55C1" w:rsidRDefault="002A55C1">
      <w:pPr>
        <w:pStyle w:val="Bodycopy"/>
      </w:pPr>
      <w:r>
        <w:t> </w:t>
      </w:r>
    </w:p>
    <w:p w:rsidR="002A55C1" w:rsidRDefault="002A55C1">
      <w:pPr>
        <w:pStyle w:val="Bodycopy"/>
      </w:pPr>
      <w:r>
        <w:t>For more information about Microsoft Dynamics, go to:</w:t>
      </w:r>
    </w:p>
    <w:p w:rsidR="002A55C1" w:rsidRDefault="00FC179B">
      <w:pPr>
        <w:pStyle w:val="Bodycopy"/>
      </w:pPr>
      <w:hyperlink r:id="rId32" w:history="1">
        <w:r w:rsidR="002A55C1" w:rsidRPr="00244AB0">
          <w:rPr>
            <w:rStyle w:val="Hyperlink"/>
          </w:rPr>
          <w:t>www.microsoft.com/dynamics</w:t>
        </w:r>
      </w:hyperlink>
    </w:p>
    <w:p w:rsidR="002A55C1" w:rsidRDefault="002A55C1">
      <w:pPr>
        <w:pStyle w:val="Bodycopy"/>
      </w:pPr>
    </w:p>
    <w:p w:rsidR="003119F1" w:rsidRPr="002A55C1" w:rsidRDefault="002A55C1">
      <w:pPr>
        <w:pStyle w:val="Bodycopy"/>
        <w:rPr>
          <w:rStyle w:val="URL"/>
        </w:rPr>
      </w:pPr>
      <w:r w:rsidRPr="002A55C1">
        <w:rPr>
          <w:rStyle w:val="URL"/>
        </w:rPr>
        <w:t xml:space="preserve"> </w:t>
      </w:r>
    </w:p>
    <w:sectPr w:rsidR="003119F1" w:rsidRPr="002A55C1" w:rsidSect="003428F9">
      <w:headerReference w:type="default" r:id="rId33"/>
      <w:footerReference w:type="default" r:id="rId34"/>
      <w:pgSz w:w="12242" w:h="15842" w:code="1"/>
      <w:pgMar w:top="3240" w:right="851" w:bottom="1320" w:left="4536" w:header="0" w:footer="600" w:gutter="0"/>
      <w:cols w:num="2" w:space="28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05D" w:rsidRDefault="005B505D">
      <w:r>
        <w:separator/>
      </w:r>
    </w:p>
  </w:endnote>
  <w:endnote w:type="continuationSeparator" w:id="0">
    <w:p w:rsidR="005B505D" w:rsidRDefault="005B505D">
      <w:r>
        <w:continuationSeparator/>
      </w:r>
    </w:p>
  </w:endnote>
</w:endnotes>
</file>

<file path=word/fontTable.xml><?xml version="1.0" encoding="utf-8"?>
<w:fonts xmlns:r="http://schemas.openxmlformats.org/officeDocument/2006/relationships" xmlns:w="http://schemas.openxmlformats.org/wordprocessingml/2006/main">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D74" w:rsidRDefault="00123D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D74" w:rsidRDefault="00123D7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D74" w:rsidRDefault="00123D7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3FC" w:rsidRDefault="00FC179B">
    <w:pPr>
      <w:pStyle w:val="Footer"/>
      <w:tabs>
        <w:tab w:val="left" w:pos="2760"/>
      </w:tabs>
      <w:jc w:val="right"/>
    </w:pPr>
    <w:r>
      <w:fldChar w:fldCharType="begin"/>
    </w:r>
    <w:r w:rsidR="000E23FC">
      <w:instrText xml:space="preserve"> if </w:instrText>
    </w:r>
    <w:r>
      <w:rPr>
        <w:rStyle w:val="PageNumber"/>
      </w:rPr>
      <w:fldChar w:fldCharType="begin"/>
    </w:r>
    <w:r w:rsidR="000E23FC">
      <w:rPr>
        <w:rStyle w:val="PageNumber"/>
      </w:rPr>
      <w:instrText xml:space="preserve"> PAGE </w:instrText>
    </w:r>
    <w:r>
      <w:rPr>
        <w:rStyle w:val="PageNumber"/>
      </w:rPr>
      <w:fldChar w:fldCharType="separate"/>
    </w:r>
    <w:r w:rsidR="00843FF8">
      <w:rPr>
        <w:rStyle w:val="PageNumber"/>
        <w:noProof/>
      </w:rPr>
      <w:instrText>6</w:instrText>
    </w:r>
    <w:r>
      <w:rPr>
        <w:rStyle w:val="PageNumber"/>
      </w:rPr>
      <w:fldChar w:fldCharType="end"/>
    </w:r>
    <w:r w:rsidR="000E23FC">
      <w:rPr>
        <w:rStyle w:val="PageNumber"/>
      </w:rPr>
      <w:instrText xml:space="preserve"> = </w:instrText>
    </w:r>
    <w:r>
      <w:rPr>
        <w:rStyle w:val="PageNumber"/>
      </w:rPr>
      <w:fldChar w:fldCharType="begin"/>
    </w:r>
    <w:r w:rsidR="000E23FC">
      <w:rPr>
        <w:rStyle w:val="PageNumber"/>
      </w:rPr>
      <w:instrText xml:space="preserve"> NUMPAGES </w:instrText>
    </w:r>
    <w:r>
      <w:rPr>
        <w:rStyle w:val="PageNumber"/>
      </w:rPr>
      <w:fldChar w:fldCharType="separate"/>
    </w:r>
    <w:r w:rsidR="00843FF8">
      <w:rPr>
        <w:rStyle w:val="PageNumber"/>
        <w:noProof/>
      </w:rPr>
      <w:instrText>6</w:instrText>
    </w:r>
    <w:r>
      <w:rPr>
        <w:rStyle w:val="PageNumber"/>
      </w:rPr>
      <w:fldChar w:fldCharType="end"/>
    </w:r>
    <w:r w:rsidR="000E23FC">
      <w:rPr>
        <w:rStyle w:val="PageNumber"/>
      </w:rPr>
      <w:instrText xml:space="preserve"> </w:instrText>
    </w:r>
    <w:r w:rsidR="000E23FC">
      <w:rPr>
        <w:noProof/>
        <w:spacing w:val="20"/>
        <w:sz w:val="16"/>
        <w:lang w:val="en-US"/>
      </w:rPr>
      <w:drawing>
        <wp:inline distT="0" distB="0" distL="0" distR="0">
          <wp:extent cx="1981200" cy="914400"/>
          <wp:effectExtent l="19050" t="0" r="0" b="0"/>
          <wp:docPr id="3" name="Picture 3"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pic:cNvPicPr>
                    <a:picLocks noChangeAspect="1" noChangeArrowheads="1"/>
                  </pic:cNvPicPr>
                </pic:nvPicPr>
                <pic:blipFill>
                  <a:blip r:embed="rId1"/>
                  <a:srcRect/>
                  <a:stretch>
                    <a:fillRect/>
                  </a:stretch>
                </pic:blipFill>
                <pic:spPr bwMode="auto">
                  <a:xfrm>
                    <a:off x="0" y="0"/>
                    <a:ext cx="1981200" cy="914400"/>
                  </a:xfrm>
                  <a:prstGeom prst="rect">
                    <a:avLst/>
                  </a:prstGeom>
                  <a:noFill/>
                  <a:ln w="9525">
                    <a:noFill/>
                    <a:miter lim="800000"/>
                    <a:headEnd/>
                    <a:tailEnd/>
                  </a:ln>
                </pic:spPr>
              </pic:pic>
            </a:graphicData>
          </a:graphic>
        </wp:inline>
      </w:drawing>
    </w:r>
    <w:r w:rsidR="000E23FC">
      <w:rPr>
        <w:rStyle w:val="PageNumber"/>
      </w:rPr>
      <w:instrText xml:space="preserve"> </w:instrText>
    </w:r>
    <w:r w:rsidR="000E23FC">
      <w:instrText xml:space="preserve">"" </w:instrText>
    </w:r>
    <w:r w:rsidR="00843FF8">
      <w:fldChar w:fldCharType="separate"/>
    </w:r>
    <w:r w:rsidR="00843FF8">
      <w:rPr>
        <w:noProof/>
        <w:spacing w:val="20"/>
        <w:sz w:val="16"/>
        <w:lang w:val="en-US"/>
      </w:rPr>
      <w:drawing>
        <wp:inline distT="0" distB="0" distL="0" distR="0">
          <wp:extent cx="1981200" cy="914400"/>
          <wp:effectExtent l="19050" t="0" r="0" b="0"/>
          <wp:docPr id="179" name="Picture 3"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pic:cNvPicPr>
                    <a:picLocks noChangeAspect="1" noChangeArrowheads="1"/>
                  </pic:cNvPicPr>
                </pic:nvPicPr>
                <pic:blipFill>
                  <a:blip r:embed="rId1"/>
                  <a:srcRect/>
                  <a:stretch>
                    <a:fillRect/>
                  </a:stretch>
                </pic:blipFill>
                <pic:spPr bwMode="auto">
                  <a:xfrm>
                    <a:off x="0" y="0"/>
                    <a:ext cx="1981200" cy="914400"/>
                  </a:xfrm>
                  <a:prstGeom prst="rect">
                    <a:avLst/>
                  </a:prstGeom>
                  <a:noFill/>
                  <a:ln w="9525">
                    <a:noFill/>
                    <a:miter lim="800000"/>
                    <a:headEnd/>
                    <a:tailEnd/>
                  </a:ln>
                </pic:spPr>
              </pic:pic>
            </a:graphicData>
          </a:graphic>
        </wp:inline>
      </w:drawing>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05D" w:rsidRDefault="005B505D">
      <w:r>
        <w:separator/>
      </w:r>
    </w:p>
  </w:footnote>
  <w:footnote w:type="continuationSeparator" w:id="0">
    <w:p w:rsidR="005B505D" w:rsidRDefault="005B50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D74" w:rsidRDefault="00123D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D74" w:rsidRDefault="00123D7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D74" w:rsidRDefault="00123D74">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3FC" w:rsidRDefault="00FC179B">
    <w:pPr>
      <w:pStyle w:val="Header"/>
    </w:pPr>
    <w:r w:rsidRPr="00FC179B">
      <w:rPr>
        <w:noProof/>
        <w:sz w:val="20"/>
        <w:lang w:val="en-US" w:bidi="ar-SA"/>
      </w:rPr>
      <w:pict>
        <v:line id="ThinGreenLine" o:spid="_x0000_s2100" style="position:absolute;left:0;text-align:left;flip:x;z-index:-251658240;mso-position-horizontal-relative:page;mso-position-vertical-relative:page" from="212.35pt,161.6pt" to="212.35pt,725.6pt" strokecolor="#a0a0a0">
          <w10:wrap anchorx="page" anchory="page"/>
        </v:line>
      </w:pict>
    </w:r>
    <w:r w:rsidR="000E23FC">
      <w:rPr>
        <w:noProof/>
        <w:lang w:val="en-US" w:bidi="ar-SA"/>
      </w:rPr>
      <w:drawing>
        <wp:anchor distT="0" distB="0" distL="114300" distR="114300" simplePos="0" relativeHeight="251657216" behindDoc="1" locked="0" layoutInCell="0" allowOverlap="1">
          <wp:simplePos x="0" y="0"/>
          <wp:positionH relativeFrom="page">
            <wp:posOffset>0</wp:posOffset>
          </wp:positionH>
          <wp:positionV relativeFrom="page">
            <wp:posOffset>0</wp:posOffset>
          </wp:positionV>
          <wp:extent cx="7772400" cy="918210"/>
          <wp:effectExtent l="19050" t="0" r="0" b="0"/>
          <wp:wrapNone/>
          <wp:docPr id="51" name="Picture 51" descr="Dynamics Sub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ynamics SubHead"/>
                  <pic:cNvPicPr>
                    <a:picLocks noChangeAspect="1" noChangeArrowheads="1"/>
                  </pic:cNvPicPr>
                </pic:nvPicPr>
                <pic:blipFill>
                  <a:blip r:embed="rId1"/>
                  <a:srcRect/>
                  <a:stretch>
                    <a:fillRect/>
                  </a:stretch>
                </pic:blipFill>
                <pic:spPr bwMode="auto">
                  <a:xfrm>
                    <a:off x="0" y="0"/>
                    <a:ext cx="7772400" cy="91821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FB2B416"/>
    <w:lvl w:ilvl="0">
      <w:start w:val="1"/>
      <w:numFmt w:val="decimal"/>
      <w:lvlText w:val="%1."/>
      <w:lvlJc w:val="left"/>
      <w:pPr>
        <w:tabs>
          <w:tab w:val="num" w:pos="0"/>
        </w:tabs>
        <w:ind w:left="1152" w:hanging="1152"/>
      </w:pPr>
    </w:lvl>
    <w:lvl w:ilvl="1">
      <w:start w:val="1"/>
      <w:numFmt w:val="decimal"/>
      <w:lvlText w:val="%1.%2."/>
      <w:lvlJc w:val="left"/>
      <w:pPr>
        <w:tabs>
          <w:tab w:val="num" w:pos="851"/>
        </w:tabs>
        <w:ind w:left="851" w:hanging="851"/>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D3A144C"/>
    <w:multiLevelType w:val="hybridMultilevel"/>
    <w:tmpl w:val="4E4ABFC4"/>
    <w:lvl w:ilvl="0" w:tplc="09F8D26E">
      <w:start w:val="1"/>
      <w:numFmt w:val="bullet"/>
      <w:pStyle w:val="BulletLevel2"/>
      <w:lvlText w:val="−"/>
      <w:lvlJc w:val="left"/>
      <w:pPr>
        <w:tabs>
          <w:tab w:val="num" w:pos="360"/>
        </w:tabs>
        <w:ind w:left="360" w:hanging="180"/>
      </w:pPr>
      <w:rPr>
        <w:rFonts w:ascii="Franklin Gothic Book" w:hAnsi="Franklin Gothic Book" w:hint="default"/>
      </w:rPr>
    </w:lvl>
    <w:lvl w:ilvl="1" w:tplc="0114C756">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3C3435"/>
    <w:multiLevelType w:val="hybridMultilevel"/>
    <w:tmpl w:val="C0622374"/>
    <w:lvl w:ilvl="0" w:tplc="859C5C50">
      <w:start w:val="1"/>
      <w:numFmt w:val="bullet"/>
      <w:lvlRestart w:val="0"/>
      <w:pStyle w:val="Bullet"/>
      <w:lvlText w:val=""/>
      <w:lvlJc w:val="left"/>
      <w:pPr>
        <w:tabs>
          <w:tab w:val="num" w:pos="360"/>
        </w:tabs>
        <w:ind w:left="360" w:hanging="360"/>
      </w:pPr>
      <w:rPr>
        <w:rFonts w:ascii="Symbol" w:hAnsi="Symbol" w:hint="default"/>
        <w:color w:val="A0A0A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AC6885"/>
    <w:multiLevelType w:val="hybridMultilevel"/>
    <w:tmpl w:val="CED674A6"/>
    <w:lvl w:ilvl="0" w:tplc="A7A609F8">
      <w:start w:val="1"/>
      <w:numFmt w:val="bullet"/>
      <w:pStyle w:val="BulletGrey"/>
      <w:lvlText w:val=""/>
      <w:lvlJc w:val="left"/>
      <w:pPr>
        <w:tabs>
          <w:tab w:val="num" w:pos="360"/>
        </w:tabs>
        <w:ind w:left="360" w:hanging="360"/>
      </w:pPr>
      <w:rPr>
        <w:rFonts w:ascii="Symbol" w:hAnsi="Symbol" w:hint="default"/>
        <w:color w:val="A0A0A0"/>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7F74B0"/>
    <w:multiLevelType w:val="multilevel"/>
    <w:tmpl w:val="F108618C"/>
    <w:lvl w:ilvl="0">
      <w:start w:val="1"/>
      <w:numFmt w:val="bullet"/>
      <w:lvlText w:val=""/>
      <w:lvlJc w:val="left"/>
      <w:pPr>
        <w:tabs>
          <w:tab w:val="num" w:pos="360"/>
        </w:tabs>
        <w:ind w:left="360" w:hanging="360"/>
      </w:pPr>
      <w:rPr>
        <w:rFonts w:ascii="Wingdings" w:hAnsi="Wingdings" w:hint="default"/>
        <w:color w:val="666666"/>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5D4710A"/>
    <w:multiLevelType w:val="multilevel"/>
    <w:tmpl w:val="C48E21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319B337B"/>
    <w:multiLevelType w:val="multilevel"/>
    <w:tmpl w:val="D79AD35E"/>
    <w:lvl w:ilvl="0">
      <w:start w:val="1"/>
      <w:numFmt w:val="bullet"/>
      <w:lvlRestart w:val="0"/>
      <w:lvlText w:val=""/>
      <w:lvlJc w:val="left"/>
      <w:pPr>
        <w:tabs>
          <w:tab w:val="num" w:pos="181"/>
        </w:tabs>
        <w:ind w:left="181" w:hanging="181"/>
      </w:pPr>
      <w:rPr>
        <w:rFonts w:ascii="Times New Roman" w:hAnsi="Times New Roman" w:cs="Times New Roman" w:hint="default"/>
        <w:color w:val="00CCFF"/>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43140D9"/>
    <w:multiLevelType w:val="hybridMultilevel"/>
    <w:tmpl w:val="BEB23ABE"/>
    <w:lvl w:ilvl="0" w:tplc="50ECCCBA">
      <w:start w:val="1"/>
      <w:numFmt w:val="bullet"/>
      <w:lvlRestart w:val="0"/>
      <w:pStyle w:val="Bulletbold"/>
      <w:lvlText w:val=""/>
      <w:lvlJc w:val="left"/>
      <w:pPr>
        <w:tabs>
          <w:tab w:val="num" w:pos="360"/>
        </w:tabs>
        <w:ind w:left="360" w:hanging="360"/>
      </w:pPr>
      <w:rPr>
        <w:rFonts w:ascii="Wingdings" w:hAnsi="Wingdings" w:hint="default"/>
        <w:color w:val="0099FF"/>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FE4487"/>
    <w:multiLevelType w:val="singleLevel"/>
    <w:tmpl w:val="86EEE6A8"/>
    <w:lvl w:ilvl="0">
      <w:start w:val="1"/>
      <w:numFmt w:val="decimal"/>
      <w:pStyle w:val="TOC2"/>
      <w:lvlText w:val="%1."/>
      <w:lvlJc w:val="left"/>
      <w:pPr>
        <w:tabs>
          <w:tab w:val="num" w:pos="360"/>
        </w:tabs>
        <w:ind w:left="360" w:hanging="360"/>
      </w:pPr>
    </w:lvl>
  </w:abstractNum>
  <w:abstractNum w:abstractNumId="9">
    <w:nsid w:val="4E991B8F"/>
    <w:multiLevelType w:val="singleLevel"/>
    <w:tmpl w:val="18E45606"/>
    <w:lvl w:ilvl="0">
      <w:start w:val="1"/>
      <w:numFmt w:val="bullet"/>
      <w:pStyle w:val="Question"/>
      <w:lvlText w:val="Q"/>
      <w:lvlJc w:val="left"/>
      <w:pPr>
        <w:tabs>
          <w:tab w:val="num" w:pos="360"/>
        </w:tabs>
        <w:ind w:left="360" w:hanging="360"/>
      </w:pPr>
      <w:rPr>
        <w:rFonts w:ascii="Times New Roman" w:hAnsi="Times New Roman" w:hint="default"/>
        <w:b/>
        <w:i w:val="0"/>
      </w:rPr>
    </w:lvl>
  </w:abstractNum>
  <w:abstractNum w:abstractNumId="10">
    <w:nsid w:val="4F147D09"/>
    <w:multiLevelType w:val="hybridMultilevel"/>
    <w:tmpl w:val="E51870BA"/>
    <w:lvl w:ilvl="0" w:tplc="515A4410">
      <w:start w:val="1"/>
      <w:numFmt w:val="bullet"/>
      <w:lvlRestart w:val="0"/>
      <w:lvlText w:val=""/>
      <w:lvlJc w:val="left"/>
      <w:pPr>
        <w:tabs>
          <w:tab w:val="num" w:pos="360"/>
        </w:tabs>
        <w:ind w:left="360" w:hanging="36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F3F4638"/>
    <w:multiLevelType w:val="multilevel"/>
    <w:tmpl w:val="21565376"/>
    <w:lvl w:ilvl="0">
      <w:start w:val="1"/>
      <w:numFmt w:val="bullet"/>
      <w:lvlText w:val=""/>
      <w:lvlJc w:val="left"/>
      <w:pPr>
        <w:tabs>
          <w:tab w:val="num" w:pos="181"/>
        </w:tabs>
        <w:ind w:left="181" w:hanging="181"/>
      </w:pPr>
      <w:rPr>
        <w:rFonts w:ascii="Symbol" w:hAnsi="Symbol" w:hint="default"/>
        <w:color w:val="0000FF"/>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0561CD2"/>
    <w:multiLevelType w:val="singleLevel"/>
    <w:tmpl w:val="90DE271A"/>
    <w:lvl w:ilvl="0">
      <w:start w:val="1"/>
      <w:numFmt w:val="bullet"/>
      <w:pStyle w:val="Answer"/>
      <w:lvlText w:val="A"/>
      <w:lvlJc w:val="left"/>
      <w:pPr>
        <w:tabs>
          <w:tab w:val="num" w:pos="360"/>
        </w:tabs>
        <w:ind w:left="360" w:hanging="360"/>
      </w:pPr>
      <w:rPr>
        <w:rFonts w:ascii="Times New Roman" w:hAnsi="Times New Roman" w:hint="default"/>
        <w:b/>
        <w:i w:val="0"/>
      </w:rPr>
    </w:lvl>
  </w:abstractNum>
  <w:abstractNum w:abstractNumId="13">
    <w:nsid w:val="745A6C05"/>
    <w:multiLevelType w:val="multilevel"/>
    <w:tmpl w:val="BF965A8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76601B23"/>
    <w:multiLevelType w:val="hybridMultilevel"/>
    <w:tmpl w:val="18B89D5A"/>
    <w:lvl w:ilvl="0" w:tplc="6F6AD104">
      <w:start w:val="1"/>
      <w:numFmt w:val="bullet"/>
      <w:lvlRestart w:val="0"/>
      <w:pStyle w:val="Bulletcolored"/>
      <w:lvlText w:val=""/>
      <w:lvlJc w:val="left"/>
      <w:pPr>
        <w:tabs>
          <w:tab w:val="num" w:pos="181"/>
        </w:tabs>
        <w:ind w:left="181" w:hanging="181"/>
      </w:pPr>
      <w:rPr>
        <w:rFonts w:ascii="Symbol" w:hAnsi="Symbol" w:cs="Times New Roman" w:hint="default"/>
        <w:color w:val="FF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7679401A"/>
    <w:multiLevelType w:val="multilevel"/>
    <w:tmpl w:val="9B684C5E"/>
    <w:lvl w:ilvl="0">
      <w:start w:val="1"/>
      <w:numFmt w:val="bullet"/>
      <w:lvlText w:val=""/>
      <w:lvlJc w:val="left"/>
      <w:pPr>
        <w:tabs>
          <w:tab w:val="num" w:pos="181"/>
        </w:tabs>
        <w:ind w:left="181" w:hanging="181"/>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72356EF"/>
    <w:multiLevelType w:val="multilevel"/>
    <w:tmpl w:val="70CCD2F0"/>
    <w:lvl w:ilvl="0">
      <w:start w:val="1"/>
      <w:numFmt w:val="decimal"/>
      <w:lvlText w:val="%1"/>
      <w:lvlJc w:val="left"/>
      <w:pPr>
        <w:tabs>
          <w:tab w:val="num" w:pos="454"/>
        </w:tabs>
        <w:ind w:left="454" w:hanging="454"/>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798E19F2"/>
    <w:multiLevelType w:val="multilevel"/>
    <w:tmpl w:val="C9EAA246"/>
    <w:lvl w:ilvl="0">
      <w:start w:val="1"/>
      <w:numFmt w:val="bullet"/>
      <w:lvlRestart w:val="0"/>
      <w:lvlText w:val=""/>
      <w:lvlJc w:val="left"/>
      <w:pPr>
        <w:tabs>
          <w:tab w:val="num" w:pos="360"/>
        </w:tabs>
        <w:ind w:left="360" w:hanging="360"/>
      </w:pPr>
      <w:rPr>
        <w:rFonts w:ascii="Wingdings" w:hAnsi="Wingdings" w:hint="default"/>
        <w:color w:val="0099FF"/>
        <w:sz w:val="14"/>
        <w:szCs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12"/>
  </w:num>
  <w:num w:numId="4">
    <w:abstractNumId w:val="8"/>
  </w:num>
  <w:num w:numId="5">
    <w:abstractNumId w:val="1"/>
  </w:num>
  <w:num w:numId="6">
    <w:abstractNumId w:val="16"/>
  </w:num>
  <w:num w:numId="7">
    <w:abstractNumId w:val="3"/>
  </w:num>
  <w:num w:numId="8">
    <w:abstractNumId w:val="1"/>
  </w:num>
  <w:num w:numId="9">
    <w:abstractNumId w:val="7"/>
  </w:num>
  <w:num w:numId="10">
    <w:abstractNumId w:val="2"/>
  </w:num>
  <w:num w:numId="11">
    <w:abstractNumId w:val="10"/>
  </w:num>
  <w:num w:numId="12">
    <w:abstractNumId w:val="17"/>
  </w:num>
  <w:num w:numId="13">
    <w:abstractNumId w:val="4"/>
  </w:num>
  <w:num w:numId="14">
    <w:abstractNumId w:val="14"/>
  </w:num>
  <w:num w:numId="15">
    <w:abstractNumId w:val="15"/>
  </w:num>
  <w:num w:numId="16">
    <w:abstractNumId w:val="11"/>
  </w:num>
  <w:num w:numId="17">
    <w:abstractNumId w:val="6"/>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TrueTypeFonts/>
  <w:embedSystemFonts/>
  <w:saveSubsetFonts/>
  <w:proofState w:spelling="clean" w:grammar="clean"/>
  <w:attachedTemplate r:id="rId1"/>
  <w:stylePaneFormatFilter w:val="3F01"/>
  <w:documentProtection w:edit="forms" w:enforcement="1" w:cryptProviderType="rsaFull" w:cryptAlgorithmClass="hash" w:cryptAlgorithmType="typeAny" w:cryptAlgorithmSid="4" w:cryptSpinCount="100000" w:hash="TmTmOOIx3LxttZthnaWVeU0PGOw=" w:salt="sFmhvWx/PeNAPj7gRMnhTQ=="/>
  <w:defaultTabStop w:val="720"/>
  <w:drawingGridVerticalSpacing w:val="120"/>
  <w:displayHorizontalDrawingGridEvery w:val="0"/>
  <w:doNotUseMarginsForDrawingGridOrigin/>
  <w:drawingGridHorizontalOrigin w:val="0"/>
  <w:drawingGridVerticalOrigin w:val="0"/>
  <w:noPunctuationKerning/>
  <w:characterSpacingControl w:val="doNotCompress"/>
  <w:hdrShapeDefaults>
    <o:shapedefaults v:ext="edit" spidmax="2101" style="mso-position-horizontal-relative:page;mso-position-vertical-relative:page" fillcolor="white" stroke="f">
      <v:fill color="white"/>
      <v:stroke on="f"/>
      <v:textbox inset="0,0,0,0"/>
      <o:colormru v:ext="edit" colors="white,#ebebeb,#a0a0a0,#ddd,#999,#ccc,#bde9a7,#b3b3b3"/>
      <o:colormenu v:ext="edit" fillcolor="none [2404]" strokecolor="red"/>
    </o:shapedefaults>
    <o:shapelayout v:ext="edit">
      <o:idmap v:ext="edit" data="2"/>
    </o:shapelayout>
  </w:hdrShapeDefaults>
  <w:footnotePr>
    <w:footnote w:id="-1"/>
    <w:footnote w:id="0"/>
  </w:footnotePr>
  <w:endnotePr>
    <w:endnote w:id="-1"/>
    <w:endnote w:id="0"/>
  </w:endnotePr>
  <w:compat/>
  <w:docVars>
    <w:docVar w:name="2_Lines" w:val="ꂜ౼쉨庄쉨쨬a쉨쀀ꁤ౼ꂤ౼ꁼ౼歨৆쀀ꂔ౼ 뼳 쀀ꂬ౼ꄴ౼ꀅ౼ꃴ౼ꃄ౼歀৆쀀ꃜ౼怀뼳 쀀ꃴ౼ꄴ౼ꂠ౼ꅄ౼欘৆ꄤ౼뼳 ꄼ౼ꇌ౼ꃬ౼ꅔ౼ ꆔ౼櫰৆ꅬ౼쀀 ꆄ౼쀀ꇌ౼ꆜ౼ꇤ౼ꆴ౼ ꇌ౼뼌  ꉤ౼&#10;ꈴ౼様৆ꈔ౼쀀 烍ꈬ౼ꉤ౼ꇐ౼ꉄ౼ꊄ౼ꉜ౼쀀烍ꉴ౼ꋼ౼ꈜ౼ꊌ౼椑৆ꋔ౼쀀ꊤ౼烍쀀ꊼ౼ꋼ౼ꋔ౼楠৆ꌤ౼ꌄ౼ꎔ౼ꌜ౼椸৆ꌴ౼됕ꍴ౼ꍌ౼들ꌖ౼ꍤ౼ꍼ౼铸ꏄ౼꣍ꎔ౼ 铸ꐬ౼ꌘ౼ꏄ౼戈৆ꖚ&#10;ꐔ౼ꩀ ꖚ&#10;ꏴ౼ꐬ౼ꐌ౼某৆ ꐤ౼ꑤ౼ ꐼ౼꓄౼ꑔ౼枨৆퓐ꑬ౼꒴౼퓐ꒄ౼꓄౼꒜౼枀৆꒴౼깑騟&#10;ꔄ౼ꕜ౼ꑼ౼ꓤ౼ 杘৆ꓼ౼失唠ꔔ౼夡ꕔ౼ꕜ౼ꔬ౼&quot;ꕄ౼唠ꕜ౼驦&#10;唠#ꖤ౼"/>
    <w:docVar w:name="2_opt1Cols" w:val="橄ㄴ滛౻୿찔㈇"/>
    <w:docVar w:name="2_opt2Cols" w:val="&lt;"/>
    <w:docVar w:name="2_opt3Cols" w:val="&lt;$⃨ℏℷ⅗ⅺ↤㢥쀀''쀀쀀((耀쀀  䀀쀀##쀀**쀀쀀))씀౶Ꝑڂ"/>
    <w:docVar w:name="2_OptBottom" w:val="&#10;$śŲƅƛƳǅǛǰȁȘݷ䀀䀀䀀耀䀀쀀䀀䀀䀀䀀耀䀀쀀䀀&#10;䀀"/>
    <w:docVar w:name="2_OptTop" w:val="&#10;$śŲƅƛƳǅǛǰȁȘݷ䀀䀀䀀耀䀀쀀䀀䀀䀀䀀耀䀀쀀䀀&#10;䀀"/>
    <w:docVar w:name="3_Lines" w:val="౽౽䞀ঢ়&#10;붚 &#10;౽౽౽䞨ঢ়ꀀ౽붚 ꀀ౽౽䟐ঢ়౽ꀀ붚 ౽౽౽౽ꀀ붚 ꀀ౽౽䟸ঢ়ꀀ붚 ౽౽౽౽౽౽౽౽౽౽౽౽౽౽౽౽౽౽౽౽౽౽౽౽౽౽౽౽౽౽౽౽౽౽౽౽౽౽౽౽౽౽౽౽౽౽౽౽౽౽౽౽౽౽ቡᶐརԭኃ᷇౽እ᷿ྛՁወḶ౽ዪṭ౽ጌẤ࿱՞౽౽ፑἓ౽፳Ὂ၈ջ᎖ᾁၤքᎸᾹ౽Ꮫ῰႞֘ᏽ‧Ⴛ֢ᐟ⁞౽ᑂₕჴֵᑤ⃍౽ᒆ℄౽ᒩ℻౽ᓋⅲᅧלᓭ↪౽ᔐ⇡ᆡׯᔲ∘ᆽ׹ᕔ≏౽ᕷ⊇౽ᖙ⊾ሔؖ౽౽ᗞ⌬ቍةᘀ⍤ቪسᘢ⎛౽ᙅ⏒ኣنᙧ␉ዀِᚉ⑁౽ᚬ⑸ዺ٣ᛎ⒯౽ᛰⓦ"/>
    <w:docVar w:name="3_opt1Cols" w:val="Ā"/>
    <w:docVar w:name="3_opt2Cols" w:val="ĀĀ"/>
    <w:docVar w:name="3_opt3Cols" w:val="굤ㄨn it again."/>
    <w:docVar w:name="3_OptBottom" w:val="굤ㄨn it again. cannot be displayed. Your computer may not have enough memory to open the image, or the image may have been corrupted. Restart your computer, and then open the file again. If the red x still appears, you may have to delete the image and then insert it again.,저ڂ"/>
    <w:docVar w:name="3_OptTop" w:val="ꗰ㪭䉀୞ꗰ㪭䊀୞ᦀ୞屮㭃킰୭耀뫸㪭耀⯌㪯⯌㪯疀୰㨀⯌㪯⯌㪯⯌㪯⯌㪯퀀୭탈୭뭤㪭畠୰蒈ಅ귀ୃ耀⯌㪯䨀୞蚠郠ڂ굸ڂ섁͸숁͸䊐୞耀脀ڂ"/>
    <w:docVar w:name="5_Lines"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
    <w:docVar w:name="5_opt1Cols" w:val="ꗰ㪭䉀୞ꗰ㪭䊀୞ᦀ୞屮㭃킰୭耀뫸㪭耀⯌㪯⯌㪯疀୰㨀⯌㪯⯌㪯⯌㪯⯌㪯퀀୭탈୭뭤㪭畠୰蒈ಅ귀ୃ耀⯌㪯䨀୞蚠郠ڂ굸ڂ섁͸숁͸䊐୞耀脀ڂ耀⯌㪯⯌㪯䨀୞⯌㪯⯌㪯⯌㪯⯌㪯탈୭뭤㪭䊐୞﵈ڂ耀⯌㪯䊀୞蚠 (ā䐀&#10;䉀୞耀넜࢒吀䐀&#10;馚"/>
    <w:docVar w:name="5_opt2Cols" w:val="ꗰ㪭䉀୞ꗰ㪭䊀୞ᦀ୞屮㭃킰୭耀뫸㪭耀⯌㪯⯌㪯疀୰㨀⯌㪯⯌㪯⯌㪯⯌㪯퀀୭탈୭뭤㪭畠୰蒈ಅ귀ୃ耀⯌㪯䨀୞蚠郠ڂ굸ڂ섁͸숁͸䊐୞耀脀ڂ耀⯌㪯⯌㪯䨀୞⯌㪯⯌㪯⯌㪯⯌㪯탈୭뭤㪭䊐୞﵈ڂ耀⯌㪯䊀୞蚠 (ā䐀&#10;䉀୞耀넜࢒吀䐀&#10;馚귀ୃ耀⯌㪯䨀୞蚠郠ڂ굸ڂ섁͸숁͸䊐୞耀脀ڂ脀ڂ蔀ڂ"/>
    <w:docVar w:name="5_opt3Cols" w:val="ꗰ㪭䉀୞ꗰ㪭䊀୞ᦀ୞屮㭃킰୭耀뫸㪭耀⯌㪯⯌㪯疀୰㨀⯌㪯⯌㪯⯌㪯⯌㪯퀀୭탈୭뭤㪭畠୰蒈ಅ귀ୃ耀⯌㪯䨀୞蚠郠ڂ굸ڂ섁͸숁͸䊐୞耀脀ڂ耀⯌㪯⯌㪯䨀୞⯌㪯⯌㪯⯌㪯⯌㪯탈୭뭤㪭䊐୞﵈ڂ耀⯌㪯䊀୞蚠 (ā䐀&#10;䉀୞耀넜࢒吀䐀&#10;馚귀ୃ耀⯌㪯䨀୞蚠郠ڂ굸ڂ섁͸숁͸䊐୞耀脀ڂ脀ڂ蔀ڂ耀⯌㪯䊀୞蚠 (ā䐀&#10;䉀୞耀넜࢒吀䐀&#10;馚Ā䐀&#10;"/>
    <w:docVar w:name="5_OptBottom" w:val="ꗰ㪭䉀୞ꗰ㪭䊀୞ᦀ୞屮㭃킰୭耀뫸㪭耀⯌㪯⯌㪯疀୰㨀⯌㪯⯌㪯⯌㪯⯌㪯퀀୭탈୭뭤㪭畠୰蒈ಅ귀ୃ耀⯌㪯䨀୞蚠郠ڂ굸ڂ섁͸숁͸䊐୞耀脀ڂ耀⯌㪯⯌㪯䨀୞⯌㪯⯌㪯⯌㪯⯌㪯탈୭뭤㪭䊐୞﵈ڂ耀⯌㪯䊀୞蚠 (ā䐀&#10;䉀୞耀넜࢒吀䐀&#10;馚귀ୃ耀⯌㪯䨀୞蚠郠ڂ굸ڂ섁͸숁͸䊐୞耀脀ڂ脀ڂ蔀ڂ耀⯌㪯䊀୞蚠 (ā䐀&#10;䉀୞耀넜࢒吀䐀&#10;馚Ā䐀&#10;⯌㪯䨀୞蚠郠ڂ굸ڂ섁͸숁͸䊐୞耀脀ڂ脀ڂ蔀ڂ3慠㪥"/>
    <w:docVar w:name="5_OptTop" w:val="ꗰ㪭䉀୞ꗰ㪭䊀୞ᦀ୞屮㭃킰୭耀뫸㪭耀⯌㪯⯌㪯疀୰㨀⯌㪯⯌㪯⯌㪯⯌㪯퀀୭탈୭뭤㪭畠୰蒈ಅ귀ୃ耀⯌㪯䨀୞蚠郠ڂ굸ڂ섁͸숁͸䊐୞耀脀ڂ耀⯌㪯⯌㪯䨀୞⯌㪯⯌㪯⯌㪯⯌㪯탈୭뭤㪭䊐୞﵈ڂ耀⯌㪯䊀୞蚠 (ā䐀&#10;䉀୞耀넜࢒吀䐀&#10;馚귀ୃ耀⯌㪯䨀୞蚠郠ڂ굸ڂ섁͸숁͸䊐୞耀脀ڂ脀ڂ蔀ڂ耀⯌㪯䊀୞蚠 (ā䐀&#10;䉀୞耀넜࢒吀䐀&#10;馚Ā䐀&#10;⯌㪯䨀୞蚠郠ڂ굸ڂ섁͸숁͸䊐୞耀脀ڂ脀ڂ蔀ڂ3慠㪥ā䐀&#10;䉀୞耀넜࢒吀䐀&#10;馚Ā䐀&#10;吀慠㪥"/>
    <w:docVar w:name="ACTIVATED" w:val="ꗰ㪭䉀୞ꗰ㪭䊀୞ᦀ୞屮㭃킰୭耀뫸㪭耀⯌㪯⯌㪯疀୰㨀⯌㪯⯌㪯⯌㪯⯌㪯퀀୭탈୭뭤㪭畠୰蒈ಅ귀ୃ耀⯌㪯䨀୞蚠郠ڂ굸ڂ섁͸숁͸䊐୞耀脀ڂ耀⯌㪯⯌㪯䨀୞⯌㪯⯌㪯⯌㪯⯌㪯탈୭뭤㪭䊐୞﵈ڂ耀⯌㪯䊀୞蚠 (ā䐀&#10;䉀୞耀넜࢒吀䐀&#10;馚귀ୃ耀⯌㪯䨀୞蚠郠ڂ굸ڂ섁͸숁͸䊐୞耀脀ڂ脀ڂ蔀ڂ耀⯌㪯䊀୞蚠 (ā䐀&#10;䉀୞耀넜࢒吀䐀&#10;馚Ā䐀&#10;⯌㪯䨀୞蚠郠ڂ굸ڂ섁͸숁͸䊐୞耀脀ڂ脀ڂ蔀ڂ3慠㪥ā䐀&#10;䉀୞耀넜࢒吀䐀&#10;馚Ā䐀&#10;吀慠㪥숁͸䊐୞耀脀ڂ脀ڂ蔀ڂ3慠㪥騀౴詐ڂ鸀౴v"/>
    <w:docVar w:name="CHKITEM" w:val="橄ㄴ滛౻୿찔㈇È⯠୅哐΂賐 ⯠୅͵௼Ḁ"/>
    <w:docVar w:name="ColorHalfRGB"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
    <w:docVar w:name="ColorName" w:val="&#10;Ŭ"/>
    <w:docVar w:name="ColorRGB" w:val=""/>
    <w:docVar w:name="ComboBox1_ListIndex" w:val="죬ㄨ耏⠀ڂ䭄Ö˯˚&#10;խ˯ˍ˱˚˯ˍ˱˚䠁Ą耀䀀****＀dࠉࠉЉЁ＀＀＀＀&#10;㿸$%ÿ䤟}á腏½僀M뮛Y撀¢걋Æ雷Fÿÿá䤟}ðĀāāऀĀ嫫©＀＀＀＀＀＀＀＀＀㧿䀀쀀࣠୬ā00ࣼ୬쀀घ୬ā**ऴ୬쀀ॐ୬ā"/>
    <w:docVar w:name="lbColour_0_1" w:val="TೞĶਸ਼䌶댆剼Öﭟ-&#10;¤ೞôೞŀńೞƔೞǤೞȴೞʄೞ˔ೞ̤ೞʹೞτೞДೞѤೞҴೞԄೞՔೞ֤ೞ״ೞلೞڔೞۤೞܴೞބೞߔೞࠤೞࡴೞࣄೞऔೞ।ೞ঴ೞ਄ೞ੔ೞ怀તೞ뼳 ࢀࢁ⠀ڂ勬Ö૴ೞ＀＀ୄೞ@ஔೞ怀뼳 ௤ೞ羰ࢁࢂ⠀ڂ劐Öఴೞ＀಄ೞ೔ೞꐀ&#10;怀ꩦ&#10;തೞࢂࢃ⠀ڂ冤Ö＀＀൴ೞහೞดೞ怀薚烌๤ೞࢃࢄ⠀ڂ冼Ö＀＀ິೞ༄ೞཔೞ怀ࢄࢅྤೞڂ刌Ö＀＀࿴ೞ耀၄ೞ႔ೞ怀ࢄࢅ⠀ڂფೞ刌Ö＀＀ᄴೞ耀ᆄೞᇔೞሤೞቴೞዄೞጔೞ፤ೞᎴೞᐄೞᑔೞᒤೞᓴೞᕄೞᕐೞᖔೞᕬೞᖈೞᖤೞᗀೞᗜೞᗸೞᘔೞᘰೞᙌೞᙨೞᚄೞ"/>
    <w:docVar w:name="lbColour_0_2" w:val="ꗰ㪭䉀୞ꗰ㪭䊀୞ᦀ୞屮㭃킰୭耀뫸㪭耀⯌㪯⯌㪯疀୰㨀⯌㪯⯌㪯⯌㪯⯌㪯퀀୭탈୭뭤㪭畠୰蒈ಅ귀ୃ耀⯌㪯䨀୞蚠郠ڂ굸ڂ섁͸숁͸䊐୞耀脀ڂ耀⯌㪯⯌㪯䨀୞⯌㪯⯌㪯⯌㪯⯌㪯탈୭뭤㪭䊐୞﵈ڂ耀⯌㪯䊀୞蚠 (ā䐀&#10;䉀୞耀넜࢒吀䐀&#10;馚귀ୃ耀⯌㪯䨀୞蚠郠ڂ굸ڂ섁͸숁͸䊐୞耀脀ڂ脀ڂ蔀ڂ耀⯌㪯䊀୞蚠 (ā䐀&#10;䉀୞耀넜࢒吀䐀&#10;馚Ā䐀&#10;⯌㪯䨀୞蚠郠ڂ굸ڂ섁͸숁͸䊐୞耀脀ڂ脀ڂ蔀ڂ3慠㪥ā䐀&#10;䉀୞耀넜࢒吀䐀&#10;馚Ā䐀&#10;吀慠㪥숁͸䊐୞耀脀ڂ脀ڂ蔀ڂ3慠㪥騀౴詐ڂ鸀౴v넜࢒吀䐀&#10;馚Ā䐀&#10;吀慠㪥餀♦v"/>
    <w:docVar w:name="lbColour_1_1" w:val="耀ƕō닸㉱뫸㉱ đĢ奰Õon Data\ˠٛ䙀΁▀Ά&#10; inopr .0&lt;=&gt;T\fghlmyĆ12:?CDEIM_xĊ&#10;&#10;%-68AFPRSUkuvĀăĉčĐČ&#10;&#10;789:EFMRSUjĀċĐuments and Settings\tyson\Application Data\빼΅Ά빼·C:\Documents and Settings\tyson\My Documents\밀ة㛠ͪ턨͵렄ٛ䕔员밀ة㙨ͪ헀͵۰ЀaԀoА؀hЀs؀0Ԁc܀EЀeԀrԀ&quot;ؐЀt؀TԀiࠀ6ЀaԀpА؀mЀs؀=Ԁd܀xЀe؀ Ԁ/܀:Ѐt؀fԀnࠀkЀaԀoА؀lЀs؀&lt;Ԁc܀MЀeԀrԀ&quot;܀1Ѐt؀\ԀiࠀPЀaԀpА؀yЀs؀&gt;Ԁdࠀ&#10;Ѐe؀.Ԁ/܀CЀt؀gԀnࠐЀaԀoА؀hЀs؀0Ԁc܀IЀeԀrԀ&quot;ؐЀt؀TԀiࠀAЀaԀpА؀mЀs؀=Ԁdܑ&#10;Ѐe؀ Ԁ/܀?Ѐt؀fԀnࠀvЀaԀoА؀lЀs؀&lt;Ԁc܀_ЀeԀrԀ&quot;܀2Ѐt؀\ԀiࠀSЀaԀpА؀yЀs؀&gt;Ԁdࠀ%Ѐe؀.Ԁ/܀DЀt؀gԀnࠒЀaԀoА؀hЀs؀0Ԁc܀EЀeԀrԀ&quot;ؐЀt؀TԀiࠀ8ЀaԀpА؀mЀs؀=Ԁd܀xЀe؀ Ԁ/܀:Ѐt؀fԀnࠀuЀaԀoА؀lЀs؀&lt;Ԁc܀MЀeԀrԀ&quot;܀1Ѐt؀\ԀiࠀRЀaԀpА؀yЀs؀&gt;Ԁdࠀ&#10;Ѐe؀.Ԁ/܀CЀt؀gԀnࠑЀaԀoА؀hЀs؀0Ԁc܀IЀeԀrԀ&quot;ؐЀt؀TԀiࠀFЀaԀpА؀mЀs؀=Ԁdܑ&#10;Ѐe؀ Ԁ/܀?Ѐt؀fԀnࡠЀaԀoА؀lЀs؀&lt;Ԁc܀_ЀeԀrԀ&quot;܀2Ѐt؀\ԀiࠀUЀaԀpА؀yЀs؀&gt;Ԁdࠀ-Ѐe؀.Ԁ/܀DЀt؀gԀnࠒȕA̖̒&#10;БȕA̖Á̕aД1ȕA̖̒&#10;ГȕA̖Á̕aЗāЀe؀1Ԁm܀ ДC؀hԀsܔcА؀cԀo܀yԀaؐԒऀ&#10;Ѐe؀.ԀiؒДC؀gԀrܓ+А؀=Ԁn܀wԀ/؀uԀtࠐЀe؀2Ԁm܀&gt;ДC؀lԀsࠀ5А؀dԀoܐԀaؑԒऀRЀe؀&quot;ԀiؒДC؀fԀrܓ#А؀3Ԁn܀kԀ/؀pԀtࠀXЀe؀1Ԁm܀-ДC؀hԀsࠀ0А؀cԀoܐԀaؐԒऀ:Ѐe؀.ԀiؒДC؀gԀrܓ3А؀=Ԁn܀xԀ/؀uԀtࠑ&#10;Ѐe؀2Ԁm܀TДC؀lԀsࠀ&lt;А؀dԀoܐԀaؑԒॠЀe؀&quot;ԀiؒДC؀fԀrܐ А؀3Ԁn܀bԀ/؀pԀtࠀIЀe؀1Ԁm܀ ДC؀hԀsܔcА؀cԀo܀yԀaؐԒऀ8Ѐe؀.ԀiؒДC؀gԀrܓ+А؀=Ԁn܀wԀ/؀uԀtࠐ&#10;Ѐe؀2Ԁm܀&gt;ДC؀lԀsࠀ6А؀dԀoܐԀaؑԒऀUЀe؀&quot;ԀiؒДC؀fԀrܓ#А؀3Ԁn܀kԀ/؀pԀtࠀvЀe؀1Ԁm܀-ДC؀hԀsࠀ4А؀cԀoܐԀaؐԒऀFЀe؀.ԀiؒДC؀gԀrܓ3А؀=Ԁn܀xԀ/؀uԀtࠑЀe؀2Ԁm܀TДC؀lԀsࠀ?А؀dԀoܐԀaؑԒऒ̖ЗƁ̘ȁԒ&#10;̗āКࠁ̙ЁԘ̖́Й؁̘ȁԕA̗āКఁ̙Ёؔ!̖ЗƁ̘ȁԓ̗āКࠁ̙Ёԛခ̖Й؁̘ȁԕa̗āКఁ̙Ё؁@̖ЗƁ̘ȁԒ&#10;̗āКࠁ̙ЁԘ̖́Й؁̘ȁԕA̗āКఁ̙ЁؖÁ̖ЗƁ̘ȁԓ̗āКࠁ̙Ёԛခ̖Й؁̘ȁԕa̗āКఁ̙Ё؁BĐđēĔ1C:\Documents and Settings\tyson\Application Data\㰾眯渺浵牐㰾㩷偲㹲眼挺汯牯眠瘺污∽䘱㤴䐷⼢㰾眯爺牐㰾眯瀺牐㰾㩷㹲眼爺牐㰾㩷潣潬⁲㩷慶㵬ㄢ㑆㜹≄㸯⼼㩷偲㹲眼琺匾潣数㱳眯琺㰾眯爺㰾眯瀺㰾㩷⁰㩷獲摩㵒〢㈰㍁䐵≅眠爺楳剤敄慦汵㵴〢㈰㍁䐵≅眠爺楳偤∽〰䄲㔳䕄㸢眼瀺牐㰾㩷印祴敬眠瘺污∽楌瑳慐慲牧灡≨㸯眼渺浵牐㰾㩷汩汶眠瘺污∽∲㸯眼渺浵摉眠瘺污∽㈲⼢㰾眯渺浵牐㰾㩷偲㹲眼挺汯牯眠瘺污∽䘱㤴䐷⼢㰾眯爺牐㰾眯瀺牐㰾㩷㹲眼爺牐㰾㩷潣潬⁲㩷慶㵬ㄢ㑆㜹≄㸯⼼㩷偲㹲眼琺䰾湡畧条⁥慢敳⁤楦瑬牥湩㱧眯琺㰾眯爺㰾眯瀺㰾㩷⁰㩷獲摩㵒〢㈰㍁䐵≅眠爺楳剤敄慦汵㵴〢㈰㍁䐵≅眠爺楳偤∽〰䄲㔳䕄㸢眼瀺牐㰾㩷偲㹲眼挺汯牯眠瘺污∽䘱㤴䐷⼢㰾眯爺牐㰾眯瀺牐㰾眯瀺㰾㩷⁰㩷獲摩㵒〢㈰㍁䐵≅眠爺楳剤敄慦汵㵴〢㈰㍁䐵≅眠爺楳偤∽〰䄲㔳䕄㸢眼瀺牐㰾㩷印祴敬眠瘺污∽楌瑳慐慲牧灡≨㸯眼渺浵牐㰾㩷汩汶眠瘺污∽∱㸯眼渺浵摉眠瘺污∽㈲⼢㰾眯渺浵牐㰾眯瀺牐㰾㩷㹲眼琺圾慨⁴畣瑳浯穩瑡潩獮礠畯渠敥敤⁤潴愠摤㰮眯琺㰾眯爺㰾眯瀺㰾㩷⁰㩷獲摩㵒〢㈰㍁䐵≅眠爺楳剤敄慦汵㵴〢㈰㍁䐵≅眠爺楳偤∽〰䄲㔳䕄㸢眼瀺牐㰾㩷印祴敬眠瘺污∽楌瑳慐慲牧灡≨㸯眼C:\Documents and Settings\tyson\Application Data\ȦŏȪŒȮŔȲŖȶřȺśȽŝɁŠ峴ٗɅŢɉťɍŧɑũɕŬəŮɝŰɡųɥŵɨŸ嵄ٗɬźɰżɴſɸƁɼƃʀƆʄƈʈƋʌƍʏƏ嶔ٗʓƒʗƔʛƖʟƙʣƛʧƞʫƠʯƢʳƥʶƧʺƩʾƬ˂ƮˆƱˊƳˎƵ˒Ƹ˖ƺ˚Ƽ˝ƿˡǁ˥Ǆ˩ǆ˭ǈ˱ǋ˵Ǎ˹Ǐ˽ǒ́ǔ̄Ǘ̈Ǚ̌Ǜ̐Ǟ̔Ǡ̘Ǣ̜ǥ̠ǧ̤Ǫ̨Ǭ̫Ǯ̯Ǳ̳ǳ̷Ƕ̻Ǹ̿Ǻ̓ǽ͇ǿ͋ȁ͏Ȅ͒Ȇ͖ȉ͚ȋ͞ȍ͢ȐͦȒͪȔͮȗͲșͶȜ͹ȞͽȠ΁ȣ΅ȥΉȧ΍ȪΑȬΕȯΙȱΝȳΡȶΤȸΨȺάȽΰȿδɂθɄμɆπɉτɋψɍϋɐϏɒϓɕϗɗϛəϟɜϣɞC:\Documents and Settings\tyson\My Documents\泄ͭ洤ͭ涄ͭ淤ͭC:\Documents and Settings\tyson\Application Data\ ዺ丨и쀀ⳍ䐀&#10;ⳍ䐀&#10;ⳍⳍ䐀&#10;(馚♦ዺ丨и쀀ⳍ䐀&#10;ⳍ䐀&#10;ⳍⳍ䐀&#10;(馚♦ዺ丨и쀀ⳍ䐀&#10;ⳍ䐀&#10;ⳍⳍ䐀&#10;)馚♦ዺ丨и쀀ⳍ䐀&#10;ⳍ䐀&#10;ⳍⳍ䐀&#10;%馚♦ዺ丨и쀀ⳍ䐀&#10;ⳍ䐀&#10;ⳍⳍ䐀&#10;,馚♦ዺ丨и쀀ⳍ䐀&#10;ⳍ䐀&#10;ⳍⳍ䐀&#10;(馚♦ዺ丨и쀀ⳍ䐀&#10;ⳍ䐀&#10;ⳍⳍ䐀&#10;#馚♦ዺ丨и쀀ⳍ䐀&#10;ⳍ䐀&#10;ⳍⳍ䐀&#10;!馚♦ዺ丨и쀀ⳍ䐀&#10;ⳍ䐀&#10;ⳍⳍ䐀&#10;,馚♦ 鹱ٛ憏&lt;鸨̰ٛĬ鼸ٛ鱈ٛʀ&gt;Ʋ㴠೒ᖌ㊙Ɓ鹘ٛ黸ٛ龀ٛ蟘ٛ&lt;@㯠୅⏔㉦‎୅默ٛB黐ٛ鿨ٛ鴠ٛ.Ҽ蚠딀͵ᖌ㊙㙀নᒌ㊙C:\Documents and Settings\tyson\Application Data\C:\Documents and Settings\tyson\Local Settings\Application Data\&#10;ⳍ吀䐀&#10;+馚♦ዺ俜и쀀䪈େ吀䐀&#10;吀䐀&#10;ⳍ吀䐀&#10;)馚♦ዺ俜и쀀䪈େ吀䐀&#10;吀䐀&#10;ⳍ吀䐀&#10;)馚♦ዺ俜и쀀䪈େ吀䐀&#10;吀"/>
    <w:docVar w:name="lbColour_1_SELECTED" w:val="죬ㄨ耏⠀ڂ䭄Ö˯˚&#10;խ˯ˍ˱˚˯ˍ˱˚䠁Ą耀䀀****＀dࠉࠉЉЁ＀＀＀＀&#10;㿸$%ÿ䤟}á腏½僀M뮛Y撀¢걋Æ雷Fÿÿá䤟}ðĀāāऀĀ嫫©＀＀＀＀＀＀＀＀＀㧿䀀쀀࣠୬ā00ࣼ୬쀀घ୬ā**ऴ୬쀀ॐ୬ā䐀&#10;耀୨୨ⳍꀀ#䐀&#10;쀀୨୨ⳍ.氀들୨ⳍ୨䐀&#10;䀀୨୨ⳍ &#10;䐀&#10;쀀୨୨ⳍ怀$䐀&#10;䀀୨୨ⳍꀀ,䐀&#10;୨୨୨吀 &#10;䐀&#10;耀୨୨吀ꀀ䐀&#10;쀀୨୨吀怀䐀&#10;쀀୨୨୨氀ꩀ୨ⳍꀀ,䐀&#10;୨୨ⳍꀀ#䐀&#10;쀀୨୨ⳍ 䐀&#10;୨୨୨吀 䐀&#10;耀&#10;୨୨ⳍ&#10;䐀&#10;耀୨୨吀怀䐀&#10;쀀୨୨吀 䐀&#10;耀&#10;୨୨ⳍ怀䐀&#10;쀀୨୨吀ꀀ䐀&#10;쀀୨୨吀 ୨䀀୨୨吀 &#10;䐀&#10;耀୨୨吀ꀀ)䐀&#10;쀀୨୨吀ꀀ)䐀&#10;쀀୨୨ⳍ &#10;䐀&#10;쀀୨୨吀怀*䐀&#10;耀୨୨吀怀*䐀&#10;耀୨吀୨䐀&#10;쀀୨୨吀怀䐀&#10;쀀୨୨吀 䐀&#10;䀀୨୨ⳍ &#10;䐀&#10;쀀୨୨୨ⳍ&#10;䐀&#10;耀୨୨ⳍ怀䐀&#10;쀀୨୨ⳍ 䐀&#10;耀୨୨୨ꀀ#䐀&#10;쀀୨୨ⳍ怀$䐀&#10;䀀୨୨ⳍꀀ,䐀&#10;୨୨吀 &#10;䐀&#10;୨୨୨吀ꀀ䐀&#10;쀀୨୨吀怀䐀&#10;쀀୨୨吀 䐀&#10;䀀୨୨吀怀䐀&#10;쀀୨୨吀 䐀&#10;耀&#10;୨୨吀ꀀ)䐀&#10;쀀୨୨吀怀*୨耀୨吀+䐀&#10;耀୨⠡ڂൻೕ୨᐀୨୨ೕ᐀୨⠣ڂකೕ୨᐀୨හ୨᐀୨⠥ڂ෮ೕ୨᐀୨⠦ڂฒೕ୨୨⠧ڂเ୨᐀୨⠨ڂ๭ೕ୨୨⠩ڂ୨ೕ᐀୨⠪ڂແೕ୨᐀୨୨໨ೕ᐀୨⠬ڂ༑ೕ୨᐀୨⠭ڂ༤ೕ୨Ꞁة⠮ڂ༥୨᐀୨⠯ڂ୨ೕ୨᐀"/>
    <w:docVar w:name="lbColour_2_0" w:val="죬ㄨ耏⠀ڂ䭄Ö˯˚&#10;խ˯ˍ˱˚˯ˍ˱˚䠁Ą耀䀀****＀dࠉࠉЉЁ＀＀＀＀&#10;㿸$%ÿ䤟}á腏½僀M뮛Y撀¢걋Æ雷Fÿÿá䤟}ðĀāāऀĀ嫫©＀＀＀＀＀＀＀＀＀㧿䀀쀀࣠୬ā00ࣼ୬쀀घ୬ā**ऴ୬쀀ॐ୬ā䐀&#10;耀୨୨ⳍꀀ#䐀&#10;쀀୨୨ⳍ.氀들୨ⳍ୨䐀&#10;䀀୨୨ⳍ &#10;䐀&#10;쀀୨୨ⳍ怀$䐀&#10;䀀୨୨ⳍꀀ,䐀&#10;୨୨୨吀 &#10;䐀&#10;耀୨୨吀ꀀ䐀&#10;쀀୨୨吀怀䐀&#10;쀀୨୨୨氀ꩀ୨ⳍꀀ,䐀&#10;୨୨ⳍꀀ#䐀&#10;쀀୨୨ⳍ 䐀&#10;୨୨୨吀 䐀&#10;耀&#10;୨୨ⳍ&#10;䐀&#10;耀୨୨吀怀䐀&#10;쀀୨୨吀 䐀&#10;耀&#10;୨୨ⳍ怀䐀&#10;쀀୨୨吀ꀀ䐀&#10;쀀୨୨吀 ୨䀀୨୨吀 &#10;䐀&#10;耀୨୨吀ꀀ)䐀&#10;쀀୨୨吀ꀀ)䐀&#10;쀀୨୨ⳍ &#10;䐀&#10;쀀୨୨吀怀*䐀&#10;耀୨୨吀怀*䐀&#10;耀୨吀୨䐀&#10;쀀୨୨吀怀䐀&#10;쀀୨୨吀 䐀&#10;䀀୨୨ⳍ &#10;䐀&#10;쀀୨୨୨ⳍ&#10;䐀&#10;耀୨୨ⳍ怀䐀&#10;쀀୨୨ⳍ 䐀&#10;耀୨୨୨ꀀ#䐀&#10;쀀୨୨ⳍ怀$䐀&#10;䀀୨୨ⳍꀀ,䐀&#10;୨୨吀 &#10;䐀&#10;୨୨୨吀ꀀ䐀&#10;쀀୨୨吀怀䐀&#10;쀀୨୨吀 䐀&#10;䀀୨୨吀怀䐀&#10;쀀୨୨吀 䐀&#10;耀&#10;୨୨吀ꀀ)䐀&#10;쀀୨୨吀怀*୨耀୨吀+䐀&#10;耀୨⠡ڂൻೕ୨᐀୨୨ೕ᐀୨⠣ڂකೕ୨᐀୨හ୨᐀୨⠥ڂ෮ೕ୨᐀୨⠦ڂฒೕ୨୨⠧ڂเ୨᐀୨⠨ڂ๭ೕ୨୨⠩ڂ୨ೕ᐀୨⠪ڂແೕ୨᐀୨୨໨ೕ᐀୨⠬ڂ༑ೕ୨᐀୨⠭ڂ༤ೕ୨Ꞁة⠮ڂ༥୨᐀୨⠯ڂ୨ೕ୨᐀㧿䀀쀀࣠୬ā00ࣼ୬쀀घ୬ā**ऴ୬쀀ॐ୬ā"/>
    <w:docVar w:name="lbColour_2_1" w:val=""/>
    <w:docVar w:name="lbColour_2_SELECTED" w:val="憤¥烸¥歰¥琜¥璬¥甀¥滨¥漰¥硈¥碄¥蝬¥撼¥箨¥簬¥洬¥詸¥約¥絤¥潔¥渴¥濘¥缈¥灴¥焴¥聀¥胄¥犐¥襌¥襼¥笼¥觐¥璈¥証¥畬¥材¥憌¥濰¥磤¥螜¥祜¥蠔¥衐¥稜¥穰¥窠¥般¥敘¥芌¥箴¥籴¥紐¥絰¥怤¥緐¥縌¥综¥矜¥羰¥耨¥橐¥爘¥胜¥脌¥腸¥歌¥撤¥敌¥觨¥篰¥洈¥詬¥疐¥枀¥菴¥葈¥蒨¥蓌¥蔬¥薌¥藈¥萼¥蚔¥蛨¥蜼¥熠¥蟌¥袰¥褜¥肈¥襰¥覠¥稄¥覸¥荌¥笌¥諀¥諌¥瘸¥盔¥眐¥着¥慄¥榨¥蜀¥蝈¥礔¥祄¥掜¥櫸¥穤¥撰¥舔¥獄¥汔¥旴¥泤¥粌¥糔¥淬¥枼¥栜¥梈¥睘¥椤¥瀠¥灨¥煌¥榜¥燨¥櫠¥欜¥穼¥窬¥殬¥毜¥筬¥琐¥篤¥簸¥曘¥畠¥疜¥莠¥綔¥皀¥緜¥盠¥繸¥澄¥绤¥罄¥羼¥煀¥磘¥橜¥蟘¥蠈¥膴¥稴¥艄¥筈¥芼¥篌¥簠¥籨¥甘¥糠¥紨¥絼¥溈¥溬¥縘¥睤¥纨¥蘄¥矄¥砌¥蛴¥熈¥螐¥碐¥脀¥表¥袼¥窈¥興¥舸¥规¥沨¥訰¥詠¥粰¥菨¥萌¥蒜¥滜¥愬¥薀¥禼¥虘¥恸¥衄¥胐¥珈¥琨¥瑤¥甤¥疨¥瘈¥痰¥皰¥砘¥槌¥磰¥蜰¥搈¥摜¥撌¥竴¥筸¥旐¥觴¥訤¥詈¥誜¥粼¥怰¥恬¥葠¥蒴¥蓘¥梔¥澐¥濤¥蘨¥虤¥罨¥翔¥蝠¥职¥捠¥檼¥脘¥膄¥裔¥褨¥舠¥覬¥茨¥怘¥萀¥悐¥柠¥滴¥潠¥澜¥蘐¥蚠¥烬¥袤¥猔¥猬¥獨¥玤¥瑌¥誄¥誨¥諘¥怼¥皌¥愔¥梠¥棨¥抸¥編¥縰¥推¥揼¥欨¥罴¥昼¥曀¥月¥瘔¥癄¥皼¥眨¥瀈¥矐¥燴¥票¥薘¥蘜¥窸¥猸¥现¥瑘¥晔¥粀¥糈¥眜¥睌¥睰¥腬¥楸¥槀¥樈¥樠¥殠¥毐¥毴¥篼¥籄¥粘¥烈¥绰¥罐¥翈¥翠¥耴¥肸¥芀¥苔¥懈¥蔔¥瞬¥袌¥褄¥竜¥芰¥沐¥淠¥綈¥綬¥您¥繠¥憰¥绀¥瞠¥虼¥拜¥橨¥蠸¥犄¥犴¥臀¥擈¥襘¥芘¥苈¥荀¥浜¥涘¥綠¥柔¥蕐¥藠¥扤¥煰¥牬¥犨¥袘¥褐¥猈¥覔¥訌¥苸¥痀¥癜¥綸¥慨¥椘¥托¥抔¥硠¥磀¥檀¥禘¥欄¥裸¥臼¥襤¥斸¥紴¥菐¥葬¥練¥織¥藸¥缔¥蛄¥蛐¥碴¥螴¥挼¥蠬¥脰¥秬¥擠¥笤¥氤¥篘¥莈¥湀¥溠¥漌¥桰¥棄¥纐¥绌¥灜¥様¥煤¥拨¥聤¥爰¥衜¥歀¥珬¥觜¥本¥痘¥渨¥湰¥澨¥砰¥耄¥蟀¥揘¥搸¥臤¥旄¥洔¥疄¥絀¥萰¥栴¥缠¥群¥槰¥聰¥揌¥脼¥秸¥穘¥擔¥敼¥氼¥暜¥詔¥杜¥萤¥葸¥溸¥漤¥蕜¥藔¥炰¥蜤¥蟰¥擬¥竨¥瑼¥瓐¥瓜¥誐¥痌¥痤¥癐¥癨¥緄¥漘¥蓼¥瞔¥瞸¥硬¥耐¥聼¥橴¥禤¥腈¥臰¥答¥簔¥菜¥蓰¥蕨¥潸¥激¥虌¥蚸¥蛜¥燐¥蟼¥禰¥袀¥臘¥襀¥艴¥茐¥籜¥莔¥経¥恠¥蒄¥纜¥蚈¥螄¥膜¥記¥惀¥慴¥所¥掄¥揤¥昤¥暐¥柈¥眄¥砀¥礸¥擸¥笘¥箜¥籐¥粤¥朸¥枤¥縀¥桌¥榐¥槤¥殔¥殸¥浐¥絘¥繬¥缸¥腔¥臌¥艨¥芤¥汈¥荼¥枰¥滄¥炼¥煼¥爼¥牸¥狌¥玌¥氰¥沄¥懬¥渜¥池¥誴¥溔¥漀¥漼¥薼¥摨¥恈¥蓀¥蕄¥薰¥蘴¥羌¥窔¥荘¥莬¥瘠¥炘¥樔¥膐¥欴¥艐¥斠¥旨¥晬¥淔¥湘¥瀔¥炤¥焐¥熸¥虰¥蜘¥蝸¥蟤¥簈¥杴¥栨¥焜¥燄¥爀¥蠠¥牠¥褴¥数¥矨¥礈¥泌¥潬¥抈¥煘¥裬¥敤¥朠¥諤¥繈¥慜¥胴¥栐¥枌¥羀¥茴¥灐¥狼¥蝔¥珔¥瑰¥瓄¥畸¥捈¥羘¥翸¥聘¥胨¥穀¥竄¥笀¥箐¥汸¥脤¥癴¥葔¥衴¥裈¥覈¥戴¥扌¥撘¥斬¥苠¥苬¥朔¥恔¥悜¥惤¥蓤¥慐¥虀¥蚬¥蜌¥螨¥氘¥浄¥涌¥渄¥言¥戨¥拐¥挘¥萘¥掴¥睼¥汬¥潈¥灄¥荤¥狤¥縼¥歼¥湤¥甼¥矴¥晠¥"/>
    <w:docVar w:name="lbColour_3_0" w:val=""/>
    <w:docVar w:name="lbColour_3_1" w:val=""/>
    <w:docVar w:name="lbColour_3_SELECTED" w:val="牴㊕ÿÿÿÿÿÿÿÿÿÿÿÿÿÿÿÿȂĂāĀĂȂĂ﷽ýÿ﷼þ﻾þ﷽þ﷾ý﻾ý﷽þ﻽þ﻿ý﷽ÿﳿÿÿ﷽ý﻾þ﷼þԅĀԅȁẵȂ́ȅԅԅĀ﫺úÿﯹý﻾þﳻýﯽû﷽ûﯼýﷻþﳿû﫺ÿÿÿ﫺ú﻾þﯹý܇Ā܈̂ȅԄȃЁ̈܇܈Āøÿ臨ý﻾þﯺý﫽ú﷼ú﫻üﳹýﳾùÿÿÿø﻾þ臨ýਊ&#10;ȁ਋Ђȇ܆̄؂ԋ&#10;ਊ&#10;਋ȁõÿü﻾ý立ü÷ﳻøûﯷü﫾÷ÿÿÿõ﻾ýüఌ́఍ԃ̉ࠇЅࠃ ؎ఌ఍́óÿû﻾ýûöﯺöúﯶü茶öÿÿÿó﻾ýû༏Ёထ ܄Ћଉԇ ਄ࠑ༏ထ Ёðÿú﷾ýûôﯹõù﫴ûóÿÿÿð﷾ýúᄑЂሓࠄЍഊ؈&#10;଄&#10;औᄑሓЂîÿú﷽üúò﫸óø鱗ûòÿÿÿî﷽üúᐔԂ ᔖ&#10;ਅԏ༌܉അଗ&#10;&#10;ᐔᔖ&#10;Ԃ ëÿù﷽üùð立ñ÷úðÿÿÿë﷽üùᘖ؂&#10;᜙ਆؐဍࠊ&#10;༅చᘖ᜙؂&#10;éÿù﷽üùï臨ð÷úïÿÿÿé﷽üùᤙ؃᨜ఇܓጏऌᄆฝᤙ᨜؃æÿø﷽üøíîöùìÿÿÿæ﷽üøᰜ܃&#10;Ḡจࠕᔑ਍ጇ༡ᰜḠ܃&#10;ãÿ÷ﳽû÷ëìôøêÿ헿ÿÿãﳽû÷Ḟࠃ•จࠗᘒ ଎ᐇဣḞ•ࠃáÿöﳽû÷éëôøèÿ틿ÿÿáﳽûö℡!ऄ⌦ဉङ ᤔ&#10;ఐᘈሧ!℡!⌦ऄÞÿöﳼúöçéó÷çÿ췿ÿÿÞﳼúö⌣#ऄ┨ᄊਛ ᨕ഑᠉ጩ#⌣#┨ऄÜÿõﳼúöæèò÷åÿ쫿ÿÿÜﳼúõ☦&amp;਄⠫ሊਝ&#10;ᴗณᨉᔭ&amp;☦&amp;⠫਄Ùÿôﳼúõäæñöãÿ웿ÿÿÙﳼúô⠨(ଅ⨮ᐋଟḘ༔ᬊ ᘯ(⠨(⨮ଅퟗ×ÿôﯼúôâäðöáퟗÿ쏿ÿÿퟗ×ﯼúô⬫+అ⸱ᔌ డ‚&#10;ပᴋ&quot;ᠳ+⬫+⸱అ퓔Ôÿóﯼùóàâïõß퓔ÿ뻿ÿÿ퓔Ôﯼùóⴭ-అ〴ᘌ&quot;ഢ∛ᄖἋ$ᤵ-ⴭ-〴అ틒ÒÿòﯼùóßáîõÞ틒ÿ믿ÿÿ틒Òﯼùò〰0ആ㌷᠍$ഥ&#10;␝ሗℌ&amp;ᬹ0〰0㌷ആ쿏ÏÿñﯻùòÝßíôÜ쿏ÿ럿ÿÿ쿏Ïﯻùñ㌳3ฆ㘺!ᤎ&amp;ว✟ጙ ⌍)᰼3㌳3㘺!ฆ쳌ÌÿñﯻøñÛÝìóÙ쳌ÿ닿ÿÿ쳌Ìﯻøñ㔵5༆㤽&quot;ᨏ(༩⠠ᐚ!␍+ᴾ5㔵5㤽&quot;༆쫊ÊÿퟃðﯻøñÙÜëóØ쫊ÿ꿿ÿÿ쫊Êﯻøퟃð㠸8༆㱀$ᰐ*ါ⨢ᔛ#☎-ὂ8㠸8㱀$༆쟇Çÿ헀ï﫻øð×ÚêòÖ쟇ÿ꯿ÿÿ쟇Ç﫻ø헀ï㨺:ဇ㹃&amp;ᰐ,ိⰣᘜ%⠏/⁅:㨺:㹃&amp;ဇ업Åÿ펾ï﫻÷ð훰ÖÙéòÔ업ÿꣿÿÿ업Å﫻÷펾ï㴽=ᄇ䅆(ḑ.ᄯ⸥᜞'⨏1≈=㴽=䅆(ᄇ싂Âÿ톺î﫻÷ï퓰Ô×èñÒ싂ÿꏿÿÿ싂Â﫻÷톺î㼿?ᄇ䍈)ἒ/ሰ〦᠟(⬐3⍊?㼿?䍈)ᄇ샀Àÿ킸í﫺÷î폯ÒÕèñÐ샀ÿꃿÿÿ샀À﫺÷킸í䉂Bለ 䝌+ℓ2ሳ㈨ᤡ*ⴑ5╎B!!䉂B䝌+ለ 붽½ÿ캵ì﫺÷î퇮ÐÓ훞çðÏ붽ÿ鳿ÿÿ붽½﫺÷캵ì䑄Dገ!䥎,∓3ጴ㐩ᨡ+⼑7♐D&quot;&quot;䑄D䥎,ገ!뮻»ÿ첳ì狀öí탮ÏÒ헝æïÍ뮻ÿ駿ÿÿ뮻»狀ö첳ì䝇Gᐈ&quot;䱒.⌔6ᐷ㘫ᬣ-ㄒ9⡔G##䝇G䱒.ᐈ&quot;뢸¸ÿ쪯ë狀öì췭ÍÐ폛åïË뢸ÿ铿ÿÿ뢸¸狀ö쪯ë䥉Iᐈ#乔0␕7ᔸ㠭ᰤ.㈒;⥖I$$䥉I乔0ᐈ#뚶¶ÿ좭ê狀öì쳭ÌÏ틚äîÉ뚶ÿ釿ÿÿ뚶¶狀ö좭ê䱌Lᔉ%兗1☕9ᔻ㨮ᴦ0㐓=⩚L&amp;&amp;䱌L兗1ᔉ%뎳³ÿ욪ê粒õë쫬ÉÍ탙ãîÇ뎳ÿ跿ÿÿ뎳³粒õ욪ê住Oᘉ&amp;啛4✖&lt;ᘽ㰰ḧ2㘔@ⱝO''住O啛4ᘉ&amp;낰°ÿ쒦é粒õ퟈ê죫ÇË컗âíÅ낰ÿ裿ÿÿ낰°粒õ쒦é兑Qᘉ'坝5⠗=᜿㸲Ἠ3㠕AⵠQ((兑Q坝5ᘉ'꺮®ÿ스èõ훇ê쟫ÆÊ췖áíÄ꺮ÿ藿ÿÿ꺮®õ스è呔Tᜊ)婡7⨘?ᡁ䀳 5㨕D⽤T**呔T婡7ᜊ)ꮫ«ÿ삡çõ헄é쓪ÄÈ쯔àìÁꮫÿ臿ÿÿꮫ«õ삡ç噖V᠊)屣8⬘Aᡂ䄵Å7㬖EてV++噖V屣8᠊)ꦩ©ÿ뾟çô퓃è쏩ÂÆ쫔ßëÀꦩÿ绿ÿÿꦩ©ô뾟ç奙Yᤊ+彦:ⰙC᥅䐶∬9㴗H㉩Y,,奙Y彦:ᤊ+ꚦ¦ÿ벛æô틁è쇩ÀÄ죒Þë¾ꚦÿ秿ÿÿꚦ¦ô벛æ孛[ᤋ,扩;ⴚEᩆ䔸⌭:㼗I㍬[--孛[扩;ᤋ,꒤¤ÿ뮙æô톿ç샨¿Ã쟑Ýê¼꒤ÿ盿ÿÿ꒤¤ô뮙æ幞^ᨋ-敬=⼛Gᭉ䠺␮&lt;䄘L㕯^//幞^敬=ᨋ-ꆡ¡ÿ릖åó킾æ뻧½Á에Üêºꆡÿ狿ÿÿꆡ¡ó릖å恠`ᬋ.杯?〛Iᭊ䤻┯=䈘M㙲`00恠`杯?ᬋ.龟ÿ랔äó쾼æ볧»À쓏Üé퟼¹龟ÿ濿ÿÿ龟ó랔ä捣cᰌ0橲AㄜKᱍ䬽☱?䐙P㝵c11捣c橲Aᰌ0鲜ÿ떐ãó춺å뫦¹¾싍Ûè훼·鲜ÿ櫿ÿÿ鲜ó떐ã晦fᴌ1湶C㌝Mᵏ丿 ✳A䘚R㥹f33晦f湶Cᴌ1香ÿ뎍âò첸ä룥·¼샌Ùè퓻´香ÿ替ÿÿ香ò뎍â桨hᴌ2灸D㐝OṐ佀 ⠴B䠚T㩻h44桨h灸Dᴌ2鞗ÿ놋âò쮷ä럥¶»뿋Ùç폻³鞗ÿ揿ÿÿ鞗ò놋â歫kḍ4獻F㔞Qṓ剂!⤵D䨛V㱿k55歫k獻Fḍ4钔ÿ꾇áò즵ã뗤´¹뷉Øç틻±钔ÿ廿ÿÿ钔ò꾇á浭mἍ5畾G㘟Sὔ千&quot;⨶E䬜X㶁m66浭m畾GἍ5銒ÿ꺅áò좳â돤²·볈×æ퇻¯銒ÿ寿ÿÿ銒ò꺅á灰pἍ6碁I㠠U⁗啅#⬸G䴜Z㾅p88灰p碁IἍ6辏ÿꮂàñ잱â뇣°µ뫇Öæ탻­辏ÿ埿ÿÿ辏ñꮂà牲r‎7窃J㤠W⁘坆$ⰹI伝\䂇r99牲r窃J‎7趍ÿꪀßñ우á냢¯´맆Õå쿻¬趍ÿ哿ÿÿ趍ñꪀß畵uℎ9纇L㨡Y⅛ 奈$ⴺJ儞^䊋u::畵u纇Lℎ9誊ÿ꡼Þñ쒮à껢­²럄Ôä컻ª誊ÿ俿ÿÿ誊ñ꡼Þ睷wℎ:肉N㬢Z≜ 孉%ⴻL刞`䎍w;;睷w肉Nℎ:袈ÿꙺÞð쎬à곡«±뛃Óä췻¨袈ÿ䳿ÿÿ袈ðꙺÞ空z∎;莍P㴣]⍟!嵋&amp;⼽N吟b䒑z==空z莍P∎;薅ÿꑷÝð슪ßꫡ©¯듂Ò힨ã쳻¦薅ÿ䣿ÿÿ薅ðꑷÝ籼|⌏&lt;薏Q㸣^⍠&quot;彌'⼾O嘠d䚓|&gt;&gt;籼|薏Q⌏&lt;莃ÿꉴÜð솩Þꧠ¨®돁Ñ횧ã쯻¤莃ÿ䗿ÿÿ莃ðꉴÜ罿␏&gt;覓S㼤`③#慎(ㄿQ堠g䞗??罿覓S␏&gt;肀ÿꁱÜï뾧Þ꟟¦¬놿Ð향â쫻¢肀ÿ䃿ÿÿ肀ïꁱÜ节␏?貖U䄥c╥#捐)㉁S娡i䦚AA节貖U␏?絽}ÿ鹮Ûï뺥Ýꗟ¤ª꾾Ï풣â짻 絽ÿ㳿ÿÿ絽}ï鹮Û蒄┐@躘V䈦d♦$救)㉂T嬢k䪝BB蒄躘V┐@筻{ÿ鵬Úï붣Üꓞ¢¨꺽Î펡á죻筻ÿ㧿ÿÿ筻{ï鵬Ú螇☐A醜X䌦g♩%杓*㑃V崢m䲠CC螇醜X☐A硸xÿ驨Ùï뮡Üꋝ §겻Í튟à쟺硸ÿ㓿ÿÿ硸xï驨Ù覉☐C鎞Z䐧h❪%桔+㑄W弣o䶢DD覉鎞Z☐C癶vÿ饦Ùî몠Ûꃝ¥ꮺÍ튞à웺癶ÿㇿÿÿ癶vî饦Ù貌✑D鞢\䘨j⡭&amp;歖,㙆Y愤q侦FF貌鞢\✑D獳sÿ陣Øî릞Ú黜£ꦹÌ톜ß엺獳ÿⷿÿÿ獳sî陣Ø躎⠑E颣]䜨l⡮'汗,㙇[戤s傩GG躎颣]⠑E煱qÿ镠×î뢜Ú鷜¢ꢸË킚ß쓺煱ÿ⫿ÿÿ煱qî镠×醑⤑G骥a䠩n⥰(潙-㝈\搥u冬HH醑骥a⤑G湮nÿ鍝×í랚Ù鯛 ꚶÊ쾘Þ쏺湮ÿ◿ÿÿ湮ní鍝×鎓⤒G鲧c䤪p⩲(灚.㡉^昦w厯II鎓鲧c⤒G汬lÿ酛Öí뚙Ù駚ퟅꖵÉ쾗Þ싺汬ÿ⋿ÿÿ汬lí酛Ö隖⨒I麩g䬫r⭴)獜/㥋`栦y咲KK隖麩g⨒I楩iÿ轘Õí뒗Ø韚ퟄꎴÈ캔Ý쇺楩ÿỿÿÿ楩ií轘Õ香⬒Jꂫj䰬tⱷ*畞0㭌b樧|嚶LL香ꂫj⬒J晦fÿ赔Ôì뎕×闙훂ꆲÇ춒Ü뿺晦ÿ᧿ÿÿ晦fì赔Ô鮛ⰓKꊬm䴬vⱸ*癟0㭍c欨}垸MM鮛ꊬmⰓK摤dÿ譒Ôì늓Ö铘헂ꂱÆ첑Ü뿺摤ÿ᛿ÿÿ摤dì譒Ô麞ⰓM꒮p伭x⵻+祡1㵏e洨妼OO麞꒮pⰓM慡aÿ襏Óì낑Ö鋘퓀麰Å쮏Û뷺慡ÿዿÿÿ慡aì襏Óꂠ ⴓNꚯr倮z⹼,穢2㵐f漩媾 PPꂠ ꚯrⴓN彟_ÿ行Òì꾐Õ郗퓀鶯Ä쪍Û볺彟ÿ࿿ÿÿ彟_ì行Òꎣ£⸔Oꢱv儮|⹾-絤3缯柙 ·[[랷·뚾㐖Y䡈Hÿ眳ÌéꒀÏ臑캶辣¼썽Ö돹z䡈ÿëëÿ䡈Hé眳Ì몺º㐖[맀崵㖐3蹲:䝝w脰槝 º]]몺º맀㐖[䕅Eÿ甲ÉéꉾÎ绑}춵趢»쉻Õ당w䕅ÿççÿ䕅Eé甲É벼¼㔗\뫂帶㚒3遴;䡞x舰櫟 ¼^^벼¼뫂㔗\䍃Cÿ猱ÇèꅽÎ緐{첵財º셺Õ뇹v䍃ÿääÿ䍃Cè猱Ç뾿¿㘗]별弶㚔4鉶&lt;䥟z萱泣&#10;¿__뾿¿별㘗]䁀@ÿ焰ÃèꁻÍ篏y첳誟¹쁸Ô냹t䁀ÿßßÿ䁀@è焰Ã쇁Á㘗^뻅怷㞖5鍷&lt;䩠{蘱淥&#10;Á``쇁Á뻅㘗^㸾&gt;ÿ瀰Áè齹Í竏x쮳覞¸쁶Ó꿹r㸾ÿÜÜÿ㸾&gt;è瀰Á쓄Ä㜗_샇戸㢘6陹=䭢}蠲滩&#10;Äbb쓄Ä샇㜗_㬻;ÿ港¾ç鵷Ì磎v쪱螝·뽴Ó그p㬻ÿØØÿ㬻;ç港¾웆Æ㠘`쇈挸㦚6靺&gt;䱣褳 濫&#10;Æcc웆Æ쇈㠘`㤹9ÿ洮¼ç鱶Ë盎t쪱}蚜¶빳Ò그o㤹ÿÕÕÿ㤹9ç洮¼짉É㤘b쓊¢搹㦜7驼?䵤謳£燯&#10;Édd짉É쓊¢㤘b㘶6ÿ欮¸ç魴Ë瓍r즯|蒚µ뵰Ò꯸l㘶ÿÐÐÿ㘶6ç欮¸쳌Ì㨘c워¥昺㪞8鱾@书贴¥珲&#10;Ìff쳌Ì워¥㨘c㌳3ÿ椭µæ饲Ê狌p좮z芙´뱮Ñ꫸j㌳ÿÌÌÿ㌳3æ椭µ컎Î㨙d쟍¨朻㮠8鵿@佧輵§瓴Îgg컎Î쟍¨㨙dㄱ1ÿ栬³æ顰É燌n좭x膘³뭭Ñ꧸iㄱÿÉÉÿㄱ1æ栬³퇑Ñ㬙f쫏«格㲢9ꂁA偨鄵©直Ñhh퇑Ñ쫏«㬙f⸮.ÿ昫¯æ靮È濋m재v羖²멫Ð꣸g⸮ÿÄÄÿ⸮.æ昫¯폓Ó㰙g쯑­椼¡㲤:ꆂB兩鈶«矴Óii폓Ó쯑­㰙gⰬ,ÿ攫­æ陭È淊k욬u纕²멩ÏꟸeⰬÿÁÁÿⰬ,æ攫­훖Ö㰚h췓±欽£㶦;ꒄC剫鐷­竵Ökk훖Ö췓±㰚h⤩)ÿ挪ªå鑫Ç毊i얪s粔±륧Ï꛸c⤩ÿ½½ÿ⤩)å挪ªØ㴚i쿔³氾¥㺨;ꖅD卬锷¯篵ØllØ쿔³㴚i✧'ÿ愩¨å鍩Ç櫉h얩r箓°롦Îꗸb✧ÿººÿ✧'å愩¨Û㸚k퇖·派§㾪&lt;ꢇE呭頸±緵ÛmmÛ퇖·㸚k␤$ÿ弩¤å鉧Æ棉f쒨p禑¯띤Îꓸ_␤ÿµµÿ␤$å弩¤Ý㸛l틗¹渿¨㾬=ꦈE啮餹³绵ÝnnÝ틗¹㸛l∢&quot;ÿ帨¢ä酦Å曈d쒨o碐®띢Íꏸ^∢ÿ²²ÿ∢&quot;ä帨¢à㼛m헙½灀«䂮=ꮊF噰鬹¶胵 àppà헙½㼛m἟ÿ尧ä轤Å擇b쎦m皏­뙠Íꋸ\἟ÿ®®ÿ἟ä尧â䀛n훛¿煀¬䆰&gt;궋G坱鰺·苵#âqqâ훛¿䀛nᴝÿ嬧ä蹢Ä揇a슦k疎¬땟ÌꇸZᴝÿ««ÿᴝä嬧å䄜pÂ牁®䆲?꾍H塲鼻º蓵'årråÂ䄜pᨚÿ夦ã赠Ã懆^솤i玌«둝ËꃷXᨚÿ¦¦ÿᨚã夦è䈜qÆ瑂±䊴@놏I奴ꄻ¼蛵*èttèÆ䈜q᜗ÿ圥ã譞Ã必]솣g熋ª덛Ë鿷V᜗ÿ¢¢ÿ᜗ã圥ê䈜rÈ畃²䎶@뎐I婵ꈼ¾蟶,êuuêÈ䈜rᔕÿ嘤ã詝Â巅[삢f炊©뉙Ê黷Uᔕÿÿᔕã嘤í䌜sË癄µ䒸A떒K孶ꐽÀ觶0ívvíË䌜sሒÿ吤â襛Á峄Y뾡d溈¨녗Ê鷷Rሒÿÿሒâ吤ï䐝tÎ睄¶䒺B뚓L屷ꔽÁ諶2ïwwïÎ䐝tတÿ刣â衙Á嫄X뾡c涇§녖É鳷Qတÿÿတâ刣ò䐝vÑ祅¸䖼B뚔N嵹ꝀÂ賶6òyyòÑ䐝v഍&#10;ÿ儢â蝘À壃U뺟a殆¦끔É鯷O഍ÿÿ഍&#10;â儢ô䔝wÔ穆¹䞽D랕P幺ꝁÃ軶8ôzzôÔ䔝wଋÿ伢â虖¿埂T뺟`檅¦꽒È髷Mଋÿÿଋâ伢÷䘞x×籈º䦽F뢗R彻ꡄÄ郶&lt;÷{{÷×䘞xࠈÿ䴡á葔¿哂R붝^梃¥깐Ç駷Kࠈÿÿࠈá䴡粒ù䘞yÙ絊»䪾H릗T恼ꥅÄ釶&gt;ù||粒ùÙ䘞y؆ÿ䰠á荓¾叁Q벜\枂¤굏Ç飷J؆ÿÿ؆á䰠ﳼü䜞{Ý繌¼䶿J몙V慾 ꩈÅ鏶Bü~~ﳼüÝ䜞{̃ÿ䨠á腐½净N뮛Z斁£걍Æ雷G̃ÿÿ̃á䨠ÿ䤟}á腏½僀M뮛Y撀¢걋Æ雷Fÿÿá䤟}ÿ䤟}á腏½僀M뮛Y撀¢걋Æ雷Fÿÿá䤟}Ɣ파؁噦茳噦茳噦噦茳파؁噦茳噦茳噦噦茳쩢쩢파؁噦茳噦茳噦噦茳ƔƔ파؁噦茳噦茳噦噦茳聪 开"/>
    <w:docVar w:name="lbColour_4_1" w:val="뮰㊒ߤ㊪ޤ㊪Ұ뮰㊒ׄ㊪鰃五3렀五3亗3ȀЁ仐г钜㍎钸㍎쿤㍎黸㍎̃亦г钜㍎钸㍎韸㍎2倴೟뮰㊒ׄ㊪亗3᠀亘3ȀⰁ仏г钜㍎캌㍎雘㍎雸㍎̃Ё仐г钸㍎쿤㍎黸㍎饸㍎2傴೟뮰㊒ׄ㊪領㍎Ăᚘ㍏鰃五3렀五3᠀亘3̀頁伖̳钜㍎钸㍎領㍎ăꛠ㍎鰄五3렀五3亗2儴೟뮰㊒ׄ㊪韸㍎領㍎Ă켬㍎鰃五3᠀亘3谀从3̀ăꛠ㍎鰄五3렀五3亗3᠀亘3ȀЁ仐2冴೟&#10;IS`"/>
    <w:docVar w:name="lbColour_4_SELECTED" w:val="죬ㄨ耏⠀ڂ䭄Ö˯˚&#10;խ˯ˍ˱˚˯ˍ˱˚䠁Ą耀䀀****＀dࠉࠉЉЁ＀＀＀＀&#10;㿸$%ÿ䤟}á腏½僀M뮛Y撀¢걋Æ雷Fÿÿá䤟}ðĀāāऀĀ嫫©＀＀＀＀＀＀＀＀＀㧿䀀쀀࣠୬ā00ࣼ୬쀀घ୬ā**ऴ୬쀀ॐ୬ā䐀&#10;耀୨୨ⳍꀀ#䐀&#10;쀀୨୨ⳍ.氀들୨ⳍ୨䐀&#10;䀀୨୨ⳍ &#10;䐀&#10;쀀୨୨ⳍ怀$䐀&#10;䀀୨୨ⳍꀀ,䐀&#10;୨୨୨吀 &#10;䐀&#10;耀୨୨吀ꀀ䐀&#10;쀀୨୨吀怀䐀&#10;쀀୨୨୨氀ꩀ୨ⳍꀀ,䐀&#10;୨୨ⳍꀀ#䐀&#10;쀀୨୨ⳍ 䐀&#10;୨୨୨吀 䐀&#10;耀&#10;୨୨ⳍ&#10;䐀&#10;耀୨୨吀怀䐀&#10;쀀୨୨吀 䐀&#10;耀&#10;୨୨ⳍ怀䐀&#10;쀀୨୨吀ꀀ䐀&#10;쀀୨୨吀 ୨䀀୨୨吀 &#10;䐀&#10;耀୨୨吀ꀀ)䐀&#10;쀀୨୨吀ꀀ)䐀&#10;쀀୨୨ⳍ &#10;䐀&#10;쀀୨୨吀怀*䐀&#10;耀୨୨吀怀*䐀&#10;耀୨吀୨䐀&#10;쀀୨୨吀怀䐀&#10;쀀୨୨吀 䐀&#10;䀀୨୨ⳍ &#10;䐀&#10;쀀୨୨୨ⳍ&#10;䐀&#10;耀୨୨ⳍ怀䐀&#10;쀀୨୨ⳍ 䐀&#10;耀୨୨୨ꀀ#䐀&#10;쀀୨୨ⳍ怀$䐀&#10;䀀୨୨ⳍꀀ,䐀&#10;୨୨吀 &#10;䐀&#10;୨୨୨吀ꀀ䐀&#10;쀀୨୨吀怀䐀&#10;쀀୨୨吀 䐀&#10;䀀୨୨吀怀䐀&#10;쀀୨୨吀 䐀&#10;耀&#10;୨୨吀ꀀ)䐀&#10;쀀୨୨吀怀*୨耀୨吀+䐀&#10;耀୨⠡ڂൻೕ୨᐀୨୨ೕ᐀୨⠣ڂකೕ୨᐀୨හ୨᐀୨⠥ڂ෮ೕ୨᐀୨⠦ڂฒೕ୨୨⠧ڂเ୨᐀୨⠨ڂ๭ೕ୨୨⠩ڂ୨ೕ᐀୨⠪ڂແೕ୨᐀୨୨໨ೕ᐀୨⠬ڂ༑ೕ୨᐀୨⠭ڂ༤ೕ୨Ꞁة⠮ڂ༥୨᐀୨⠯ڂ୨ೕ୨᐀㧿䀀쀀࣠୬ā00ࣼ୬쀀घ୬ā**ऴ୬쀀ॐ୬ā&#10;쀀୨୨吀 䐀&#10;耀&#10;୨୨吀ꀀ)䐀&#10;쀀୨୨吀怀*୨耀୨吀+䐀&#10;耀୨⠡ڂൻೕ୨᐀୨୨ೕ᐀୨⠣ڂකೕ୨᐀୨හ୨᐀୨⠥ڂ෮ೕ୨᐀୨⠦ڂฒೕ୨୨⠧ڂเ୨᐀୨⠨ڂ๭ೕ୨୨⠩ڂ୨ೕ᐀୨⠪ڂແೕ୨᐀୨୨໨ೕ᐀୨⠬ڂ༑ೕ୨᐀୨⠭ڂ༤ೕ୨Ꞁة⠮ڂ༥୨᐀୨⠯ڂ୨ೕ୨᐀⠰ڂ୨ೕ᐀୨⠱ڂྡೕ滑୨୨᐀୨࿌ೕ᐀୨⠳ڂ࿵ೕ落୨᐀老୨⠴ڂသೕ縷୨⠵ڂ၇塞୨᐀麗୨⠶ڂၫೕ捻୨᐀⠷ڂ燎୨ೕ᐀隆୨⠸ڂႬೕ笠୨᐀﨔୨Ⴍೕ᐀侮୨⠺ڂႶೕ社୨᐀難୨litter2IDFoo彩୨rMainFrameID猪୨oterImageFra謁୨IDIDFooterIm齃୨eFooterTitleameIDIDFooterTitleFooterExtraFrameIDIDFooterTextHelpId〖耀耀〖耀耀〖耀耀〖耀耀"/>
    <w:docVar w:name="lbColour_5_0"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
    <w:docVar w:name="lbColour_5_1" w:val="&lt;$⃨ℏℷ⅗ⅺ↤㢥쀀''쀀쀀((耀쀀  䀀쀀##쀀**쀀쀀))씀౶Ꝑڂ"/>
    <w:docVar w:name="lbColour_5_SELECTED" w:val="牴㊕ÿÿÿÿÿÿÿÿÿÿÿÿÿÿÿÿȂĂāĀĂȂĂ﷽ýÿ﷼þ﻾þ﷽þ﷾ý﻾ý﷽þ﻽þ﻿ý﷽ÿﳿÿÿ﷽ý﻾þ﷼þԅĀԅȁẵȂ́ȅԅԅĀ﫺úÿﯹý﻾þﳻýﯽû﷽ûﯼýﷻþﳿû﫺ÿÿÿ﫺ú﻾þﯹý܇Ā܈̂ȅԄȃЁ̈܇܈Āøÿ臨ý﻾þﯺý﫽ú﷼ú﫻üﳹýﳾùÿÿÿø﻾þ臨ýਊ&#10;ȁ਋Ђȇ܆̄؂ԋ&#10;ਊ&#10;਋ȁõÿü﻾ý立ü÷ﳻøûﯷü﫾÷ÿÿÿõ﻾ýüఌ́఍ԃ̉ࠇЅࠃ ؎ఌ఍́óÿû﻾ýûöﯺöúﯶü茶öÿÿÿó﻾ýû༏Ёထ ܄Ћଉԇ ਄ࠑ༏ထ Ёðÿú﷾ýûôﯹõù﫴ûóÿÿÿð﷾ýúᄑЂሓࠄЍഊ؈&#10;଄&#10;औᄑሓЂîÿú﷽üúò﫸óø鱗ûòÿÿÿî﷽üúᐔԂ ᔖ&#10;ਅԏ༌܉അଗ&#10;&#10;ᐔᔖ&#10;Ԃ ëÿù﷽üùð立ñ÷úðÿÿÿë﷽üùᘖ؂&#10;᜙ਆؐဍࠊ&#10;༅చᘖ᜙؂&#10;éÿù﷽üùï臨ð÷úïÿÿÿé﷽üùᤙ؃᨜ఇܓጏऌᄆฝᤙ᨜؃æÿø﷽üøíîöùìÿÿÿæ﷽üøᰜ܃&#10;Ḡจࠕᔑ਍ጇ༡ᰜḠ܃&#10;ãÿ÷ﳽû÷ëìôøêÿ헿ÿÿãﳽû÷Ḟࠃ•จࠗᘒ ଎ᐇဣḞ•ࠃáÿöﳽû÷éëôøèÿ틿ÿÿáﳽûö℡!ऄ⌦ဉङ ᤔ&#10;ఐᘈሧ!℡!⌦ऄÞÿöﳼúöçéó÷çÿ췿ÿÿÞﳼúö⌣#ऄ┨ᄊਛ ᨕ഑᠉ጩ#⌣#┨ऄÜÿõﳼúöæèò÷åÿ쫿ÿÿÜﳼúõ☦&amp;਄⠫ሊਝ&#10;ᴗณᨉᔭ&amp;☦&amp;⠫਄Ùÿôﳼúõäæñöãÿ웿ÿÿÙﳼúô⠨(ଅ⨮ᐋଟḘ༔ᬊ ᘯ(⠨(⨮ଅퟗ×ÿôﯼúôâäðöáퟗÿ쏿ÿÿퟗ×ﯼúô⬫+అ⸱ᔌ డ‚&#10;ပᴋ&quot;ᠳ+⬫+⸱అ퓔Ôÿóﯼùóàâïõß퓔ÿ뻿ÿÿ퓔Ôﯼùóⴭ-అ〴ᘌ&quot;ഢ∛ᄖἋ$ᤵ-ⴭ-〴అ틒ÒÿòﯼùóßáîõÞ틒ÿ믿ÿÿ틒Òﯼùò〰0ആ㌷᠍$ഥ&#10;␝ሗℌ&amp;ᬹ0〰0㌷ആ쿏ÏÿñﯻùòÝßíôÜ쿏ÿ럿ÿÿ쿏Ïﯻùñ㌳3ฆ㘺!ᤎ&amp;ว✟ጙ ⌍)᰼3㌳3㘺!ฆ쳌ÌÿñﯻøñÛÝìóÙ쳌ÿ닿ÿÿ쳌Ìﯻøñ㔵5༆㤽&quot;ᨏ(༩⠠ᐚ!␍+ᴾ5㔵5㤽&quot;༆쫊ÊÿퟃðﯻøñÙÜëóØ쫊ÿ꿿ÿÿ쫊Êﯻøퟃð㠸8༆㱀$ᰐ*ါ⨢ᔛ#☎-ὂ8㠸8㱀$༆쟇Çÿ헀ï﫻øð×ÚêòÖ쟇ÿ꯿ÿÿ쟇Ç﫻ø헀ï㨺:ဇ㹃&amp;ᰐ,ိⰣᘜ%⠏/⁅:㨺:㹃&amp;ဇ업Åÿ펾ï﫻÷ð훰ÖÙéòÔ업ÿꣿÿÿ업Å﫻÷펾ï㴽=ᄇ䅆(ḑ.ᄯ⸥᜞'⨏1≈=㴽=䅆(ᄇ싂Âÿ톺î﫻÷ï퓰Ô×èñÒ싂ÿꏿÿÿ싂Â﫻÷톺î㼿?ᄇ䍈)ἒ/ሰ〦᠟(⬐3⍊?㼿?䍈)ᄇ샀Àÿ킸í﫺÷î폯ÒÕèñÐ샀ÿꃿÿÿ샀À﫺÷킸í䉂Bለ 䝌+ℓ2ሳ㈨ᤡ*ⴑ5╎B!!䉂B䝌+ለ 붽½ÿ캵ì﫺÷î퇮ÐÓ훞çðÏ붽ÿ鳿ÿÿ붽½﫺÷캵ì䑄Dገ!䥎,∓3ጴ㐩ᨡ+⼑7♐D&quot;&quot;䑄D䥎,ገ!뮻»ÿ첳ì狀öí탮ÏÒ헝æïÍ뮻ÿ駿ÿÿ뮻»狀ö첳ì䝇Gᐈ&quot;䱒.⌔6ᐷ㘫ᬣ-ㄒ9⡔G##䝇G䱒.ᐈ&quot;뢸¸ÿ쪯ë狀öì췭ÍÐ폛åïË뢸ÿ铿ÿÿ뢸¸狀ö쪯ë䥉Iᐈ#乔0␕7ᔸ㠭ᰤ.㈒;⥖I$$䥉I乔0ᐈ#뚶¶ÿ좭ê狀öì쳭ÌÏ틚äîÉ뚶ÿ釿ÿÿ뚶¶狀ö좭ê䱌Lᔉ%兗1☕9ᔻ㨮ᴦ0㐓=⩚L&amp;&amp;䱌L兗1ᔉ%뎳³ÿ욪ê粒õë쫬ÉÍ탙ãîÇ뎳ÿ跿ÿÿ뎳³粒õ욪ê住Oᘉ&amp;啛4✖&lt;ᘽ㰰ḧ2㘔@ⱝO''住O啛4ᘉ&amp;낰°ÿ쒦é粒õ퟈ê죫ÇË컗âíÅ낰ÿ裿ÿÿ낰°粒õ쒦é兑Qᘉ'坝5⠗=᜿㸲Ἠ3㠕AⵠQ((兑Q坝5ᘉ'꺮®ÿ스èõ훇ê쟫ÆÊ췖áíÄ꺮ÿ藿ÿÿ꺮®õ스è呔Tᜊ)婡7⨘?ᡁ䀳 5㨕D⽤T**呔T婡7ᜊ)ꮫ«ÿ삡çõ헄é쓪ÄÈ쯔àìÁꮫÿ臿ÿÿꮫ«õ삡ç噖V᠊)屣8⬘Aᡂ䄵Å7㬖EてV++噖V屣8᠊)ꦩ©ÿ뾟çô퓃è쏩ÂÆ쫔ßëÀꦩÿ绿ÿÿꦩ©ô뾟ç奙Yᤊ+彦:ⰙC᥅䐶∬9㴗H㉩Y,,奙Y彦:ᤊ+ꚦ¦ÿ벛æô틁è쇩ÀÄ죒Þë¾ꚦÿ秿ÿÿꚦ¦ô벛æ孛[ᤋ,扩;ⴚEᩆ䔸⌭:㼗I㍬[--孛[扩;ᤋ,꒤¤ÿ뮙æô톿ç샨¿Ã쟑Ýê¼꒤ÿ盿ÿÿ꒤¤ô뮙æ幞^ᨋ-敬=⼛Gᭉ䠺␮&lt;䄘L㕯^//幞^敬=ᨋ-ꆡ¡ÿ릖åó킾æ뻧½Á에Üêºꆡÿ狿ÿÿꆡ¡ó릖å恠`ᬋ.杯?〛Iᭊ䤻┯=䈘M㙲`00恠`杯?ᬋ.龟ÿ랔äó쾼æ볧»À쓏Üé퟼¹龟ÿ濿ÿÿ龟ó랔ä捣cᰌ0橲AㄜKᱍ䬽☱?䐙P㝵c11捣c橲Aᰌ0鲜ÿ떐ãó춺å뫦¹¾싍Ûè훼·鲜ÿ櫿ÿÿ鲜ó떐ã晦fᴌ1湶C㌝Mᵏ丿 ✳A䘚R㥹f33晦f湶Cᴌ1香ÿ뎍âò첸ä룥·¼샌Ùè퓻´香ÿ替ÿÿ香ò뎍â桨hᴌ2灸D㐝OṐ佀 ⠴B䠚T㩻h44桨h灸Dᴌ2鞗ÿ놋âò쮷ä럥¶»뿋Ùç폻³鞗ÿ揿ÿÿ鞗ò놋â歫kḍ4獻F㔞Qṓ剂!⤵D䨛V㱿k55歫k獻Fḍ4钔ÿ꾇áò즵ã뗤´¹뷉Øç틻±钔ÿ廿ÿÿ钔ò꾇á浭mἍ5畾G㘟Sὔ千&quot;⨶E䬜X㶁m66浭m畾GἍ5銒ÿ꺅áò좳â돤²·볈×æ퇻¯銒ÿ寿ÿÿ銒ò꺅á灰pἍ6碁I㠠U⁗啅#⬸G䴜Z㾅p88灰p碁IἍ6辏ÿꮂàñ잱â뇣°µ뫇Öæ탻­辏ÿ埿ÿÿ辏ñꮂà牲r‎7窃J㤠W⁘坆$ⰹI伝\䂇r99牲r窃J‎7趍ÿꪀßñ우á냢¯´맆Õå쿻¬趍ÿ哿ÿÿ趍ñꪀß畵uℎ9纇L㨡Y⅛ 奈$ⴺJ儞^䊋u::畵u纇Lℎ9誊ÿ꡼Þñ쒮à껢­²럄Ôä컻ª誊ÿ俿ÿÿ誊ñ꡼Þ睷wℎ:肉N㬢Z≜ 孉%ⴻL刞`䎍w;;睷w肉Nℎ:袈ÿꙺÞð쎬à곡«±뛃Óä췻¨袈ÿ䳿ÿÿ袈ðꙺÞ空z∎;莍P㴣]⍟!嵋&amp;⼽N吟b䒑z==空z莍P∎;薅ÿꑷÝð슪ßꫡ©¯듂Ò힨ã쳻¦薅ÿ䣿ÿÿ薅ðꑷÝ籼|⌏&lt;薏Q㸣^⍠&quot;彌'⼾O嘠d䚓|&gt;&gt;籼|薏Q⌏&lt;莃ÿꉴÜð솩Þꧠ¨®돁Ñ횧ã쯻¤莃ÿ䗿ÿÿ莃ðꉴÜ罿␏&gt;覓S㼤`③#慎(ㄿQ堠g䞗??罿覓S␏&gt;肀ÿꁱÜï뾧Þ꟟¦¬놿Ð향â쫻¢肀ÿ䃿ÿÿ肀ïꁱÜ节␏?貖U䄥c╥#捐)㉁S娡i䦚AA节貖U␏?絽}ÿ鹮Ûï뺥Ýꗟ¤ª꾾Ï풣â짻 絽ÿ㳿ÿÿ絽}ï鹮Û蒄┐@躘V䈦d♦$救)㉂T嬢k䪝BB蒄躘V┐@筻{ÿ鵬Úï붣Üꓞ¢¨꺽Î펡á죻筻ÿ㧿ÿÿ筻{ï鵬Ú螇☐A醜X䌦g♩%杓*㑃V崢m䲠CC螇醜X☐A硸xÿ驨Ùï뮡Üꋝ §겻Í튟à쟺硸ÿ㓿ÿÿ硸xï驨Ù覉☐C鎞Z䐧h❪%桔+㑄W弣o䶢DD覉鎞Z☐C癶vÿ饦Ùî몠Ûꃝ¥ꮺÍ튞à웺癶ÿㇿÿÿ癶vî饦Ù貌✑D鞢\䘨j⡭&amp;歖,㙆Y愤q侦FF貌鞢\✑D獳sÿ陣Øî릞Ú黜£ꦹÌ톜ß엺獳ÿⷿÿÿ獳sî陣Ø躎⠑E颣]䜨l⡮'汗,㙇[戤s傩GG躎颣]⠑E煱qÿ镠×î뢜Ú鷜¢ꢸË킚ß쓺煱ÿ⫿ÿÿ煱qî镠×醑⤑G骥a䠩n⥰(潙-㝈\搥u冬HH醑骥a⤑G湮nÿ鍝×í랚Ù鯛 ꚶÊ쾘Þ쏺湮ÿ◿ÿÿ湮ní鍝×鎓⤒G鲧c䤪p⩲(灚.㡉^昦w厯II鎓鲧c⤒G汬lÿ酛Öí뚙Ù駚ퟅꖵÉ쾗Þ싺汬ÿ⋿ÿÿ汬lí酛Ö隖⨒I麩g䬫r⭴)獜/㥋`栦y咲KK隖麩g⨒I楩iÿ轘Õí뒗Ø韚ퟄꎴÈ캔Ý쇺楩ÿỿÿÿ楩ií轘Õ香⬒Jꂫj䰬tⱷ*畞0㭌b樧|嚶LL香ꂫj⬒J晦fÿ赔Ôì뎕×闙훂ꆲÇ춒Ü뿺晦ÿ᧿ÿÿ晦fì赔Ô鮛ⰓKꊬm䴬vⱸ*癟0㭍c欨}垸MM鮛ꊬmⰓK摤dÿ譒Ôì늓Ö铘헂ꂱÆ첑Ü뿺摤ÿ᛿ÿÿ摤dì譒Ô麞ⰓM꒮p伭x⵻+祡1㵏e洨妼OO麞꒮pⰓM慡aÿ襏Óì낑Ö鋘퓀麰Å쮏Û뷺慡ÿዿÿÿ慡aì襏Óꂠ ⴓNꚯr倮z⹼,穢2㵐f漩媾 PPꂠ ꚯrⴓN彟_ÿ行Òì꾐Õ郗퓀鶯Ä쪍Û볺彟ÿ࿿ÿÿ彟_ì行Òꎣ£⸔Oꢱv儮|⹾-絤3缯柙 ·[[랷·뚾㐖Y䡈Hÿ眳ÌéꒀÏ臑캶辣¼썽Ö돹z䡈ÿëëÿ䡈Hé眳Ì몺º㐖[맀崵㖐3蹲:䝝w脰槝 º]]몺º맀㐖[䕅Eÿ甲ÉéꉾÎ绑}춵趢»쉻Õ당w䕅ÿççÿ䕅Eé甲É벼¼㔗\뫂帶㚒3遴;䡞x舰櫟 ¼^^벼¼뫂㔗\䍃Cÿ猱ÇèꅽÎ緐{첵財º셺Õ뇹v䍃ÿääÿ䍃Cè猱Ç뾿¿㘗]별弶㚔4鉶&lt;䥟z萱泣&#10;¿__뾿¿별㘗]䁀@ÿ焰ÃèꁻÍ篏y첳誟¹쁸Ô냹t䁀ÿßßÿ䁀@è焰Ã쇁Á㘗^뻅怷㞖5鍷&lt;䩠{蘱淥&#10;Á``쇁Á뻅㘗^㸾&gt;ÿ瀰Áè齹Í竏x쮳覞¸쁶Ó꿹r㸾ÿÜÜÿ㸾&gt;è瀰Á쓄Ä㜗_샇戸㢘6陹=䭢}蠲滩&#10;Äbb쓄Ä샇㜗_㬻;ÿ港¾ç鵷Ì磎v쪱螝·뽴Ó그p㬻ÿØØÿ㬻;ç港¾웆Æ㠘`쇈挸㦚6靺&gt;䱣褳 濫&#10;Æcc웆Æ쇈㠘`㤹9ÿ洮¼ç鱶Ë盎t쪱}蚜¶빳Ò그o㤹ÿÕÕÿ㤹9ç洮¼짉É㤘b쓊¢搹㦜7驼?䵤謳£燯&#10;Édd짉É쓊¢㤘b㘶6ÿ欮¸ç魴Ë瓍r즯|蒚µ뵰Ò꯸l㘶ÿÐÐÿ㘶6ç欮¸쳌Ì㨘c워¥昺㪞8鱾@书贴¥珲&#10;Ìff쳌Ì워¥㨘c㌳3ÿ椭µæ饲Ê狌p좮z芙´뱮Ñ꫸j㌳ÿÌÌÿ㌳3æ椭µ컎Î㨙d쟍¨朻㮠8鵿@佧輵§瓴Îgg컎Î쟍¨㨙dㄱ1ÿ栬³æ顰É燌n좭x膘³뭭Ñ꧸iㄱÿÉÉÿㄱ1æ栬³퇑Ñ㬙f쫏«格㲢9ꂁA偨鄵©直Ñhh퇑Ñ쫏«㬙f⸮.ÿ昫¯æ靮È濋m재v羖²멫Ð꣸g⸮ÿÄÄÿ⸮.æ昫¯폓Ó㰙g쯑­椼¡㲤:ꆂB兩鈶«矴Óii폓Ó쯑­㰙gⰬ,ÿ攫­æ陭È淊k욬u纕²멩ÏꟸeⰬÿÁÁÿⰬ,æ攫­훖Ö㰚h췓±欽£㶦;ꒄC剫鐷­竵Ökk훖Ö췓±㰚h⤩)ÿ挪ªå鑫Ç毊i얪s粔±륧Ï꛸c⤩ÿ½½ÿ⤩)å挪ªØ㴚i쿔³氾¥㺨;ꖅD卬锷¯篵ØllØ쿔³㴚i✧'ÿ愩¨å鍩Ç櫉h얩r箓°롦Îꗸb✧ÿººÿ✧'å愩¨Û㸚k퇖·派§㾪&lt;ꢇE呭頸±緵ÛmmÛ퇖·㸚k␤$ÿ弩¤å鉧Æ棉f쒨p禑¯띤Îꓸ_␤ÿµµÿ␤$å弩¤Ý㸛l틗¹渿¨㾬=ꦈE啮餹³绵ÝnnÝ틗¹㸛l∢&quot;ÿ帨¢ä酦Å曈d쒨o碐®띢Íꏸ^∢ÿ²²ÿ∢&quot;ä帨¢à㼛m헙½灀«䂮=ꮊF噰鬹¶胵 àppà헙½㼛m἟ÿ尧ä轤Å擇b쎦m皏­뙠Íꋸ\἟ÿ®®ÿ἟ä尧â䀛n훛¿煀¬䆰&gt;궋G坱鰺·苵#âqqâ훛¿䀛nᴝÿ嬧ä蹢Ä揇a슦k疎¬땟ÌꇸZᴝÿ««ÿᴝä嬧å䄜pÂ牁®䆲?꾍H塲鼻º蓵'årråÂ䄜pᨚÿ夦ã赠Ã懆^솤i玌«둝ËꃷXᨚÿ¦¦ÿᨚã夦è䈜qÆ瑂±䊴@놏I奴ꄻ¼蛵*èttèÆ䈜q᜗ÿ圥ã譞Ã必]솣g熋ª덛Ë鿷V᜗ÿ¢¢ÿ᜗ã圥ê䈜rÈ畃²䎶@뎐I婵ꈼ¾蟶,êuuêÈ䈜rᔕÿ嘤ã詝Â巅[삢f炊©뉙Ê黷Uᔕÿÿᔕã嘤í䌜sË癄µ䒸A떒K孶ꐽÀ觶0ívvíË䌜sሒÿ吤â襛Á峄Y뾡d溈¨녗Ê鷷Rሒÿÿሒâ吤ï䐝tÎ睄¶䒺B뚓L屷ꔽÁ諶2ïwwïÎ䐝tတÿ刣â衙Á嫄X뾡c涇§녖É鳷Qတÿÿတâ刣ò䐝vÑ祅¸䖼B뚔N嵹ꝀÂ賶6òyyòÑ䐝v഍&#10;ÿ儢â蝘À壃U뺟a殆¦끔É鯷O഍ÿÿ഍&#10;â儢ô䔝wÔ穆¹䞽D랕P幺ꝁÃ軶8ôzzôÔ䔝wଋÿ伢â虖¿埂T뺟`檅¦꽒È髷Mଋÿÿଋâ伢÷䘞x×籈º䦽F뢗R彻ꡄÄ郶&lt;÷{{÷×䘞xࠈÿ䴡á葔¿哂R붝^梃¥깐Ç駷Kࠈÿÿࠈá䴡粒ù䘞yÙ絊»䪾H릗T恼ꥅÄ釶&gt;ù||粒ùÙ䘞y؆ÿ䰠á荓¾叁Q벜\枂¤굏Ç飷J؆ÿÿ؆á䰠ﳼü䜞{Ý繌¼䶿J몙V慾 ꩈÅ鏶Bü~~ﳼüÝ䜞{̃ÿ䨠á腐½净N뮛Z斁£걍Æ雷G̃ÿÿ̃á䨠ÿ䤟}á腏½僀M뮛Y撀¢걋Æ雷Fÿÿá䤟}ÿ䤟}á腏½僀M뮛Y撀¢걋Æ雷Fÿÿá䤟}Ɣ파؁噦茳噦茳噦噦茳파؁噦茳噦茳噦噦茳쩢쩢파؁噦茳噦茳噦噦茳ƔƔ파؁噦茳噦茳噦噦茳聪 开"/>
    <w:docVar w:name="lbList_ListCount" w:val="牴㊕ÿÿÿÿÿÿÿÿÿÿÿÿÿÿÿÿȂĂāĀĂȂĂ﷽ýÿ﷼þ﻾þ﷽þ﷾ý﻾ý﷽þ﻽þ﻿ý﷽ÿﳿÿÿ﷽ý﻾þ﷼þԅĀԅȁẵȂ́ȅԅԅĀ﫺úÿﯹý﻾þﳻýﯽû﷽ûﯼýﷻþﳿû﫺ÿÿÿ﫺ú﻾þﯹý܇Ā܈̂ȅԄȃЁ̈܇܈Āøÿ臨ý﻾þﯺý﫽ú﷼ú﫻üﳹýﳾùÿÿÿø﻾þ臨ýਊ&#10;ȁ਋Ђȇ܆̄؂ԋ&#10;ਊ&#10;਋ȁõÿü﻾ý立ü÷ﳻøûﯷü﫾÷ÿÿÿõ﻾ýüఌ́఍ԃ̉ࠇЅࠃ ؎ఌ఍́óÿû﻾ýûöﯺöúﯶü茶öÿÿÿó﻾ýû༏Ёထ ܄Ћଉԇ ਄ࠑ༏ထ Ёðÿú﷾ýûôﯹõù﫴ûóÿÿÿð﷾ýúᄑЂሓࠄЍഊ؈&#10;଄&#10;औᄑሓЂîÿú﷽üúò﫸óø鱗ûòÿÿÿî﷽üúᐔԂ ᔖ&#10;ਅԏ༌܉അଗ&#10;&#10;ᐔᔖ&#10;Ԃ ëÿù﷽üùð立ñ÷úðÿÿÿë﷽üùᘖ؂&#10;᜙ਆؐဍࠊ&#10;༅చᘖ᜙؂&#10;éÿù﷽üùï臨ð÷úïÿÿÿé﷽üùᤙ؃᨜ఇܓጏऌᄆฝᤙ᨜؃æÿø﷽üøíîöùìÿÿÿæ﷽üøᰜ܃&#10;Ḡจࠕᔑ਍ጇ༡ᰜḠ܃&#10;ãÿ÷ﳽû÷ëìôøêÿ헿ÿÿãﳽû÷Ḟࠃ•จࠗᘒ ଎ᐇဣḞ•ࠃáÿöﳽû÷éëôøèÿ틿ÿÿáﳽûö℡!ऄ⌦ဉङ ᤔ&#10;ఐᘈሧ!℡!⌦ऄÞÿöﳼúöçéó÷çÿ췿ÿÿÞﳼúö⌣#ऄ┨ᄊਛ ᨕ഑᠉ጩ#⌣#┨ऄÜÿõﳼúöæèò÷åÿ쫿ÿÿÜﳼúõ☦&amp;਄⠫ሊਝ&#10;ᴗณᨉᔭ&amp;☦&amp;⠫਄Ùÿôﳼúõäæñöãÿ웿ÿÿÙﳼúô⠨(ଅ⨮ᐋଟḘ༔ᬊ ᘯ(⠨(⨮ଅퟗ×ÿôﯼúôâäðöáퟗÿ쏿ÿÿퟗ×ﯼúô⬫+అ⸱ᔌ డ‚&#10;ပᴋ&quot;ᠳ+⬫+⸱అ퓔Ôÿóﯼùóàâïõß퓔ÿ뻿ÿÿ퓔Ôﯼùóⴭ-అ〴ᘌ&quot;ഢ∛ᄖἋ$ᤵ-ⴭ-〴అ틒ÒÿòﯼùóßáîõÞ틒ÿ믿ÿÿ틒Òﯼùò〰0ആ㌷᠍$ഥ&#10;␝ሗℌ&amp;ᬹ0〰0㌷ആ쿏ÏÿñﯻùòÝßíôÜ쿏ÿ럿ÿÿ쿏Ïﯻùñ㌳3ฆ㘺!ᤎ&amp;ว✟ጙ ⌍)᰼3㌳3㘺!ฆ쳌ÌÿñﯻøñÛÝìóÙ쳌ÿ닿ÿÿ쳌Ìﯻøñ㔵5༆㤽&quot;ᨏ(༩⠠ᐚ!␍+ᴾ5㔵5㤽&quot;༆쫊ÊÿퟃðﯻøñÙÜëóØ쫊ÿ꿿ÿÿ쫊Êﯻøퟃð㠸8༆㱀$ᰐ*ါ⨢ᔛ#☎-ὂ8㠸8㱀$༆쟇Çÿ헀ï﫻øð×ÚêòÖ쟇ÿ꯿ÿÿ쟇Ç﫻ø헀ï㨺:ဇ㹃&amp;ᰐ,ိⰣᘜ%⠏/⁅:㨺:㹃&amp;ဇ업Åÿ펾ï﫻÷ð훰ÖÙéòÔ업ÿꣿÿÿ업Å﫻÷펾ï㴽=ᄇ䅆(ḑ.ᄯ⸥᜞'⨏1≈=㴽=䅆(ᄇ싂Âÿ톺î﫻÷ï퓰Ô×èñÒ싂ÿꏿÿÿ싂Â﫻÷톺î㼿?ᄇ䍈)ἒ/ሰ〦᠟(⬐3⍊?㼿?䍈)ᄇ샀Àÿ킸í﫺÷î폯ÒÕèñÐ샀ÿꃿÿÿ샀À﫺÷킸í䉂Bለ 䝌+ℓ2ሳ㈨ᤡ*ⴑ5╎B!!䉂B䝌+ለ 붽½ÿ캵ì﫺÷î퇮ÐÓ훞çðÏ붽ÿ鳿ÿÿ붽½﫺÷캵ì䑄Dገ!䥎,∓3ጴ㐩ᨡ+⼑7♐D&quot;&quot;䑄D䥎,ገ!뮻»ÿ첳ì狀öí탮ÏÒ헝æïÍ뮻ÿ駿ÿÿ뮻»狀ö첳ì䝇Gᐈ&quot;䱒.⌔6ᐷ㘫ᬣ-ㄒ9⡔G##䝇G䱒.ᐈ&quot;뢸¸ÿ쪯ë狀öì췭ÍÐ폛åïË뢸ÿ铿ÿÿ뢸¸狀ö쪯ë䥉Iᐈ#乔0␕7ᔸ㠭ᰤ.㈒;⥖I$$䥉I乔0ᐈ#뚶¶ÿ좭ê狀öì쳭ÌÏ틚äîÉ뚶ÿ釿ÿÿ뚶¶狀ö좭ê䱌Lᔉ%兗1☕9ᔻ㨮ᴦ0㐓=⩚L&amp;&amp;䱌L兗1ᔉ%뎳³ÿ욪ê粒õë쫬ÉÍ탙ãîÇ뎳ÿ跿ÿÿ뎳³粒õ욪ê住Oᘉ&amp;啛4✖&lt;ᘽ㰰ḧ2㘔@ⱝO''住O啛4ᘉ&amp;낰°ÿ쒦é粒õ퟈ê죫ÇË컗âíÅ낰ÿ裿ÿÿ낰°粒õ쒦é兑Qᘉ'坝5⠗=᜿㸲Ἠ3㠕AⵠQ((兑Q坝5ᘉ'꺮®ÿ스èõ훇ê쟫ÆÊ췖áíÄ꺮ÿ藿ÿÿ꺮®õ스è呔Tᜊ)婡7⨘?ᡁ䀳 5㨕D⽤T**呔T婡7ᜊ)ꮫ«ÿ삡çõ헄é쓪ÄÈ쯔àìÁꮫÿ臿ÿÿꮫ«õ삡ç噖V᠊)屣8⬘Aᡂ䄵Å7㬖EてV++噖V屣8᠊)ꦩ©ÿ뾟çô퓃è쏩ÂÆ쫔ßëÀꦩÿ绿ÿÿꦩ©ô뾟ç奙Yᤊ+彦:ⰙC᥅䐶∬9㴗H㉩Y,,奙Y彦:ᤊ+ꚦ¦ÿ벛æô틁è쇩ÀÄ죒Þë¾ꚦÿ秿ÿÿꚦ¦ô벛æ孛[ᤋ,扩;ⴚEᩆ䔸⌭:㼗I㍬[--孛[扩;ᤋ,꒤¤ÿ뮙æô톿ç샨¿Ã쟑Ýê¼꒤ÿ盿ÿÿ꒤¤ô뮙æ幞^ᨋ-敬=⼛Gᭉ䠺␮&lt;䄘L㕯^//幞^敬=ᨋ-ꆡ¡ÿ릖åó킾æ뻧½Á에Üêºꆡÿ狿ÿÿꆡ¡ó릖å恠`ᬋ.杯?〛Iᭊ䤻┯=䈘M㙲`00恠`杯?ᬋ.龟ÿ랔äó쾼æ볧»À쓏Üé퟼¹龟ÿ濿ÿÿ龟ó랔ä捣cᰌ0橲AㄜKᱍ䬽☱?䐙P㝵c11捣c橲Aᰌ0鲜ÿ떐ãó춺å뫦¹¾싍Ûè훼·鲜ÿ櫿ÿÿ鲜ó떐ã晦fᴌ1湶C㌝Mᵏ丿 ✳A䘚R㥹f33晦f湶Cᴌ1香ÿ뎍âò첸ä룥·¼샌Ùè퓻´香ÿ替ÿÿ香ò뎍â桨hᴌ2灸D㐝OṐ佀 ⠴B䠚T㩻h44桨h灸Dᴌ2鞗ÿ놋âò쮷ä럥¶»뿋Ùç폻³鞗ÿ揿ÿÿ鞗ò놋â歫kḍ4獻F㔞Qṓ剂!⤵D䨛V㱿k55歫k獻Fḍ4钔ÿ꾇áò즵ã뗤´¹뷉Øç틻±钔ÿ廿ÿÿ钔ò꾇á浭mἍ5畾G㘟Sὔ千&quot;⨶E䬜X㶁m66浭m畾GἍ5銒ÿ꺅áò좳â돤²·볈×æ퇻¯銒ÿ寿ÿÿ銒ò꺅á灰pἍ6碁I㠠U⁗啅#⬸G䴜Z㾅p88灰p碁IἍ6辏ÿꮂàñ잱â뇣°µ뫇Öæ탻­辏ÿ埿ÿÿ辏ñꮂà牲r‎7窃J㤠W⁘坆$ⰹI伝\䂇r99牲r窃J‎7趍ÿꪀßñ우á냢¯´맆Õå쿻¬趍ÿ哿ÿÿ趍ñꪀß畵uℎ9纇L㨡Y⅛ 奈$ⴺJ儞^䊋u::畵u纇Lℎ9誊ÿ꡼Þñ쒮à껢­²럄Ôä컻ª誊ÿ俿ÿÿ誊ñ꡼Þ睷wℎ:肉N㬢Z≜ 孉%ⴻL刞`䎍w;;睷w肉Nℎ:袈ÿꙺÞð쎬à곡«±뛃Óä췻¨袈ÿ䳿ÿÿ袈ðꙺÞ空z∎;莍P㴣]⍟!嵋&amp;⼽N吟b䒑z==空z莍P∎;薅ÿꑷÝð슪ßꫡ©¯듂Ò힨ã쳻¦薅ÿ䣿ÿÿ薅ðꑷÝ籼|⌏&lt;薏Q㸣^⍠&quot;彌'⼾O嘠d䚓|&gt;&gt;籼|薏Q⌏&lt;莃ÿꉴÜð솩Þꧠ¨®돁Ñ횧ã쯻¤莃ÿ䗿ÿÿ莃ðꉴÜ罿␏&gt;覓S㼤`③#慎(ㄿQ堠g䞗??罿覓S␏&gt;肀ÿꁱÜï뾧Þ꟟¦¬놿Ð향â쫻¢肀ÿ䃿ÿÿ肀ïꁱÜ节␏?貖U䄥c╥#捐)㉁S娡i䦚AA节貖U␏?絽}ÿ鹮Ûï뺥Ýꗟ¤ª꾾Ï풣â짻 絽ÿ㳿ÿÿ絽}ï鹮Û蒄┐@躘V䈦d♦$救)㉂T嬢k䪝BB蒄躘V┐@筻{ÿ鵬Úï붣Üꓞ¢¨꺽Î펡á죻筻ÿ㧿ÿÿ筻{ï鵬Ú螇☐A醜X䌦g♩%杓*㑃V崢m䲠CC螇醜X☐A硸xÿ驨Ùï뮡Üꋝ §겻Í튟à쟺硸ÿ㓿ÿÿ硸xï驨Ù覉☐C鎞Z䐧h❪%桔+㑄W弣o䶢DD覉鎞Z☐C癶vÿ饦Ùî몠Ûꃝ¥ꮺÍ튞à웺癶ÿㇿÿÿ癶vî饦Ù貌✑D鞢\䘨j⡭&amp;歖,㙆Y愤q侦FF貌鞢\✑D獳sÿ陣Øî릞Ú黜£ꦹÌ톜ß엺獳ÿⷿÿÿ獳sî陣Ø躎⠑E颣]䜨l⡮'汗,㙇[戤s傩GG躎颣]⠑E煱qÿ镠×î뢜Ú鷜¢ꢸË킚ß쓺煱ÿ⫿ÿÿ煱qî镠×醑⤑G骥a䠩n⥰(潙-㝈\搥u冬HH醑骥a⤑G湮nÿ鍝×í랚Ù鯛 ꚶÊ쾘Þ쏺湮ÿ◿ÿÿ湮ní鍝×鎓⤒G鲧c䤪p⩲(灚.㡉^昦w厯II鎓鲧c⤒G汬lÿ酛Öí뚙Ù駚ퟅꖵÉ쾗Þ싺汬ÿ⋿ÿÿ汬lí酛Ö隖⨒I麩g䬫r⭴)獜/㥋`栦y咲KK隖麩g⨒I楩iÿ轘Õí뒗Ø韚ퟄꎴÈ캔Ý쇺楩ÿỿÿÿ楩ií轘Õ香⬒Jꂫj䰬tⱷ*畞0㭌b樧|嚶LL香ꂫj⬒J晦fÿ赔Ôì뎕×闙훂ꆲÇ춒Ü뿺晦ÿ᧿ÿÿ晦fì赔Ô鮛ⰓKꊬm䴬vⱸ*癟0㭍c欨}垸MM鮛ꊬmⰓK摤dÿ譒Ôì늓Ö铘헂ꂱÆ첑Ü뿺摤ÿ᛿ÿÿ摤dì譒Ô麞ⰓM꒮p伭x⵻+祡1㵏e洨妼OO麞꒮pⰓM慡aÿ襏Óì낑Ö鋘퓀麰Å쮏Û뷺慡ÿዿÿÿ慡aì襏Óꂠ ⴓNꚯr倮z⹼,穢2㵐f漩媾 PPꂠ ꚯrⴓN彟_ÿ行Òì꾐Õ郗퓀鶯Ä쪍Û볺彟ÿ࿿ÿÿ彟_ì行Òꎣ£⸔Oꢱv儮|⹾-絤3缯柙 ·[[랷·뚾㐖Y䡈Hÿ眳ÌéꒀÏ臑캶辣¼썽Ö돹z䡈ÿëëÿ䡈Hé眳Ì몺º㐖[맀崵㖐3蹲:䝝w脰槝 º]]몺º맀㐖[䕅Eÿ甲ÉéꉾÎ绑}춵趢»쉻Õ당w䕅ÿççÿ䕅Eé甲É벼¼㔗\뫂帶㚒3遴;䡞x舰櫟 ¼^^벼¼뫂㔗\䍃Cÿ猱ÇèꅽÎ緐{첵財º셺Õ뇹v䍃ÿääÿ䍃Cè猱Ç뾿¿㘗]별弶㚔4鉶&lt;䥟z萱泣&#10;¿__뾿¿별㘗]䁀@ÿ焰ÃèꁻÍ篏y첳誟¹쁸Ô냹t䁀ÿßßÿ䁀@è焰Ã쇁Á㘗^뻅怷㞖5鍷&lt;䩠{蘱淥&#10;Á``쇁Á뻅㘗^㸾&gt;ÿ瀰Áè齹Í竏x쮳覞¸쁶Ó꿹r㸾ÿÜÜÿ㸾&gt;è瀰Á쓄Ä㜗_샇戸㢘6陹=䭢}蠲滩&#10;Äbb쓄Ä샇㜗_㬻;ÿ港¾ç鵷Ì磎v쪱螝·뽴Ó그p㬻ÿØØÿ㬻;ç港¾웆Æ㠘`쇈挸㦚6靺&gt;䱣褳 濫&#10;Æcc웆Æ쇈㠘`㤹9ÿ洮¼ç鱶Ë盎t쪱}蚜¶빳Ò그o㤹ÿÕÕÿ㤹9ç洮¼짉É㤘b쓊¢搹㦜7驼?䵤謳£燯&#10;Édd짉É쓊¢㤘b㘶6ÿ欮¸ç魴Ë瓍r즯|蒚µ뵰Ò꯸l㘶ÿÐÐÿ㘶6ç欮¸쳌Ì㨘c워¥昺㪞8鱾@书贴¥珲&#10;Ìff쳌Ì워¥㨘c㌳3ÿ椭µæ饲Ê狌p좮z芙´뱮Ñ꫸j㌳ÿÌÌÿ㌳3æ椭µ컎Î㨙d쟍¨朻㮠8鵿@佧輵§瓴Îgg컎Î쟍¨㨙dㄱ1ÿ栬³æ顰É燌n좭x膘³뭭Ñ꧸iㄱÿÉÉÿㄱ1æ栬³퇑Ñ㬙f쫏«格㲢9ꂁA偨鄵©直Ñhh퇑Ñ쫏«㬙f⸮.ÿ昫¯æ靮È濋m재v羖²멫Ð꣸g⸮ÿÄÄÿ⸮.æ昫¯폓Ó㰙g쯑­椼¡㲤:ꆂB兩鈶«矴Óii폓Ó쯑­㰙gⰬ,ÿ攫­æ陭È淊k욬u纕²멩ÏꟸeⰬÿÁÁÿⰬ,æ攫­훖Ö㰚h췓±欽£㶦;ꒄC剫鐷­竵Ökk훖Ö췓±㰚h⤩)ÿ挪ªå鑫Ç毊i얪s粔±륧Ï꛸c⤩ÿ½½ÿ⤩)å挪ªØ㴚i쿔³氾¥㺨;ꖅD卬锷¯篵ØllØ쿔³㴚i✧'ÿ愩¨å鍩Ç櫉h얩r箓°롦Îꗸb✧ÿººÿ✧'å愩¨Û㸚k퇖·派§㾪&lt;ꢇE呭頸±緵ÛmmÛ퇖·㸚k␤$ÿ弩¤å鉧Æ棉f쒨p禑¯띤Îꓸ_␤ÿµµÿ␤$å弩¤Ý㸛l틗¹渿¨㾬=ꦈE啮餹³绵ÝnnÝ틗¹㸛l∢&quot;ÿ帨¢ä酦Å曈d쒨o碐®띢Íꏸ^∢ÿ²²ÿ∢&quot;ä帨¢à㼛m헙½灀«䂮=ꮊF噰鬹¶胵 àppà헙½㼛m἟ÿ尧ä轤Å擇b쎦m皏­뙠Íꋸ\἟ÿ®®ÿ἟ä尧â䀛n훛¿煀¬䆰&gt;궋G坱鰺·苵#âqqâ훛¿䀛nᴝÿ嬧ä蹢Ä揇a슦k疎¬땟ÌꇸZᴝÿ««ÿᴝä嬧å䄜pÂ牁®䆲?꾍H塲鼻º蓵'årråÂ䄜pᨚÿ夦ã赠Ã懆^솤i玌«둝ËꃷXᨚÿ¦¦ÿᨚã夦è䈜qÆ瑂±䊴@놏I奴ꄻ¼蛵*èttèÆ䈜q᜗ÿ圥ã譞Ã必]솣g熋ª덛Ë鿷V᜗ÿ¢¢ÿ᜗ã圥ê䈜rÈ畃²䎶@뎐I婵ꈼ¾蟶,êuuêÈ䈜rᔕÿ嘤ã詝Â巅[삢f炊©뉙Ê黷Uᔕÿÿᔕã嘤í䌜sË癄µ䒸A떒K孶ꐽÀ觶0ívvíË䌜sሒÿ吤â襛Á峄Y뾡d溈¨녗Ê鷷Rሒÿÿሒâ吤ï䐝tÎ睄¶䒺B뚓L屷ꔽÁ諶2ïwwïÎ䐝tတÿ刣â衙Á嫄X뾡c涇§녖É鳷Qတÿÿတâ刣ò䐝vÑ祅¸䖼B뚔N嵹ꝀÂ賶6òyyòÑ䐝v഍&#10;ÿ儢â蝘À壃U뺟a殆¦끔É鯷O഍ÿÿ഍&#10;â儢ô䔝wÔ穆¹䞽D랕P幺ꝁÃ軶8ôzzôÔ䔝wଋÿ伢â虖¿埂T뺟`檅¦꽒È髷Mଋÿÿଋâ伢÷䘞x×籈º䦽F뢗R彻ꡄÄ郶&lt;÷{{÷×䘞xࠈÿ䴡á葔¿哂R붝^梃¥깐Ç駷Kࠈÿÿࠈá䴡粒ù䘞yÙ絊»䪾H릗T恼ꥅÄ釶&gt;ù||粒ùÙ䘞y؆ÿ䰠á荓¾叁Q벜\枂¤굏Ç飷J؆ÿÿ؆á䰠ﳼü䜞{Ý繌¼䶿J몙V慾 ꩈÅ鏶Bü~~ﳼüÝ䜞{̃ÿ䨠á腐½净N뮛Z斁£걍Æ雷G̃ÿÿ̃á䨠ÿ䤟}á腏½僀M뮛Y撀¢걋Æ雷Fÿÿá䤟}ÿ䤟}á腏½僀M뮛Y撀¢걋Æ雷Fÿÿá䤟}Ɣ파؁噦茳噦茳噦噦茳파؁噦茳噦茳噦噦茳쩢쩢파؁噦茳噦茳噦噦茳ƔƔ파؁噦茳噦茳噦噦茳聪 开誟¹쁸Ô냹t䁀ÿßßÿ䁀@è焰Ã쇁Á㘗^뻅怷㞖5鍷&lt;䩠{蘱淥&#10;Á``쇁Á뻅㘗^㸾&gt;ÿ瀰Áè齹Í竏x쮳覞¸쁶Ó꿹r㸾ÿÜÜÿ㸾&gt;è瀰Á쓄Ä㜗_샇戸㢘6陹=䭢}蠲滩&#10;Äbb쓄Ä샇㜗_㬻;ÿ港¾ç鵷Ì磎v쪱螝·뽴Ó그p㬻ÿØØÿ㬻;ç港¾웆Æ㠘`쇈挸㦚6靺&gt;䱣褳 濫&#10;Æcc웆Æ쇈㠘`㤹9ÿ洮¼ç鱶Ë盎t쪱}蚜¶빳Ò그o㤹ÿÕÕÿ㤹9ç洮¼짉É㤘b쓊¢搹㦜7驼?䵤謳£燯&#10;Édd짉É쓊¢㤘b㘶6ÿ欮¸ç魴Ë瓍r즯|蒚µ뵰Ò꯸l㘶ÿÐÐÿ㘶6ç欮¸쳌Ì㨘c워¥昺㪞8鱾@书贴¥珲&#10;Ìff쳌Ì워¥㨘c㌳3ÿ椭µæ饲Ê狌p좮z芙´뱮Ñ꫸j㌳ÿÌÌÿ㌳3æ椭µ컎Î㨙d쟍¨朻㮠8鵿@佧輵§瓴Îgg컎Î쟍¨㨙dㄱ1ÿ栬³æ顰É燌n좭x膘³뭭Ñ꧸iㄱÿÉÉÿㄱ1æ栬³퇑Ñ㬙f쫏«格㲢9ꂁA偨鄵©直Ñhh퇑Ñ쫏«㬙f⸮.ÿ昫¯æ靮È濋m재v羖²멫Ð꣸g⸮ÿÄÄÿ⸮.æ昫¯폓Ó㰙g쯑­椼¡㲤:ꆂB兩鈶«矴Óii폓Ó쯑­㰙gⰬ,ÿ攫­æ陭È淊k욬u纕²멩ÏꟸeⰬÿÁÁÿⰬ,æ攫­훖Ö㰚h췓±欽£㶦;ꒄC剫鐷­竵Ökk훖Ö췓±㰚h⤩)ÿ挪ªå鑫Ç毊i얪s粔±륧Ï꛸c⤩ÿ½½ÿ⤩)å挪ªØ㴚i쿔³氾¥㺨;ꖅD卬锷¯篵ØllØ쿔³㴚i✧'ÿ愩¨å鍩Ç櫉h얩r箓°롦Îꗸb✧ÿººÿ✧'å愩¨Û㸚k퇖·派§㾪&lt;ꢇE呭頸±緵ÛmmÛ퇖·㸚k␤$ÿ弩¤å鉧Æ棉f쒨p禑¯띤Îꓸ_␤ÿµµÿ␤$å弩¤Ý㸛l틗¹渿¨㾬=ꦈE啮餹³绵ÝnnÝ틗¹㸛l∢&quot;ÿ帨¢ä酦Å曈d쒨o碐®띢Íꏸ^∢ÿ²²ÿ∢&quot;ä帨¢à㼛m헙½灀«䂮=ꮊF噰鬹¶胵 àppà헙½㼛m἟ÿ尧ä轤Å擇b쎦m皏­뙠Íꋸ\἟ÿ®®ÿ἟ä尧â䀛n훛¿煀¬䆰&gt;궋G坱鰺·苵#âqqâ훛¿䀛nᴝÿ嬧ä蹢Ä揇a슦k疎¬땟ÌꇸZᴝÿ««ÿᴝä嬧å䄜pÂ牁®䆲?꾍H塲鼻º蓵'årråÂ䄜pᨚÿ夦ã赠Ã懆^솤i玌«둝ËꃷXᨚÿ¦¦ÿᨚã夦è䈜qÆ瑂±䊴@놏I奴ꄻ¼蛵*èttèÆ䈜q᜗ÿ圥ã譞Ã必]솣g熋ª덛Ë鿷V᜗ÿ¢¢ÿ᜗ã圥ê䈜rÈ畃²䎶@뎐I婵ꈼ¾蟶,êuuêÈ䈜rᔕÿ嘤ã詝Â巅[삢f炊©뉙Ê黷Uᔕÿÿᔕã嘤í䌜sË癄µ䒸A떒K孶ꐽÀ觶0ívvíË䌜sሒÿ吤â襛Á峄Y뾡d溈¨녗Ê鷷Rሒÿÿሒâ吤ï䐝tÎ睄¶䒺B뚓L屷ꔽÁ諶2ïwwïÎ䐝tတÿ刣â衙Á嫄X뾡c涇§녖É鳷Qတÿÿတâ刣ò䐝vÑ祅¸䖼B뚔N嵹ꝀÂ賶6òyyòÑ䐝v഍&#10;ÿ儢â蝘À壃U뺟a殆¦끔É鯷O഍ÿÿ഍&#10;â儢ô䔝wÔ穆¹䞽D랕P幺ꝁÃ軶8ôzzôÔ䔝wଋÿ伢â虖¿埂T뺟`檅¦꽒È髷Mଋÿÿଋâ伢÷䘞x×籈º䦽F뢗R彻ꡄÄ郶&lt;÷{{÷×䘞xࠈÿ䴡á葔¿哂R붝^梃¥깐Ç駷Kࠈÿÿࠈá䴡粒ù䘞yÙ絊»䪾H릗T恼ꥅÄ釶&gt;ù||粒ùÙ䘞y؆ÿ䰠á荓¾叁Q벜\枂¤굏Ç飷J؆ÿÿ؆á䰠ﳼü䜞{Ý繌¼䶿J몙V慾 ꩈÅ鏶Bü~~ﳼüÝ䜞{̃ÿ䨠á腐½净N뮛Z斁£걍Æ雷G̃ÿÿ̃á䨠ÿ䤟}á腏½僀M뮛Y撀¢걋Æ雷Fÿÿá䤟}ÿ䤟}á腏½僀M뮛Y撀¢걋Æ雷Fÿÿá䤟}聪 开×䘞xࠈÿ䴡á葔¿哂R붝^梃¥깐Ç駷Kࠈÿÿࠈá䴡粒ù䘞yÙ絊»䪾H릗T恼ꥅÄ釶&gt;ù||粒ùÙ䘞y؆ÿ䰠á荓¾叁Q벜\枂¤굏Ç飷J؆ÿÿ؆á䰠ﳼü䜞{Ý繌¼䶿J몙V慾 ꩈÅ鏶Bü~~ﳼüÝ䜞{̃ÿ䨠á腐½净N뮛Z斁£걍Æ雷G̃ÿÿ̃á䨠ÿ䤟}á腏½僀M뮛Y撀¢걋Æ雷Fÿÿá䤟}ÿ䤟}á腏½僀M뮛Y撀¢걋Æ雷Fÿÿá䤟}聪 开ÿ䤟}á腏½僀M뮛Y撀¢걋Æ雷Fÿÿá䤟}聪 á䤟}聪 "/>
    <w:docVar w:name="lbList_ListIndex" w:val="죬ㄨ耏⠀ڂ䭄Ö˯˚&#10;խ˯ˍ˱˚˯ˍ˱˚䠁Ą耀䀀****＀dࠉࠉЉЁ＀＀＀＀&#10;㿸$%ÿ䤟}á腏½僀M뮛Y撀¢걋Æ雷Fÿÿá䤟}ðĀāāऀĀ嫫©＀＀＀＀＀＀＀＀＀㧿䀀쀀࣠୬ā00ࣼ୬쀀घ୬ā**ऴ୬쀀ॐ୬ā䐀&#10;耀୨୨ⳍꀀ#䐀&#10;쀀୨୨ⳍ.氀들୨ⳍ୨䐀&#10;䀀୨୨ⳍ &#10;䐀&#10;쀀୨୨ⳍ怀$䐀&#10;䀀୨୨ⳍꀀ,䐀&#10;୨୨୨吀 &#10;䐀&#10;耀୨୨吀ꀀ䐀&#10;쀀୨୨吀怀䐀&#10;쀀୨୨୨氀ꩀ୨ⳍꀀ,䐀&#10;୨୨ⳍꀀ#䐀&#10;쀀୨୨ⳍ 䐀&#10;୨୨୨吀 䐀&#10;耀&#10;୨୨ⳍ&#10;䐀&#10;耀୨୨吀怀䐀&#10;쀀୨୨吀 䐀&#10;耀&#10;୨୨ⳍ怀䐀&#10;쀀୨୨吀ꀀ䐀&#10;쀀୨୨吀 ୨䀀୨୨吀 &#10;䐀&#10;耀୨୨吀ꀀ)䐀&#10;쀀୨୨吀ꀀ)䐀&#10;쀀୨୨ⳍ &#10;䐀&#10;쀀୨୨吀怀*䐀&#10;耀୨୨吀怀*䐀&#10;耀୨吀୨䐀&#10;쀀୨୨吀怀䐀&#10;쀀୨୨吀 䐀&#10;䀀୨୨ⳍ &#10;䐀&#10;쀀୨୨୨ⳍ&#10;䐀&#10;耀୨୨ⳍ怀䐀&#10;쀀୨୨ⳍ 䐀&#10;耀୨୨୨ꀀ#䐀&#10;쀀୨୨ⳍ怀$䐀&#10;䀀୨୨ⳍꀀ,䐀&#10;୨୨吀 &#10;䐀&#10;୨୨୨吀ꀀ䐀&#10;쀀୨୨吀怀䐀&#10;쀀୨୨吀 䐀&#10;䀀୨୨吀怀䐀&#10;쀀୨୨吀 䐀&#10;耀&#10;୨୨吀ꀀ)䐀&#10;쀀୨୨吀怀*୨耀୨吀+䐀&#10;耀୨⠡ڂൻೕ୨᐀୨୨ೕ᐀୨⠣ڂකೕ୨᐀୨හ୨᐀୨⠥ڂ෮ೕ୨᐀୨⠦ڂฒೕ୨୨⠧ڂเ୨᐀୨⠨ڂ๭ೕ୨୨⠩ڂ୨ೕ᐀୨⠪ڂແೕ୨᐀୨୨໨ೕ᐀୨⠬ڂ༑ೕ୨᐀୨⠭ڂ༤ೕ୨Ꞁة⠮ڂ༥୨᐀୨⠯ڂ୨ೕ୨᐀㧿䀀쀀࣠୬ā00ࣼ୬쀀घ୬ā**ऴ୬쀀ॐ୬ā&#10;쀀୨୨吀 䐀&#10;耀&#10;୨୨吀ꀀ)䐀&#10;쀀୨୨吀怀*୨耀୨吀+䐀&#10;耀୨⠡ڂൻೕ୨᐀୨୨ೕ᐀୨⠣ڂකೕ୨᐀୨හ୨᐀୨⠥ڂ෮ೕ୨᐀୨⠦ڂฒೕ୨୨⠧ڂเ୨᐀୨⠨ڂ๭ೕ୨୨⠩ڂ୨ೕ᐀୨⠪ڂແೕ୨᐀୨୨໨ೕ᐀୨⠬ڂ༑ೕ୨᐀୨⠭ڂ༤ೕ୨Ꞁة⠮ڂ༥୨᐀୨⠯ڂ୨ೕ୨᐀⠰ڂ୨ೕ᐀୨⠱ڂྡೕ滑୨୨᐀୨࿌ೕ᐀୨⠳ڂ࿵ೕ落୨᐀老୨⠴ڂသೕ縷୨⠵ڂ၇塞୨᐀麗୨⠶ڂၫೕ捻୨᐀⠷ڂ燎୨ೕ᐀隆୨⠸ڂႬೕ笠୨᐀﨔୨Ⴍೕ᐀侮୨⠺ڂႶೕ社୨᐀難୨litter2IDFoo彩୨rMainFrameID猪୨oterImageFra謁୨IDIDFooterIm齃୨eFooterTitleameIDIDFooterTitleFooterExtraFrameIDIDFooterTextHelpId〖耀耀〖耀耀〖耀耀〖耀耀䀀쀀࣠୬ā00ࣼ୬쀀घ୬ā**ऴ୬쀀ॐ୬ā६୬)ঈ୬耀쀀ত୬$$ী୬䀀쀀ড়୬ā++৸୬쀀ਔ୬ā+ਰ୬ੌ୬쀀ā੨୬--઄୬耀쀀ઠ୬ā,,઼୬"/>
    <w:docVar w:name="lbOffice_ListCount" w:val="http://washburn3/dynamics/customerevidence/Projects/Summit%20Realty/deliverables/MS_Summit%20Realt"/>
    <w:docVar w:name="lbOffice_ListIndex"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
    <w:docVar w:name="lbProductList_0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
    <w:docVar w:name="lbProductList_1_0" w:val="&lt;$⃨ℏℷ⅗ⅺ↤㢥쀀''쀀쀀((耀쀀  䀀쀀##쀀**쀀쀀))씀౶Ꝑڂ''쀀쀀((耀쀀  䀀쀀##쀀**쀀쀀))씀౶Ꝑڂ잀౶ꡀڂ쨀౶ꤰ"/>
    <w:docVar w:name="lbProductList_10_0"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౽ᷴ౽｠ᷔ౽｠Ḅ౽&amp;ᷬ౽Ḵ౽Ḅ౽'Ṁ౽Ḝ౽｠(Ḵ౽&amp;Ṍ౽ḩ౽Ẕ౽Ṥ౽들들Ṽ౽*Ộ౽+Ụ౽  ,&#10;ἤ౽-ἴ౽꣍/ 들꣍ "/>
    <w:docVar w:name="lbProductList_10_SELECTED" w:val="죬ㄨ耏⠀ڂ䭄Ö˯˚&#10;խ˯ˍ˱˚˯ˍ˱˚䠁Ą耀䀀****＀dࠉࠉЉЁ＀＀＀＀&#10;㿸$%ÿ䤟}á腏½僀M뮛Y撀¢걋Æ雷Fÿÿá䤟}ðĀāāऀĀ嫫©＀＀＀＀＀＀＀＀＀㧿䀀쀀࣠୬ā00ࣼ୬쀀घ୬ā**ऴ୬쀀ॐ୬ā䐀&#10;耀୨୨ⳍꀀ#䐀&#10;쀀୨୨ⳍ.氀들୨ⳍ୨䐀&#10;䀀୨୨ⳍ &#10;䐀&#10;쀀୨୨ⳍ怀$䐀&#10;䀀୨୨ⳍꀀ,䐀&#10;୨୨୨吀 &#10;䐀&#10;耀୨୨吀ꀀ䐀&#10;쀀୨୨吀怀䐀&#10;쀀୨୨୨氀ꩀ୨ⳍꀀ,䐀&#10;୨୨ⳍꀀ#䐀&#10;쀀୨୨ⳍ 䐀&#10;୨୨୨吀 䐀&#10;耀&#10;୨୨ⳍ&#10;䐀&#10;耀୨୨吀怀䐀&#10;쀀୨୨吀 䐀&#10;耀&#10;୨୨ⳍ怀䐀&#10;쀀୨୨吀ꀀ䐀&#10;쀀୨୨吀 ୨䀀୨୨吀 &#10;䐀&#10;耀୨୨吀ꀀ)䐀&#10;쀀୨୨吀ꀀ)䐀&#10;쀀୨୨ⳍ &#10;䐀&#10;쀀୨୨吀怀*䐀&#10;耀୨୨吀怀*䐀&#10;耀୨吀୨䐀&#10;쀀୨୨吀怀䐀&#10;쀀୨୨吀 䐀&#10;䀀୨୨ⳍ &#10;䐀&#10;쀀୨୨୨ⳍ&#10;䐀&#10;耀୨୨ⳍ怀䐀&#10;쀀୨୨ⳍ 䐀&#10;耀୨୨୨ꀀ#䐀&#10;쀀୨୨ⳍ怀$䐀&#10;䀀୨୨ⳍꀀ,䐀&#10;୨୨吀 &#10;䐀&#10;୨୨୨吀ꀀ䐀&#10;쀀୨୨吀怀䐀&#10;쀀୨୨吀 䐀&#10;䀀୨୨吀怀䐀&#10;쀀୨୨吀 䐀&#10;耀&#10;୨୨吀ꀀ)䐀&#10;쀀୨୨吀怀*୨耀୨吀+䐀&#10;耀୨⠡ڂൻೕ୨᐀୨୨ೕ᐀୨⠣ڂකೕ୨᐀୨හ୨᐀୨⠥ڂ෮ೕ୨᐀୨⠦ڂฒೕ୨୨⠧ڂเ୨᐀୨⠨ڂ๭ೕ୨୨⠩ڂ୨ೕ᐀୨⠪ڂແೕ୨᐀୨୨໨ೕ᐀୨⠬ڂ༑ೕ୨᐀୨⠭ڂ༤ೕ୨Ꞁة⠮ڂ༥୨᐀୨⠯ڂ୨ೕ୨᐀㧿䀀쀀࣠୬ā00ࣼ୬쀀घ୬ā**ऴ୬쀀ॐ୬ā&#10;쀀୨୨吀 䐀&#10;耀&#10;୨୨吀ꀀ)䐀&#10;쀀୨୨吀怀*୨耀୨吀+䐀&#10;耀୨⠡ڂൻೕ୨᐀୨୨ೕ᐀୨⠣ڂකೕ୨᐀୨හ୨᐀୨⠥ڂ෮ೕ୨᐀୨⠦ڂฒೕ୨୨⠧ڂเ୨᐀୨⠨ڂ๭ೕ୨୨⠩ڂ୨ೕ᐀୨⠪ڂແೕ୨᐀୨୨໨ೕ᐀୨⠬ڂ༑ೕ୨᐀୨⠭ڂ༤ೕ୨Ꞁة⠮ڂ༥୨᐀୨⠯ڂ୨ೕ୨᐀⠰ڂ୨ೕ᐀୨⠱ڂྡೕ滑୨୨᐀୨࿌ೕ᐀୨⠳ڂ࿵ೕ落୨᐀老୨⠴ڂသೕ縷୨⠵ڂ၇塞୨᐀麗୨⠶ڂၫೕ捻୨᐀⠷ڂ燎୨ೕ᐀隆୨⠸ڂႬೕ笠୨᐀﨔୨Ⴍೕ᐀侮୨⠺ڂႶೕ社୨᐀難୨litter2IDFoo彩୨rMainFrameID猪୨oterImageFra謁୨IDIDFooterIm齃୨eFooterTitleameIDIDFooterTitleFooterExtraFrameIDIDFooterTextHelpId〖耀耀〖耀耀〖耀耀〖耀耀䀀쀀࣠୬ā00ࣼ୬쀀घ୬ā**ऴ୬쀀ॐ୬ā६୬)ঈ୬耀쀀ত୬$$ী୬䀀쀀ড়୬ā++৸୬쀀ਔ୬ā+ਰ୬ੌ୬쀀ā੨୬--઄୬耀쀀ઠ୬ā,,઼୬᐀୨⠳ڂ࿵ೕ落୨᐀老୨⠴ڂသೕ縷୨⠵ڂ၇塞୨᐀麗୨⠶ڂၫೕ捻୨᐀⠷ڂ燎୨ೕ᐀隆୨⠸ڂႬೕ笠୨᐀﨔୨Ⴍೕ᐀侮୨⠺ڂႶೕ社୨᐀難୨litter2IDFoo彩୨rMainFrameID猪୨oterImageFra謁୨IDIDFooterIm齃୨eFooterTitleameIDIDFooterTitleFooter"/>
    <w:docVar w:name="lbProductList_11_0" w:val="w:docVa"/>
    <w:docVar w:name="lbProductList_12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13_SELECTED" w:val="lbList_ListInd"/>
    <w:docVar w:name="lbProductList_14_0" w:val="urn:schemas-microsoft-com:office:smarttags"/>
    <w:docVar w:name="lbProductList_14_SELECTED" w:val=""/>
    <w:docVar w:name="lbProductList_18_0"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19_0" w:val="뮰㊒ߤ㊪ޤ㊪Ұ뮰㊒ׄ㊪鰃五3렀五3亗3ȀЁ仐г钜㍎钸㍎쿤㍎黸㍎̃亦г钜㍎钸㍎韸㍎2倴೟뮰㊒ׄ㊪亗3᠀亘3ȀⰁ仏г钜㍎캌㍎雘㍎雸㍎̃Ё仐г钸㍎쿤㍎黸㍎饸㍎2傴೟뮰㊒ׄ㊪領㍎Ăᚘ㍏鰃五3렀五3᠀亘3̀頁伖̳钜㍎钸㍎領㍎ăꛠ㍎鰄五3렀五3亗2儴೟뮰㊒ׄ㊪韸㍎領㍎Ă켬㍎鰃五3᠀亘3谀从3̀ăꛠ㍎鰄五3렀五3亗3᠀亘3ȀЁ仐2冴೟&#10;IS`ٕ䄂ßٕ䄂ßٕ䄂ß똠δ䄂ß똠δ䄂ßٕ䄂ß饀୞䄂ß椀࢛ĂßĀ2簴ಃ뮰㊒ׄ㊪2粴ಃ&#10;\fo"/>
    <w:docVar w:name="lbProductList_2_0"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20_0"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20_SELECTED" w:val="urn:schemas-microsoft-com:office:smarttags"/>
    <w:docVar w:name="lbProductList_22_0"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23_0" w:val="뮰㊒ߤ㊪ޤ㊪Ұ뮰㊒ׄ㊪鰃五3렀五3亗3ȀЁ仐г钜㍎钸㍎쿤㍎黸㍎̃亦г钜㍎钸㍎韸㍎2倴೟뮰㊒ׄ㊪亗3᠀亘3ȀⰁ仏г钜㍎캌㍎雘㍎雸㍎̃Ё仐г钸㍎쿤㍎黸㍎饸㍎2傴೟뮰㊒ׄ㊪領㍎Ăᚘ㍏鰃五3렀五3᠀亘3̀頁伖̳钜㍎钸㍎領㍎ăꛠ㍎鰄五3렀五3亗2儴೟뮰㊒ׄ㊪韸㍎領㍎Ă켬㍎鰃五3᠀亘3谀从3̀ăꛠ㍎鰄五3렀五3亗3᠀亘3ȀЁ仐2冴೟&#10;IS`ٕ䄂ßٕ䄂ßٕ䄂ß똠δ䄂ß똠δ䄂ßٕ䄂ß饀୞䄂ß椀࢛ĂßĀ2簴ಃ뮰㊒ׄ㊪2粴ಃ&#10;\foׄ㊪韸㍎領㍎Ă켬㍎鰃五3᠀亘3谀从3̀ăꛠ㍎鰄五3렀五3亗3᠀亘3ȀЁ仐2冴೟&#10;IS`"/>
    <w:docVar w:name="lbProductList_36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37_0"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37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38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39_0"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39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0_0"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0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1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2_0"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2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3_0"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3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4_0"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4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5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6_0"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6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7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8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49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5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50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51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52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53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54_0" w:val="뮰㊒ߤ㊪ޤ㊪Ұ뮰㊒ׄ㊪鰃五3렀五3亗3ȀЁ仐г钜㍎钸㍎쿤㍎黸㍎̃亦г钜㍎钸㍎韸㍎2倴೟뮰㊒ׄ㊪亗3᠀亘3ȀⰁ仏г钜㍎캌㍎雘㍎雸㍎̃Ё仐г钸㍎쿤㍎黸㍎饸㍎2傴೟뮰㊒ׄ㊪領㍎Ăᚘ㍏鰃五3렀五3᠀亘3̀頁伖̳钜㍎钸㍎領㍎ăꛠ㍎鰄五3렀五3亗2儴೟뮰㊒ׄ㊪韸㍎領㍎Ă켬㍎鰃五3᠀亘3谀从3̀ăꛠ㍎鰄五3렀五3亗3᠀亘3ȀЁ仐2冴೟&#10;IS`ٕ䄂ßٕ䄂ßٕ䄂ß똠δ䄂ß똠δ䄂ßٕ䄂ß饀୞䄂ß椀࢛ĂßĀ2簴ಃ뮰㊒ׄ㊪2粴ಃ&#10;\foׄ㊪韸㍎領㍎Ă켬㍎鰃五3᠀亘3谀从3̀ăꛠ㍎鰄五3렀五3亗3᠀亘3ȀЁ仐2冴೟&#10;IS`2粴ಃ&#10;\fo"/>
    <w:docVar w:name="lbProductList_54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55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56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57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58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59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6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60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61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62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63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7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8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9_0"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9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ListCount"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List_ListIndex"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Type_0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Type_1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Type_10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Type_11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Type_2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Type_3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Type_4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Type_5_2"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Type_5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Type_6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Type_7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Type_8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Type_9_SELECTED"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Type_ListCount"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lbProductType_ListIndex"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RERUN"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 w:name="tbDocumentFirstPageBody" w:val="倴ೝ䕔员ᮠٜಇ᳀ୗ&#10;儤ೝ䕔员ᮠٜಇ栨౾倄ೝ冴ೝ䕔员ᮠٜಇ楀౾䐀&#10;偤ೝ䕔员ᮠٜಇ殨౾儌ೝ傔ೝ䕔员ᮠٜಇ櫔౾僄ೝ䕔员ᮠٜಇ撨౾僴ೝ䕔员ᮠٜಇ棔౾僴ೝ倄ೝ䕔员ᮠٜಇ比౾䐀&#10;兔ೝ䕔员ᮠٜಇ樨౾쀀凤ೝ刔ೝ吀䐀&#10;䏀ঢ়쀀 刔ೝ吀怀䐀&#10;쀀吀䐀&#10;쀀 ⳍ吀剄ೝ凤ೝ吀 䐀&#10;剴ೝ吀䐀&#10;쀀ɥⳍ吀䐀&#10;勄ೝ劤ೝ刴ೝ吀怀䐀&#10;쀀吀䐀&#10;쀀勔ೝⳍ吀䐀&#10;ᕞ匜ೝᗓ匄ೝ吀 䐀&#10;耀&#10;吀䐀&#10;쀀ʣⳍ吀匴ೝ៴却ೝ勔ೝ吀ꀀ)䐀&#10;卤ೝ吀䐀&#10;쀀ⳍ吀䐀&#10;ᤘ厔ೝᥔ双ೝ吀怀*䐀&#10;耀吀䐀&#10;쀀叄ೝⳍ吀䐀&#10;᭚ᮧ叴ೝⳍ吤ೝ氀들ⳍ氀들(ⳍⳍ吤ೝᲪ吤ೝ呤ೝᴝᵂᵮ呔ೝᶿ呸ೝḎḏḸ呔ೝẅ咄ೝỔἀἩ咄ೝἹὠί咴ೝ῀咄ೝ―⁀哄ೝ哔ೝ₮⃻⃼⃼℣℣咴ೝⅫ↎↸⇡⇢唄ೝ∭≖≹唐ೝ⋇哤ೝ⌚唬ೝ⍣⎍⎪哼ೝ⏙⏚␅␭⑚唔ೝ⒬啔ೝ─┧啜ೝ唬ೝ■▸►◃◬善ೝ☳♝⚂⚦⛋善ೝ⛵✝✝喤ೝ✪᫬౽ᬄ౽ᭈ౽ᬜ౽᬴౽ᭌ౽ᬖ౽᭤౽᭼౽ᮔ౽ᮬ౽ᯄ౽ᯜ౽᯴౽ᰬ౽ᰌ౽ᰤ౽᰼౽ᱸ౽᱔౽䬘ঢ়耀ᱬ౽곍&quot; 膚&#10;ᲄ౽᳄౽᳈౽Ნ౽䭨ঢ়Ჴ౽吀怀$䐟&#10;᳌౽ᴐ౽᳤౽ 䮐ঢ়᳼౽쀀吀+ᴔ౽쀡ᵜ౽ᴬ౽&quot;ᵄ౽ꩀ&#10;耀吀䐀&#10;쀀叄ೝⳍ吀䐀&#10;᭚ᮧ叴ೝⳍ吤ೝ氀들ⳍ氀들(ⳍⳍ吤ೝᲪ吤ೝ呤ೝᴝᵂᵮ呔ೝᶿ呸ೝḎḏḸ呔ೝẅ咄ೝỔἀἩ咄ೝἹὠί咴ೝ῀咄ೝ―⁀哄ೝ哔ೝ₮⃻⃼⃼℣℣咴ೝⅫ↎↸⇡⇢唄ೝ∭≖≹唐ೝ⋇哤ೝ⌚唬ೝ⍣⎍⎪哼ೝ⏙⏚␅␭⑚唔ೝ⒬啔ೝ─┧啜ೝ唬ೝ■▸►◃◬善ೝ☳♝⚂⚦⛋善ೝ⛵✝✝喤ೝ✪䭨ঢ়Ჴ౽吀怀$䐟&#10;᳌౽ᴐ౽᳤౽ 䮐ঢ়᳼౽쀀吀+ᴔ౽쀡ᵜ౽ᴬ౽&quot;ᵄ౽ꩀⳍᵜ౽氀ꩀ#哼ೝ⏙⏚␅␭⑚唔ೝ⒬啔ೝ─┧啜ೝ唬ೝ■▸►◃◬善ೝ☳♝⚂⚦⛋善ೝ⛵✝✝喤ೝ✪ꩀⳍᵜ౽氀ꩀ#ᵴ౽ᶌ౽䘤ঢ়들ᶤ౽.氀들%ᶼ"/>
  </w:docVars>
  <w:rsids>
    <w:rsidRoot w:val="00AA69D2"/>
    <w:rsid w:val="000006E8"/>
    <w:rsid w:val="00014338"/>
    <w:rsid w:val="00026534"/>
    <w:rsid w:val="00056AA8"/>
    <w:rsid w:val="00056E78"/>
    <w:rsid w:val="00056F0E"/>
    <w:rsid w:val="00096915"/>
    <w:rsid w:val="000B3311"/>
    <w:rsid w:val="000E23FC"/>
    <w:rsid w:val="000E56E4"/>
    <w:rsid w:val="001209A7"/>
    <w:rsid w:val="00123D74"/>
    <w:rsid w:val="001339A1"/>
    <w:rsid w:val="00152DAD"/>
    <w:rsid w:val="001A74AB"/>
    <w:rsid w:val="001C2AED"/>
    <w:rsid w:val="001E0140"/>
    <w:rsid w:val="00202E69"/>
    <w:rsid w:val="0025550E"/>
    <w:rsid w:val="0027319A"/>
    <w:rsid w:val="00283CE9"/>
    <w:rsid w:val="00290BBC"/>
    <w:rsid w:val="002A1A85"/>
    <w:rsid w:val="002A55C1"/>
    <w:rsid w:val="002E40AA"/>
    <w:rsid w:val="002F19BE"/>
    <w:rsid w:val="003036B1"/>
    <w:rsid w:val="003119F1"/>
    <w:rsid w:val="003428F9"/>
    <w:rsid w:val="003722CB"/>
    <w:rsid w:val="003800FB"/>
    <w:rsid w:val="003C4089"/>
    <w:rsid w:val="003D0ED0"/>
    <w:rsid w:val="00406277"/>
    <w:rsid w:val="004804EA"/>
    <w:rsid w:val="004A5847"/>
    <w:rsid w:val="004E4D59"/>
    <w:rsid w:val="004F0FA9"/>
    <w:rsid w:val="00500DAB"/>
    <w:rsid w:val="005370B2"/>
    <w:rsid w:val="005522C0"/>
    <w:rsid w:val="005711F5"/>
    <w:rsid w:val="00573B55"/>
    <w:rsid w:val="00592119"/>
    <w:rsid w:val="005B505D"/>
    <w:rsid w:val="005C01B3"/>
    <w:rsid w:val="005E49C0"/>
    <w:rsid w:val="006407A0"/>
    <w:rsid w:val="0065016F"/>
    <w:rsid w:val="006E2FDC"/>
    <w:rsid w:val="006E5542"/>
    <w:rsid w:val="006F11FC"/>
    <w:rsid w:val="006F7055"/>
    <w:rsid w:val="00726138"/>
    <w:rsid w:val="007660E8"/>
    <w:rsid w:val="0077065E"/>
    <w:rsid w:val="00772DB5"/>
    <w:rsid w:val="00787E08"/>
    <w:rsid w:val="007A75EB"/>
    <w:rsid w:val="007C6715"/>
    <w:rsid w:val="007F2256"/>
    <w:rsid w:val="008024B2"/>
    <w:rsid w:val="00813109"/>
    <w:rsid w:val="0082425F"/>
    <w:rsid w:val="00843FF8"/>
    <w:rsid w:val="00847D42"/>
    <w:rsid w:val="0086399B"/>
    <w:rsid w:val="008657EB"/>
    <w:rsid w:val="00876916"/>
    <w:rsid w:val="008D79B8"/>
    <w:rsid w:val="008F73B3"/>
    <w:rsid w:val="00935173"/>
    <w:rsid w:val="0095051D"/>
    <w:rsid w:val="009534CB"/>
    <w:rsid w:val="00957AA2"/>
    <w:rsid w:val="00973E5A"/>
    <w:rsid w:val="00991AA4"/>
    <w:rsid w:val="009A3B28"/>
    <w:rsid w:val="009A54A9"/>
    <w:rsid w:val="009B4414"/>
    <w:rsid w:val="009B4FFB"/>
    <w:rsid w:val="009C7FB0"/>
    <w:rsid w:val="009E4B61"/>
    <w:rsid w:val="009F51B7"/>
    <w:rsid w:val="009F6063"/>
    <w:rsid w:val="00A1096F"/>
    <w:rsid w:val="00A20283"/>
    <w:rsid w:val="00A30AEA"/>
    <w:rsid w:val="00A46D64"/>
    <w:rsid w:val="00A5387B"/>
    <w:rsid w:val="00A7526B"/>
    <w:rsid w:val="00A804C4"/>
    <w:rsid w:val="00A95AEB"/>
    <w:rsid w:val="00AA69D2"/>
    <w:rsid w:val="00AB4CB2"/>
    <w:rsid w:val="00AC2599"/>
    <w:rsid w:val="00AC5879"/>
    <w:rsid w:val="00B05783"/>
    <w:rsid w:val="00B524A3"/>
    <w:rsid w:val="00B53E6D"/>
    <w:rsid w:val="00B53F80"/>
    <w:rsid w:val="00B564F5"/>
    <w:rsid w:val="00B73B29"/>
    <w:rsid w:val="00B834F3"/>
    <w:rsid w:val="00B92AD9"/>
    <w:rsid w:val="00BB5F7F"/>
    <w:rsid w:val="00BC4108"/>
    <w:rsid w:val="00BD7945"/>
    <w:rsid w:val="00BF1F92"/>
    <w:rsid w:val="00C03D86"/>
    <w:rsid w:val="00C04668"/>
    <w:rsid w:val="00C40E49"/>
    <w:rsid w:val="00C4702D"/>
    <w:rsid w:val="00CA7BBB"/>
    <w:rsid w:val="00CB15F2"/>
    <w:rsid w:val="00CB6390"/>
    <w:rsid w:val="00CC276E"/>
    <w:rsid w:val="00CC41AB"/>
    <w:rsid w:val="00CC605A"/>
    <w:rsid w:val="00D025A3"/>
    <w:rsid w:val="00D02BD9"/>
    <w:rsid w:val="00D2749E"/>
    <w:rsid w:val="00D55569"/>
    <w:rsid w:val="00D77710"/>
    <w:rsid w:val="00DB6F48"/>
    <w:rsid w:val="00DC4845"/>
    <w:rsid w:val="00DD3C09"/>
    <w:rsid w:val="00DF030C"/>
    <w:rsid w:val="00DF69C1"/>
    <w:rsid w:val="00E14487"/>
    <w:rsid w:val="00E17ADD"/>
    <w:rsid w:val="00E428D1"/>
    <w:rsid w:val="00E43550"/>
    <w:rsid w:val="00E52612"/>
    <w:rsid w:val="00EB66B1"/>
    <w:rsid w:val="00EE2FFD"/>
    <w:rsid w:val="00EE7C69"/>
    <w:rsid w:val="00F45B7B"/>
    <w:rsid w:val="00F54DC3"/>
    <w:rsid w:val="00F57D23"/>
    <w:rsid w:val="00F844DF"/>
    <w:rsid w:val="00F93181"/>
    <w:rsid w:val="00F95CC5"/>
    <w:rsid w:val="00FB1080"/>
    <w:rsid w:val="00FB5790"/>
    <w:rsid w:val="00FC179B"/>
    <w:rsid w:val="00FE1772"/>
    <w:rsid w:val="00FF32D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101" style="mso-position-horizontal-relative:page;mso-position-vertical-relative:page" fillcolor="white" stroke="f">
      <v:fill color="white"/>
      <v:stroke on="f"/>
      <v:textbox inset="0,0,0,0"/>
      <o:colormru v:ext="edit" colors="white,#ebebeb,#a0a0a0,#ddd,#999,#ccc,#bde9a7,#b3b3b3"/>
      <o:colormenu v:ext="edit" fillcolor="none [2404]"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6915"/>
    <w:rPr>
      <w:rFonts w:ascii="Segoe UI" w:hAnsi="Segoe UI" w:cs="Segoe UI"/>
      <w:sz w:val="17"/>
      <w:szCs w:val="24"/>
      <w:lang w:val="en-GB" w:eastAsia="en-US"/>
    </w:rPr>
  </w:style>
  <w:style w:type="paragraph" w:styleId="Heading1">
    <w:name w:val="heading 1"/>
    <w:basedOn w:val="Normal"/>
    <w:next w:val="Normal"/>
    <w:qFormat/>
    <w:rsid w:val="003428F9"/>
    <w:pPr>
      <w:keepNext/>
      <w:spacing w:before="240" w:after="60"/>
      <w:jc w:val="both"/>
      <w:outlineLvl w:val="0"/>
    </w:pPr>
    <w:rPr>
      <w:b/>
      <w:kern w:val="28"/>
      <w:sz w:val="28"/>
      <w:szCs w:val="20"/>
      <w:lang w:bidi="he-IL"/>
    </w:rPr>
  </w:style>
  <w:style w:type="paragraph" w:styleId="Heading2">
    <w:name w:val="heading 2"/>
    <w:basedOn w:val="Heading1"/>
    <w:next w:val="Normal"/>
    <w:qFormat/>
    <w:rsid w:val="003428F9"/>
    <w:pPr>
      <w:tabs>
        <w:tab w:val="num" w:pos="1440"/>
      </w:tabs>
      <w:spacing w:after="240"/>
      <w:ind w:left="1440" w:hanging="720"/>
      <w:jc w:val="left"/>
      <w:outlineLvl w:val="1"/>
    </w:pPr>
    <w:rPr>
      <w:kern w:val="0"/>
      <w:sz w:val="26"/>
    </w:rPr>
  </w:style>
  <w:style w:type="paragraph" w:styleId="Heading3">
    <w:name w:val="heading 3"/>
    <w:basedOn w:val="Normal"/>
    <w:next w:val="Normal"/>
    <w:qFormat/>
    <w:rsid w:val="003428F9"/>
    <w:pPr>
      <w:keepNext/>
      <w:numPr>
        <w:ilvl w:val="2"/>
        <w:numId w:val="6"/>
      </w:numPr>
      <w:tabs>
        <w:tab w:val="clear" w:pos="720"/>
        <w:tab w:val="num" w:pos="360"/>
      </w:tabs>
      <w:spacing w:before="240" w:after="60"/>
      <w:ind w:left="360" w:hanging="360"/>
      <w:outlineLvl w:val="2"/>
    </w:pPr>
    <w:rPr>
      <w:sz w:val="24"/>
      <w:szCs w:val="20"/>
      <w:lang w:bidi="he-IL"/>
    </w:rPr>
  </w:style>
  <w:style w:type="paragraph" w:styleId="Heading4">
    <w:name w:val="heading 4"/>
    <w:basedOn w:val="Normal"/>
    <w:next w:val="Normal"/>
    <w:qFormat/>
    <w:rsid w:val="003428F9"/>
    <w:pPr>
      <w:keepNext/>
      <w:spacing w:before="240" w:after="60"/>
      <w:outlineLvl w:val="3"/>
    </w:pPr>
    <w:rPr>
      <w:b/>
      <w:sz w:val="24"/>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428F9"/>
    <w:pPr>
      <w:ind w:left="1134"/>
    </w:pPr>
    <w:rPr>
      <w:sz w:val="20"/>
    </w:rPr>
  </w:style>
  <w:style w:type="paragraph" w:styleId="Footer">
    <w:name w:val="footer"/>
    <w:basedOn w:val="Normal"/>
    <w:rsid w:val="003428F9"/>
    <w:pPr>
      <w:tabs>
        <w:tab w:val="center" w:pos="4153"/>
        <w:tab w:val="right" w:pos="8306"/>
      </w:tabs>
    </w:pPr>
  </w:style>
  <w:style w:type="paragraph" w:styleId="Header">
    <w:name w:val="header"/>
    <w:basedOn w:val="Normal"/>
    <w:rsid w:val="003428F9"/>
    <w:pPr>
      <w:tabs>
        <w:tab w:val="center" w:pos="4153"/>
        <w:tab w:val="right" w:pos="8306"/>
      </w:tabs>
      <w:jc w:val="both"/>
    </w:pPr>
    <w:rPr>
      <w:sz w:val="16"/>
      <w:szCs w:val="20"/>
      <w:lang w:bidi="he-IL"/>
    </w:rPr>
  </w:style>
  <w:style w:type="paragraph" w:styleId="EnvelopeReturn">
    <w:name w:val="envelope return"/>
    <w:basedOn w:val="Normal"/>
    <w:rsid w:val="003428F9"/>
    <w:rPr>
      <w:i/>
      <w:sz w:val="48"/>
      <w:szCs w:val="48"/>
    </w:rPr>
  </w:style>
  <w:style w:type="paragraph" w:styleId="CommentText">
    <w:name w:val="annotation text"/>
    <w:basedOn w:val="Normal"/>
    <w:link w:val="CommentTextChar"/>
    <w:semiHidden/>
    <w:rsid w:val="003428F9"/>
    <w:rPr>
      <w:sz w:val="24"/>
    </w:rPr>
  </w:style>
  <w:style w:type="paragraph" w:customStyle="1" w:styleId="Answer">
    <w:name w:val="Answer"/>
    <w:basedOn w:val="Normal"/>
    <w:next w:val="Question"/>
    <w:rsid w:val="003428F9"/>
    <w:pPr>
      <w:numPr>
        <w:numId w:val="3"/>
      </w:numPr>
    </w:pPr>
    <w:rPr>
      <w:i/>
    </w:rPr>
  </w:style>
  <w:style w:type="paragraph" w:customStyle="1" w:styleId="Question">
    <w:name w:val="Question"/>
    <w:basedOn w:val="Normal"/>
    <w:next w:val="Answer"/>
    <w:rsid w:val="003428F9"/>
    <w:pPr>
      <w:numPr>
        <w:numId w:val="2"/>
      </w:numPr>
    </w:pPr>
  </w:style>
  <w:style w:type="paragraph" w:customStyle="1" w:styleId="Bodycopy">
    <w:name w:val="Body copy"/>
    <w:basedOn w:val="Normal"/>
    <w:rsid w:val="008D79B8"/>
    <w:pPr>
      <w:spacing w:line="240" w:lineRule="exact"/>
    </w:pPr>
    <w:rPr>
      <w:color w:val="323232"/>
      <w:lang w:val="en-US"/>
    </w:rPr>
  </w:style>
  <w:style w:type="paragraph" w:customStyle="1" w:styleId="SectionHeading">
    <w:name w:val="Section Heading"/>
    <w:basedOn w:val="ColoredText"/>
    <w:next w:val="Bodycopy"/>
    <w:rsid w:val="008657EB"/>
    <w:pPr>
      <w:keepNext/>
    </w:pPr>
    <w:rPr>
      <w:sz w:val="24"/>
    </w:rPr>
  </w:style>
  <w:style w:type="paragraph" w:customStyle="1" w:styleId="Subject">
    <w:name w:val="Subject"/>
    <w:basedOn w:val="Normal"/>
    <w:rsid w:val="003428F9"/>
    <w:pPr>
      <w:jc w:val="center"/>
    </w:pPr>
    <w:rPr>
      <w:b/>
      <w:sz w:val="32"/>
      <w:u w:val="single"/>
    </w:rPr>
  </w:style>
  <w:style w:type="paragraph" w:styleId="PlainText">
    <w:name w:val="Plain Text"/>
    <w:basedOn w:val="Normal"/>
    <w:rsid w:val="003428F9"/>
    <w:rPr>
      <w:sz w:val="22"/>
    </w:rPr>
  </w:style>
  <w:style w:type="paragraph" w:customStyle="1" w:styleId="MergedAnswer">
    <w:name w:val="MergedAnswer"/>
    <w:basedOn w:val="Normal"/>
    <w:rsid w:val="003428F9"/>
  </w:style>
  <w:style w:type="paragraph" w:styleId="TOC2">
    <w:name w:val="toc 2"/>
    <w:basedOn w:val="Normal"/>
    <w:next w:val="Normal"/>
    <w:autoRedefine/>
    <w:semiHidden/>
    <w:rsid w:val="003428F9"/>
    <w:pPr>
      <w:widowControl w:val="0"/>
      <w:numPr>
        <w:numId w:val="4"/>
      </w:numPr>
      <w:tabs>
        <w:tab w:val="left" w:pos="851"/>
        <w:tab w:val="right" w:pos="8335"/>
      </w:tabs>
      <w:ind w:left="0" w:firstLine="0"/>
    </w:pPr>
    <w:rPr>
      <w:rFonts w:eastAsia="PMingLiU"/>
      <w:kern w:val="2"/>
      <w:sz w:val="40"/>
      <w:lang w:val="en-US" w:eastAsia="zh-TW"/>
    </w:rPr>
  </w:style>
  <w:style w:type="paragraph" w:customStyle="1" w:styleId="StandFirstIntroduction">
    <w:name w:val="Stand First Introduction"/>
    <w:basedOn w:val="Normal"/>
    <w:rsid w:val="000E56E4"/>
    <w:pPr>
      <w:spacing w:line="360" w:lineRule="exact"/>
    </w:pPr>
    <w:rPr>
      <w:color w:val="323232"/>
      <w:sz w:val="24"/>
    </w:rPr>
  </w:style>
  <w:style w:type="paragraph" w:customStyle="1" w:styleId="PartnerName">
    <w:name w:val="Partner Name"/>
    <w:basedOn w:val="ColoredText"/>
    <w:rsid w:val="003428F9"/>
    <w:pPr>
      <w:spacing w:after="10" w:line="240" w:lineRule="auto"/>
    </w:pPr>
    <w:rPr>
      <w:bCs/>
      <w:sz w:val="32"/>
    </w:rPr>
  </w:style>
  <w:style w:type="paragraph" w:customStyle="1" w:styleId="WHITEPAPER">
    <w:name w:val="WHITE PAPER"/>
    <w:basedOn w:val="ColoredText"/>
    <w:rsid w:val="003428F9"/>
    <w:pPr>
      <w:spacing w:before="100" w:line="240" w:lineRule="auto"/>
      <w:jc w:val="right"/>
    </w:pPr>
    <w:rPr>
      <w:sz w:val="14"/>
    </w:rPr>
  </w:style>
  <w:style w:type="paragraph" w:customStyle="1" w:styleId="Tabletextheading">
    <w:name w:val="Table text heading"/>
    <w:basedOn w:val="Normal"/>
    <w:next w:val="Tabletext"/>
    <w:rsid w:val="00F45B7B"/>
    <w:pPr>
      <w:spacing w:before="40" w:after="20"/>
    </w:pPr>
    <w:rPr>
      <w:b/>
      <w:bCs/>
      <w:color w:val="323232"/>
    </w:rPr>
  </w:style>
  <w:style w:type="paragraph" w:customStyle="1" w:styleId="Bullet">
    <w:name w:val="Bullet"/>
    <w:rsid w:val="008D79B8"/>
    <w:pPr>
      <w:numPr>
        <w:numId w:val="10"/>
      </w:numPr>
      <w:tabs>
        <w:tab w:val="clear" w:pos="360"/>
        <w:tab w:val="left" w:pos="170"/>
      </w:tabs>
      <w:spacing w:line="240" w:lineRule="exact"/>
      <w:ind w:left="181" w:hanging="181"/>
    </w:pPr>
    <w:rPr>
      <w:rFonts w:ascii="Segoe UI" w:hAnsi="Segoe UI" w:cs="Segoe UI"/>
      <w:color w:val="323232"/>
      <w:sz w:val="17"/>
      <w:szCs w:val="17"/>
      <w:lang w:eastAsia="en-US"/>
    </w:rPr>
  </w:style>
  <w:style w:type="paragraph" w:customStyle="1" w:styleId="Bodycopyheading">
    <w:name w:val="Body copy heading"/>
    <w:basedOn w:val="Bodycopy"/>
    <w:next w:val="Bodycopy"/>
    <w:rsid w:val="00C03D86"/>
    <w:rPr>
      <w:b/>
      <w:szCs w:val="17"/>
    </w:rPr>
  </w:style>
  <w:style w:type="paragraph" w:customStyle="1" w:styleId="Disclaimer">
    <w:name w:val="Disclaimer"/>
    <w:basedOn w:val="Bodycopy"/>
    <w:rsid w:val="00C03D86"/>
    <w:pPr>
      <w:spacing w:line="120" w:lineRule="exact"/>
    </w:pPr>
    <w:rPr>
      <w:sz w:val="12"/>
    </w:rPr>
  </w:style>
  <w:style w:type="paragraph" w:customStyle="1" w:styleId="Pullquote">
    <w:name w:val="Pull quote"/>
    <w:basedOn w:val="ColoredText"/>
    <w:rsid w:val="000E56E4"/>
    <w:pPr>
      <w:spacing w:line="400" w:lineRule="exact"/>
    </w:pPr>
    <w:rPr>
      <w:sz w:val="28"/>
    </w:rPr>
  </w:style>
  <w:style w:type="paragraph" w:customStyle="1" w:styleId="Diagramcaption">
    <w:name w:val="Diagram caption"/>
    <w:basedOn w:val="ColoredText"/>
    <w:rsid w:val="003428F9"/>
    <w:rPr>
      <w:sz w:val="19"/>
    </w:rPr>
  </w:style>
  <w:style w:type="paragraph" w:styleId="TOC1">
    <w:name w:val="toc 1"/>
    <w:basedOn w:val="Normal"/>
    <w:next w:val="Normal"/>
    <w:semiHidden/>
    <w:rsid w:val="003428F9"/>
    <w:pPr>
      <w:tabs>
        <w:tab w:val="right" w:pos="3289"/>
      </w:tabs>
      <w:spacing w:line="360" w:lineRule="exact"/>
    </w:pPr>
    <w:rPr>
      <w:noProof/>
      <w:color w:val="FFFFFF"/>
      <w:sz w:val="24"/>
    </w:rPr>
  </w:style>
  <w:style w:type="paragraph" w:styleId="TOC3">
    <w:name w:val="toc 3"/>
    <w:basedOn w:val="Normal"/>
    <w:next w:val="Normal"/>
    <w:autoRedefine/>
    <w:semiHidden/>
    <w:rsid w:val="003428F9"/>
    <w:pPr>
      <w:ind w:left="440"/>
    </w:pPr>
  </w:style>
  <w:style w:type="paragraph" w:styleId="TOC4">
    <w:name w:val="toc 4"/>
    <w:basedOn w:val="Normal"/>
    <w:next w:val="Normal"/>
    <w:autoRedefine/>
    <w:semiHidden/>
    <w:rsid w:val="003428F9"/>
    <w:pPr>
      <w:ind w:left="660"/>
    </w:pPr>
  </w:style>
  <w:style w:type="paragraph" w:styleId="TOC5">
    <w:name w:val="toc 5"/>
    <w:basedOn w:val="Normal"/>
    <w:next w:val="Normal"/>
    <w:autoRedefine/>
    <w:semiHidden/>
    <w:rsid w:val="003428F9"/>
    <w:pPr>
      <w:ind w:left="880"/>
    </w:pPr>
  </w:style>
  <w:style w:type="paragraph" w:styleId="TOC6">
    <w:name w:val="toc 6"/>
    <w:basedOn w:val="Normal"/>
    <w:next w:val="Normal"/>
    <w:autoRedefine/>
    <w:semiHidden/>
    <w:rsid w:val="003428F9"/>
    <w:pPr>
      <w:ind w:left="1100"/>
    </w:pPr>
  </w:style>
  <w:style w:type="paragraph" w:styleId="TOC7">
    <w:name w:val="toc 7"/>
    <w:basedOn w:val="Normal"/>
    <w:next w:val="Normal"/>
    <w:autoRedefine/>
    <w:semiHidden/>
    <w:rsid w:val="003428F9"/>
    <w:pPr>
      <w:ind w:left="1320"/>
    </w:pPr>
  </w:style>
  <w:style w:type="paragraph" w:styleId="TOC8">
    <w:name w:val="toc 8"/>
    <w:basedOn w:val="Normal"/>
    <w:next w:val="Normal"/>
    <w:autoRedefine/>
    <w:semiHidden/>
    <w:rsid w:val="003428F9"/>
    <w:pPr>
      <w:ind w:left="1540"/>
    </w:pPr>
  </w:style>
  <w:style w:type="paragraph" w:styleId="TOC9">
    <w:name w:val="toc 9"/>
    <w:basedOn w:val="Normal"/>
    <w:next w:val="Normal"/>
    <w:autoRedefine/>
    <w:semiHidden/>
    <w:rsid w:val="003428F9"/>
    <w:pPr>
      <w:ind w:left="1760"/>
    </w:pPr>
  </w:style>
  <w:style w:type="character" w:styleId="Hyperlink">
    <w:name w:val="Hyperlink"/>
    <w:basedOn w:val="DefaultParagraphFont"/>
    <w:rsid w:val="00C03D86"/>
    <w:rPr>
      <w:color w:val="209FC8"/>
      <w:u w:val="single"/>
    </w:rPr>
  </w:style>
  <w:style w:type="paragraph" w:customStyle="1" w:styleId="AutoCorrect">
    <w:name w:val="AutoCorrect"/>
    <w:rsid w:val="003428F9"/>
    <w:rPr>
      <w:rFonts w:ascii="Segoe UI" w:hAnsi="Segoe UI" w:cs="Segoe UI"/>
      <w:lang w:val="en-GB" w:eastAsia="en-US" w:bidi="he-IL"/>
    </w:rPr>
  </w:style>
  <w:style w:type="paragraph" w:styleId="BodyText">
    <w:name w:val="Body Text"/>
    <w:basedOn w:val="Normal"/>
    <w:rsid w:val="003428F9"/>
    <w:pPr>
      <w:spacing w:after="120"/>
    </w:pPr>
    <w:rPr>
      <w:snapToGrid w:val="0"/>
      <w:sz w:val="20"/>
      <w:szCs w:val="20"/>
      <w:lang w:val="en-US" w:bidi="he-IL"/>
    </w:rPr>
  </w:style>
  <w:style w:type="paragraph" w:customStyle="1" w:styleId="Bulletcolored">
    <w:name w:val="Bullet colored"/>
    <w:rsid w:val="008D79B8"/>
    <w:pPr>
      <w:numPr>
        <w:numId w:val="14"/>
      </w:numPr>
    </w:pPr>
    <w:rPr>
      <w:rFonts w:ascii="Segoe UI" w:hAnsi="Segoe UI" w:cs="Segoe UI"/>
      <w:color w:val="323232"/>
      <w:sz w:val="17"/>
      <w:szCs w:val="24"/>
      <w:lang w:eastAsia="en-US"/>
    </w:rPr>
  </w:style>
  <w:style w:type="paragraph" w:customStyle="1" w:styleId="ColoredText">
    <w:name w:val="Colored Text"/>
    <w:basedOn w:val="Bodycopy"/>
    <w:rsid w:val="003428F9"/>
    <w:rPr>
      <w:color w:val="209FC8"/>
    </w:rPr>
  </w:style>
  <w:style w:type="paragraph" w:customStyle="1" w:styleId="DocumentTitle">
    <w:name w:val="Document Title"/>
    <w:basedOn w:val="ColoredText"/>
    <w:rsid w:val="000E56E4"/>
    <w:pPr>
      <w:spacing w:line="440" w:lineRule="exact"/>
    </w:pPr>
    <w:rPr>
      <w:color w:val="auto"/>
      <w:sz w:val="32"/>
    </w:rPr>
  </w:style>
  <w:style w:type="paragraph" w:customStyle="1" w:styleId="Tableheading">
    <w:name w:val="Table heading"/>
    <w:basedOn w:val="ColoredText"/>
    <w:rsid w:val="003428F9"/>
    <w:rPr>
      <w:bCs/>
    </w:rPr>
  </w:style>
  <w:style w:type="paragraph" w:customStyle="1" w:styleId="Bulletbold">
    <w:name w:val="Bullet bold"/>
    <w:basedOn w:val="Bullet"/>
    <w:rsid w:val="003428F9"/>
    <w:pPr>
      <w:numPr>
        <w:numId w:val="9"/>
      </w:numPr>
    </w:pPr>
  </w:style>
  <w:style w:type="paragraph" w:customStyle="1" w:styleId="Contents">
    <w:name w:val="Contents"/>
    <w:basedOn w:val="Bodycopy"/>
    <w:rsid w:val="003428F9"/>
    <w:pPr>
      <w:spacing w:line="480" w:lineRule="exact"/>
    </w:pPr>
    <w:rPr>
      <w:color w:val="FFFFFF"/>
      <w:sz w:val="30"/>
    </w:rPr>
  </w:style>
  <w:style w:type="character" w:styleId="PageNumber">
    <w:name w:val="page number"/>
    <w:basedOn w:val="DefaultParagraphFont"/>
    <w:rsid w:val="003428F9"/>
    <w:rPr>
      <w:spacing w:val="20"/>
      <w:sz w:val="16"/>
    </w:rPr>
  </w:style>
  <w:style w:type="paragraph" w:customStyle="1" w:styleId="Tabletext">
    <w:name w:val="Table text"/>
    <w:basedOn w:val="Bodycopy"/>
    <w:rsid w:val="00F45B7B"/>
    <w:pPr>
      <w:spacing w:after="40"/>
    </w:pPr>
  </w:style>
  <w:style w:type="paragraph" w:customStyle="1" w:styleId="OrangeText">
    <w:name w:val="Orange Text"/>
    <w:basedOn w:val="Normal"/>
    <w:rsid w:val="003428F9"/>
    <w:pPr>
      <w:spacing w:line="240" w:lineRule="exact"/>
    </w:pPr>
    <w:rPr>
      <w:color w:val="FF3300"/>
    </w:rPr>
  </w:style>
  <w:style w:type="paragraph" w:customStyle="1" w:styleId="Casestudydescription">
    <w:name w:val="Case study description"/>
    <w:basedOn w:val="Normal"/>
    <w:rsid w:val="003428F9"/>
    <w:rPr>
      <w:color w:val="FFFFFF"/>
      <w:sz w:val="24"/>
    </w:rPr>
  </w:style>
  <w:style w:type="paragraph" w:customStyle="1" w:styleId="PullQuotecredit">
    <w:name w:val="Pull Quote credit"/>
    <w:basedOn w:val="Pullquote"/>
    <w:rsid w:val="00C03D86"/>
    <w:pPr>
      <w:spacing w:before="120" w:line="200" w:lineRule="exact"/>
      <w:jc w:val="right"/>
    </w:pPr>
    <w:rPr>
      <w:sz w:val="17"/>
    </w:rPr>
  </w:style>
  <w:style w:type="paragraph" w:customStyle="1" w:styleId="Diagramtitle">
    <w:name w:val="Diagram title"/>
    <w:basedOn w:val="Bodycopy"/>
    <w:rsid w:val="003428F9"/>
    <w:rPr>
      <w:color w:val="FFFFFF"/>
      <w:sz w:val="19"/>
    </w:rPr>
  </w:style>
  <w:style w:type="paragraph" w:customStyle="1" w:styleId="Bullet2">
    <w:name w:val="Bullet2"/>
    <w:basedOn w:val="Bullet"/>
    <w:rsid w:val="003428F9"/>
    <w:pPr>
      <w:numPr>
        <w:numId w:val="0"/>
      </w:numPr>
      <w:ind w:left="170"/>
    </w:pPr>
  </w:style>
  <w:style w:type="paragraph" w:customStyle="1" w:styleId="SectionHeadingGrey">
    <w:name w:val="Section Heading Grey"/>
    <w:basedOn w:val="SectionHeading"/>
    <w:rsid w:val="003428F9"/>
    <w:rPr>
      <w:color w:val="666666"/>
    </w:rPr>
  </w:style>
  <w:style w:type="paragraph" w:customStyle="1" w:styleId="BulletGrey">
    <w:name w:val="Bullet Grey"/>
    <w:basedOn w:val="Bulletbold"/>
    <w:rsid w:val="00D77710"/>
    <w:pPr>
      <w:numPr>
        <w:numId w:val="7"/>
      </w:numPr>
    </w:pPr>
  </w:style>
  <w:style w:type="paragraph" w:customStyle="1" w:styleId="TableTitle">
    <w:name w:val="Table Title"/>
    <w:basedOn w:val="Tabletextheading"/>
    <w:rsid w:val="003428F9"/>
    <w:pPr>
      <w:ind w:left="60"/>
    </w:pPr>
    <w:rPr>
      <w:color w:val="FFFFFF"/>
      <w:szCs w:val="17"/>
    </w:rPr>
  </w:style>
  <w:style w:type="paragraph" w:styleId="EnvelopeAddress">
    <w:name w:val="envelope address"/>
    <w:basedOn w:val="Normal"/>
    <w:rsid w:val="003428F9"/>
    <w:pPr>
      <w:framePr w:w="7920" w:h="1980" w:hRule="exact" w:hSpace="180" w:wrap="auto" w:hAnchor="page" w:xAlign="center" w:yAlign="bottom"/>
      <w:ind w:left="2880"/>
    </w:pPr>
    <w:rPr>
      <w:sz w:val="24"/>
    </w:rPr>
  </w:style>
  <w:style w:type="paragraph" w:customStyle="1" w:styleId="BulletLevel2">
    <w:name w:val="Bullet Level2"/>
    <w:basedOn w:val="BulletGrey"/>
    <w:rsid w:val="003428F9"/>
    <w:pPr>
      <w:numPr>
        <w:numId w:val="8"/>
      </w:numPr>
      <w:tabs>
        <w:tab w:val="clear" w:pos="170"/>
      </w:tabs>
    </w:pPr>
  </w:style>
  <w:style w:type="paragraph" w:styleId="BalloonText">
    <w:name w:val="Balloon Text"/>
    <w:basedOn w:val="Normal"/>
    <w:semiHidden/>
    <w:rsid w:val="003428F9"/>
    <w:rPr>
      <w:sz w:val="16"/>
      <w:szCs w:val="16"/>
    </w:rPr>
  </w:style>
  <w:style w:type="character" w:customStyle="1" w:styleId="URL">
    <w:name w:val="URL"/>
    <w:basedOn w:val="DefaultParagraphFont"/>
    <w:rsid w:val="008D79B8"/>
    <w:rPr>
      <w:color w:val="209FC8"/>
      <w:u w:val="single"/>
    </w:rPr>
  </w:style>
  <w:style w:type="character" w:styleId="FollowedHyperlink">
    <w:name w:val="FollowedHyperlink"/>
    <w:basedOn w:val="DefaultParagraphFont"/>
    <w:rsid w:val="00500DAB"/>
    <w:rPr>
      <w:color w:val="800080"/>
      <w:u w:val="single"/>
    </w:rPr>
  </w:style>
  <w:style w:type="character" w:styleId="CommentReference">
    <w:name w:val="annotation reference"/>
    <w:basedOn w:val="DefaultParagraphFont"/>
    <w:rsid w:val="002A55C1"/>
    <w:rPr>
      <w:sz w:val="16"/>
      <w:szCs w:val="16"/>
    </w:rPr>
  </w:style>
  <w:style w:type="paragraph" w:customStyle="1" w:styleId="Softwareandservices">
    <w:name w:val="Software and services"/>
    <w:basedOn w:val="Normal"/>
    <w:rsid w:val="002A55C1"/>
    <w:pPr>
      <w:suppressAutoHyphens/>
      <w:spacing w:line="240" w:lineRule="exact"/>
      <w:ind w:left="216" w:hanging="216"/>
    </w:pPr>
    <w:rPr>
      <w:rFonts w:ascii="Arial" w:hAnsi="Arial" w:cs="Times New Roman"/>
      <w:color w:val="E3782F"/>
      <w:sz w:val="20"/>
      <w:szCs w:val="16"/>
      <w:lang w:val="en-US" w:bidi="he-IL"/>
    </w:rPr>
  </w:style>
  <w:style w:type="paragraph" w:customStyle="1" w:styleId="BodyCopy0">
    <w:name w:val="Body Copy"/>
    <w:basedOn w:val="Normal"/>
    <w:qFormat/>
    <w:rsid w:val="002A55C1"/>
    <w:rPr>
      <w:rFonts w:ascii="Arial" w:hAnsi="Arial" w:cs="Times New Roman"/>
      <w:sz w:val="20"/>
      <w:lang w:val="en-US"/>
    </w:rPr>
  </w:style>
  <w:style w:type="paragraph" w:styleId="CommentSubject">
    <w:name w:val="annotation subject"/>
    <w:basedOn w:val="CommentText"/>
    <w:next w:val="CommentText"/>
    <w:link w:val="CommentSubjectChar"/>
    <w:rsid w:val="00A7526B"/>
    <w:rPr>
      <w:b/>
      <w:bCs/>
      <w:sz w:val="20"/>
      <w:szCs w:val="20"/>
    </w:rPr>
  </w:style>
  <w:style w:type="character" w:customStyle="1" w:styleId="CommentTextChar">
    <w:name w:val="Comment Text Char"/>
    <w:basedOn w:val="DefaultParagraphFont"/>
    <w:link w:val="CommentText"/>
    <w:semiHidden/>
    <w:rsid w:val="00A7526B"/>
    <w:rPr>
      <w:rFonts w:ascii="Segoe UI" w:hAnsi="Segoe UI" w:cs="Segoe UI"/>
      <w:sz w:val="24"/>
      <w:szCs w:val="24"/>
      <w:lang w:val="en-GB" w:eastAsia="en-US"/>
    </w:rPr>
  </w:style>
  <w:style w:type="character" w:customStyle="1" w:styleId="CommentSubjectChar">
    <w:name w:val="Comment Subject Char"/>
    <w:basedOn w:val="CommentTextChar"/>
    <w:link w:val="CommentSubject"/>
    <w:rsid w:val="00A752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3.xml"/><Relationship Id="rId26" Type="http://schemas.openxmlformats.org/officeDocument/2006/relationships/hyperlink" Target="http://crm.dynamics.com/en-us/industries/professional-services.aspx" TargetMode="External"/><Relationship Id="rId3" Type="http://schemas.openxmlformats.org/officeDocument/2006/relationships/customXml" Target="../customXml/item3.xml"/><Relationship Id="rId21" Type="http://schemas.openxmlformats.org/officeDocument/2006/relationships/hyperlink" Target="http://www.ascendix.com/" TargetMode="External"/><Relationship Id="rId34"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6.jpe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summitrealtygroup.com/" TargetMode="External"/><Relationship Id="rId29" Type="http://schemas.openxmlformats.org/officeDocument/2006/relationships/hyperlink" Target="http://www.microsof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5.jpeg"/><Relationship Id="rId32" Type="http://schemas.openxmlformats.org/officeDocument/2006/relationships/hyperlink" Target="http://www.microsoft.com/dynamics" TargetMode="Externa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crm.dynamics.com/en-us/Default.aspx" TargetMode="External"/><Relationship Id="rId28" Type="http://schemas.openxmlformats.org/officeDocument/2006/relationships/hyperlink" Target="http://crm.dynamics.com/en-us/customers/customer-highlight.aspx"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3.xml"/><Relationship Id="rId31" Type="http://schemas.openxmlformats.org/officeDocument/2006/relationships/hyperlink" Target="http://www.ascendix.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yperlink" Target="http://www.advantageworks.com" TargetMode="External"/><Relationship Id="rId27" Type="http://schemas.openxmlformats.org/officeDocument/2006/relationships/hyperlink" Target="http://crm.dynamics.com/en-us/communities/crm-community.aspx" TargetMode="External"/><Relationship Id="rId30" Type="http://schemas.openxmlformats.org/officeDocument/2006/relationships/hyperlink" Target="http://www.summitrealtygroup.com" TargetMode="External"/><Relationship Id="rId35"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yson\Application%20Data\Microsoft\Templates\CEP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33B8C2AC207547911762CE6F73F93E" ma:contentTypeVersion="1" ma:contentTypeDescription="Create a new document." ma:contentTypeScope="" ma:versionID="76e90590e7f2a89f813db8f7cf2e6597">
  <xsd:schema xmlns:xsd="http://www.w3.org/2001/XMLSchema" xmlns:p="http://schemas.microsoft.com/office/2006/metadata/properties" targetNamespace="http://schemas.microsoft.com/office/2006/metadata/properties" ma:root="true" ma:fieldsID="b8fc5c2e90e6856449d7f6ce278442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28FE1BE-7329-4F07-B497-AA67859F148D}">
  <ds:schemaRefs>
    <ds:schemaRef ds:uri="http://schemas.microsoft.com/sharepoint/v3/contenttype/forms"/>
  </ds:schemaRefs>
</ds:datastoreItem>
</file>

<file path=customXml/itemProps2.xml><?xml version="1.0" encoding="utf-8"?>
<ds:datastoreItem xmlns:ds="http://schemas.openxmlformats.org/officeDocument/2006/customXml" ds:itemID="{96243847-C15F-4052-BB49-06586374951B}">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79AA45C9-17A4-49B9-BA3C-EFCAE78F55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CEP_Template</Template>
  <TotalTime>0</TotalTime>
  <Pages>6</Pages>
  <Words>2106</Words>
  <Characters>12393</Characters>
  <Application>Microsoft Office Word</Application>
  <DocSecurity>0</DocSecurity>
  <Lines>103</Lines>
  <Paragraphs>28</Paragraphs>
  <ScaleCrop>false</ScaleCrop>
  <Company/>
  <LinksUpToDate>false</LinksUpToDate>
  <CharactersWithSpaces>14471</CharactersWithSpaces>
  <SharedDoc>false</SharedDoc>
  <HLinks>
    <vt:vector size="6" baseType="variant">
      <vt:variant>
        <vt:i4>6225951</vt:i4>
      </vt:variant>
      <vt:variant>
        <vt:i4>0</vt:i4>
      </vt:variant>
      <vt:variant>
        <vt:i4>0</vt:i4>
      </vt:variant>
      <vt:variant>
        <vt:i4>5</vt:i4>
      </vt:variant>
      <vt:variant>
        <vt:lpwstr>http://www.microsoft.com/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2010-06-03T18:39:00Z</dcterms:created>
  <dcterms:modified xsi:type="dcterms:W3CDTF">2010-06-17T17:49:00Z</dcterms:modified>
  <cp:category/>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0x0101004C33B8C2AC207547911762CE6F73F93E</vt:lpwstr>
  </property>
</Properties>
</file>