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77DCB" w14:textId="77777777" w:rsidR="00A27129" w:rsidRPr="00A27129" w:rsidRDefault="00A27129" w:rsidP="00A27129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A27129">
        <w:rPr>
          <w:rFonts w:ascii="&amp;quot" w:eastAsia="굴림" w:hAnsi="&amp;quot" w:cs="굴림"/>
          <w:color w:val="585F69"/>
          <w:kern w:val="36"/>
          <w:sz w:val="42"/>
          <w:szCs w:val="42"/>
        </w:rPr>
        <w:t>그룹</w:t>
      </w:r>
      <w:r w:rsidRPr="00A27129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A27129">
        <w:rPr>
          <w:rFonts w:ascii="&amp;quot" w:eastAsia="굴림" w:hAnsi="&amp;quot" w:cs="굴림"/>
          <w:color w:val="585F69"/>
          <w:kern w:val="36"/>
          <w:sz w:val="42"/>
          <w:szCs w:val="42"/>
        </w:rPr>
        <w:t>단어</w:t>
      </w:r>
      <w:r w:rsidRPr="00A27129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A27129">
        <w:rPr>
          <w:rFonts w:ascii="&amp;quot" w:eastAsia="굴림" w:hAnsi="&amp;quot" w:cs="굴림"/>
          <w:color w:val="585F69"/>
          <w:kern w:val="36"/>
          <w:sz w:val="42"/>
          <w:szCs w:val="42"/>
        </w:rPr>
        <w:t>체커</w:t>
      </w:r>
      <w:r w:rsidRPr="00A27129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A27129" w:rsidRPr="00A27129" w14:paraId="7E7B1DAB" w14:textId="77777777" w:rsidTr="00A27129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D1C25E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1A6006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E291C8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FF8A10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604A93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19BD2D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A27129" w:rsidRPr="00A27129" w14:paraId="7E6D728D" w14:textId="77777777" w:rsidTr="00A2712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1D69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B1B64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6816C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kern w:val="0"/>
                <w:sz w:val="24"/>
                <w:szCs w:val="24"/>
              </w:rPr>
              <w:t>14936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011FB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kern w:val="0"/>
                <w:sz w:val="24"/>
                <w:szCs w:val="24"/>
              </w:rPr>
              <w:t>7446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EACDD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kern w:val="0"/>
                <w:sz w:val="24"/>
                <w:szCs w:val="24"/>
              </w:rPr>
              <w:t>6587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A7CAA" w14:textId="77777777" w:rsidR="00A27129" w:rsidRPr="00A27129" w:rsidRDefault="00A27129" w:rsidP="00A27129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27129">
              <w:rPr>
                <w:rFonts w:ascii="굴림" w:eastAsia="굴림" w:hAnsi="굴림" w:cs="굴림"/>
                <w:kern w:val="0"/>
                <w:sz w:val="24"/>
                <w:szCs w:val="24"/>
              </w:rPr>
              <w:t>51.365%</w:t>
            </w:r>
          </w:p>
        </w:tc>
      </w:tr>
    </w:tbl>
    <w:p w14:paraId="47D08189" w14:textId="77777777" w:rsidR="00A27129" w:rsidRPr="00A27129" w:rsidRDefault="00A27129" w:rsidP="00A27129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2506376B" w14:textId="77777777" w:rsidR="00A27129" w:rsidRPr="00A27129" w:rsidRDefault="00A27129" w:rsidP="00A27129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그룹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단어에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존재하는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모든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문자에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대해서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문자가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연속해서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나타나는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경우만을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말한다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들면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, ccazzzzbb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c, a, z, b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모두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연속해서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나타나고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, kin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도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k, i, n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연속해서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나타나기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때문에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그룹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단어이지만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, aabbbccb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b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떨어져서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나타나기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때문에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그룹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아니다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A88C4C1" w14:textId="77777777" w:rsidR="00A27129" w:rsidRPr="00A27129" w:rsidRDefault="00A27129" w:rsidP="00A27129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입력으로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받아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그룹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단어의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개수를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BF12BDA" w14:textId="77777777" w:rsidR="00A27129" w:rsidRPr="00A27129" w:rsidRDefault="00A27129" w:rsidP="00A27129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1E2C4142" w14:textId="77777777" w:rsidR="00A27129" w:rsidRPr="00A27129" w:rsidRDefault="00A27129" w:rsidP="00A27129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단어의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들어온다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. N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자연수이다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들어온다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단어는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소문자로만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되어있고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중복되지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않으며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길이는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최대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2D04C95" w14:textId="77777777" w:rsidR="00A27129" w:rsidRPr="00A27129" w:rsidRDefault="00A27129" w:rsidP="00A27129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C16AE2C" w14:textId="77777777" w:rsidR="00A27129" w:rsidRPr="00A27129" w:rsidRDefault="00A27129" w:rsidP="00A27129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그룹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단어의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개수를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A27129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D2490BE" w14:textId="77777777" w:rsidR="00A27129" w:rsidRPr="00A27129" w:rsidRDefault="00A27129" w:rsidP="00A27129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ED1C327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5038B25E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happy</w:t>
      </w:r>
    </w:p>
    <w:p w14:paraId="2A1F9C16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new</w:t>
      </w:r>
    </w:p>
    <w:p w14:paraId="19B3CCF7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year</w:t>
      </w:r>
    </w:p>
    <w:p w14:paraId="21CAD276" w14:textId="77777777" w:rsidR="00A27129" w:rsidRPr="00A27129" w:rsidRDefault="00A27129" w:rsidP="00A27129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CF8AB37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3</w:t>
      </w:r>
    </w:p>
    <w:p w14:paraId="6ACD5F94" w14:textId="77777777" w:rsidR="00A27129" w:rsidRPr="00A27129" w:rsidRDefault="00A27129" w:rsidP="00A27129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3D8A1AE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08BF863A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aba</w:t>
      </w:r>
    </w:p>
    <w:p w14:paraId="368D15C5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abab</w:t>
      </w:r>
    </w:p>
    <w:p w14:paraId="5D88F0F8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abcabc</w:t>
      </w:r>
    </w:p>
    <w:p w14:paraId="69914218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a</w:t>
      </w:r>
    </w:p>
    <w:p w14:paraId="04A1710F" w14:textId="77777777" w:rsidR="00A27129" w:rsidRPr="00A27129" w:rsidRDefault="00A27129" w:rsidP="00A27129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27129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07AF3DD" w14:textId="77777777" w:rsidR="00A27129" w:rsidRPr="00A27129" w:rsidRDefault="00A27129" w:rsidP="00A2712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27129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6C057369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4A"/>
    <w:rsid w:val="0029574A"/>
    <w:rsid w:val="006B564E"/>
    <w:rsid w:val="00A2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FF242-611B-45CF-8882-DD136314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27129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27129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712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27129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27129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712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56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45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545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8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94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3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82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04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38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612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429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4966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570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2028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20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2019-02-22T06:43:00Z</dcterms:created>
  <dcterms:modified xsi:type="dcterms:W3CDTF">2019-02-22T06:43:00Z</dcterms:modified>
</cp:coreProperties>
</file>