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Microtonal Mapper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  <w:sz w:val="26"/>
          <w:szCs w:val="26"/>
        </w:rPr>
        <w:t>All elements should be resized when the window size changes</w:t>
      </w:r>
      <w:r>
        <w:rPr>
          <w:b/>
          <w:bCs/>
        </w:rPr>
        <w:br/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Active Preset Buttons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Each preset button should be red initially.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When you click on a preset button, it will turn green indicating that it is enabled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There should only be one green button at any time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synth sounds should always be based on the preset that is green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If you click a green button again, it should turn red.  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If there are no green buttons, the synth should be using the default configuration.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If a preset is mapped, using the settings/load button, and is not enabled, then the button will turn blue.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If the mapping is cleared for the preset, the color should turn back to red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generate button should clear the mapping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If the preset is mapped using the settings window, the button text should remain as a number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If the preset is mapped using the load functionality, the button text should change to the file name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If a file-loaded configuration is modified </w:t>
      </w:r>
      <w:r>
        <w:rPr/>
        <w:t>in the settings window</w:t>
      </w:r>
      <w:r>
        <w:rPr/>
        <w:t>, the text should also turn back into a number or indicate in some way that the configuration was modified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For loading multiple different configuration files </w:t>
      </w:r>
      <w:r>
        <w:rPr/>
        <w:t>using the same load button</w:t>
      </w:r>
      <w:r>
        <w:rPr/>
        <w:t xml:space="preserve">, the button text </w:t>
      </w:r>
      <w:r>
        <w:rPr/>
        <w:t xml:space="preserve">for that preset </w:t>
      </w:r>
      <w:r>
        <w:rPr/>
        <w:t>should show the latest file name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Liberation Serif" w:hAnsi="Liberation Serif"/>
        </w:rPr>
      </w:pPr>
      <w:r>
        <w:rPr/>
        <w:t>Larger file names should not overflow the button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If the preset is saved using the save button, the preset button text should now reflect the new file name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For saving multiple different configurations </w:t>
      </w:r>
      <w:r>
        <w:rPr/>
        <w:t>using the same save button</w:t>
      </w:r>
      <w:r>
        <w:rPr/>
        <w:t xml:space="preserve">, the button text </w:t>
      </w:r>
      <w:r>
        <w:rPr/>
        <w:t xml:space="preserve">for that preset </w:t>
      </w:r>
      <w:r>
        <w:rPr/>
        <w:t>should show the latest saved file name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Liberation Serif" w:hAnsi="Liberation Serif"/>
        </w:rPr>
      </w:pPr>
      <w:r>
        <w:rPr/>
        <w:t>Larger file names should not overflow the button</w:t>
        <w:br/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Settings Window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Should not allow MIDI and shouldn’t interfere with the main synth keyboard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base frequency should only accept integers or decimal numbers from 1 – 50000.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Should require a value</w:t>
        <w:tab/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Any other characters should default the input back to a number.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notes per octave should only accept integers from 12 – 24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Should require a value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Any other characters should default the input back to a number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The generate button should always clear the mapping and </w:t>
      </w:r>
      <w:r>
        <w:rPr/>
        <w:t>add the</w:t>
      </w:r>
      <w:r>
        <w:rPr/>
        <w:t xml:space="preserve"> correct number of boxes </w:t>
      </w:r>
      <w:r>
        <w:rPr/>
        <w:t>to the window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layout is subject to change but the frequency boxes should not overflow the screen at any size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The text in the frequency boxes should only go to 1 decimal place and </w:t>
      </w:r>
      <w:r>
        <w:rPr/>
        <w:t xml:space="preserve">display </w:t>
      </w:r>
      <w:r>
        <w:rPr/>
        <w:t>“…” if overflowed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number of frequency boxes should only change with the generate button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quick map input should only accept 3 integers separated by spaces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The first two numbers are the start and finish index for the frequency boxes </w:t>
      </w:r>
      <w:r>
        <w:rPr/>
        <w:t>you want to</w:t>
      </w:r>
      <w:r>
        <w:rPr/>
        <w:t xml:space="preserve"> map, the third parameter is for how many boxes to skip to map the next note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Liberation Serif" w:hAnsi="Liberation Serif"/>
        </w:rPr>
      </w:pPr>
      <w:r>
        <w:rPr/>
        <w:t>Ex. “0 11 2” would map every other box from the 1</w:t>
      </w:r>
      <w:r>
        <w:rPr>
          <w:vertAlign w:val="superscript"/>
        </w:rPr>
        <w:t>st</w:t>
      </w:r>
      <w:r>
        <w:rPr/>
        <w:t xml:space="preserve"> to the 12</w:t>
      </w:r>
      <w:r>
        <w:rPr>
          <w:vertAlign w:val="superscript"/>
        </w:rPr>
        <w:t>th</w:t>
      </w:r>
      <w:r>
        <w:rPr/>
        <w:t xml:space="preserve"> box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No partial or empty inputs allowed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No inputs outside of the range of notes per octave should be allowed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The quick map button should always map the notes </w:t>
      </w:r>
      <w:r>
        <w:rPr/>
        <w:t>accurately</w:t>
      </w:r>
      <w:r>
        <w:rPr/>
        <w:t xml:space="preserve"> based on what’s in the input box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When mapping a note, the color should first turn yellow and/or have a black border indicating that it’s selected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Once a colored note button </w:t>
      </w:r>
      <w:r>
        <w:rPr/>
        <w:t>(one of the rainbow buttons)</w:t>
      </w:r>
      <w:r>
        <w:rPr/>
        <w:t xml:space="preserve"> is pressed, the box color should be the same as the note color with a line connecting them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Remapping frequencies should also change the colors </w:t>
      </w:r>
      <w:r>
        <w:rPr/>
        <w:t>accordingly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No two frequencies can be mapped to the same key and no two notes can be mapped to the same frequency.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sounds generated by the keyboard at any point should reflect the current mapping.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If a note is not mapped, the keyboard should play the standard note at that position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 xml:space="preserve">Clearing the mapping should return the </w:t>
      </w:r>
      <w:r>
        <w:rPr/>
        <w:t xml:space="preserve">key </w:t>
      </w:r>
      <w:r>
        <w:rPr/>
        <w:t>sounds to the standard notes.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</w:rPr>
      </w:pPr>
      <w:r>
        <w:rPr/>
        <w:t>Menu bar at the top should always reflect the numbered preset selected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“+” button should maximize the window and keep everything spaced correctly</w:t>
      </w:r>
    </w:p>
    <w:p>
      <w:pPr>
        <w:pStyle w:val="Normal"/>
        <w:numPr>
          <w:ilvl w:val="4"/>
          <w:numId w:val="1"/>
        </w:numPr>
        <w:bidi w:val="0"/>
        <w:jc w:val="left"/>
        <w:rPr>
          <w:rFonts w:ascii="Liberation Serif" w:hAnsi="Liberation Serif"/>
        </w:rPr>
      </w:pPr>
      <w:r>
        <w:rPr/>
        <w:t>Toggling it should return the window to it’s previous size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/>
        <w:t>The “x” button should always save the mapping before closing.  So, opening the window again should show what was previously mapped.</w:t>
        <w:br/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Save/Load Buttons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Save and load should only allow XML files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Save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The save button should open the file chooser window and start in “Documents”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There shouldn’t be any limitations to the name or location of the XML file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Canceling or closing the window should return to the application window without errors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Saving without specifying a file name should not be allowed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Load 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Any XML file can be loaded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Modified XML files with incorrect syntax should not be loaded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Loading a preset should populate the microtonal window accordingly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An XML file </w:t>
      </w:r>
      <w:r>
        <w:rPr>
          <w:b w:val="false"/>
          <w:bCs w:val="false"/>
        </w:rPr>
        <w:t>can</w:t>
      </w:r>
      <w:r>
        <w:rPr>
          <w:b w:val="false"/>
          <w:bCs w:val="false"/>
        </w:rPr>
        <w:t xml:space="preserve"> only contain one preset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Canceling or closing the window should return to the application window without errors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Loading without specifying a file name should not be allowed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1022985</wp:posOffset>
                </wp:positionH>
                <wp:positionV relativeFrom="paragraph">
                  <wp:posOffset>256540</wp:posOffset>
                </wp:positionV>
                <wp:extent cx="4648835" cy="212534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320" cy="212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&lt;?</w:t>
                            </w:r>
                            <w:r>
                              <w:rPr>
                                <w:rFonts w:ascii="Cascadia Code" w:hAnsi="Cascadia Code"/>
                                <w:color w:val="C9211E"/>
                              </w:rPr>
                              <w:t>xml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version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"1.0"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encoding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"UTF-8"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?&gt;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r>
                              <w:rPr>
                                <w:rFonts w:ascii="Cascadia Code" w:hAnsi="Cascadia Code"/>
                                <w:color w:val="C9211E"/>
                              </w:rPr>
                              <w:t>Preset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base_frequency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"440"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total_divisions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"24"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  &lt;</w:t>
                            </w:r>
                            <w:r>
                              <w:rPr>
                                <w:rFonts w:ascii="Cascadia Code" w:hAnsi="Cascadia Code"/>
                                <w:color w:val="C9211E"/>
                              </w:rPr>
                              <w:t>frequency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index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"0"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value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"440"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/&gt;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  &lt;</w:t>
                            </w:r>
                            <w:r>
                              <w:rPr>
                                <w:rFonts w:ascii="Cascadia Code" w:hAnsi="Cascadia Code"/>
                                <w:color w:val="C9211E"/>
                              </w:rPr>
                              <w:t>frequency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index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"1"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value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"466.164"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/&gt;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  &lt;</w:t>
                            </w:r>
                            <w:r>
                              <w:rPr>
                                <w:rFonts w:ascii="Cascadia Code" w:hAnsi="Cascadia Code"/>
                                <w:color w:val="C9211E"/>
                              </w:rPr>
                              <w:t>frequency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index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"2"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value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"493.883"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/&gt;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  &lt;</w:t>
                            </w:r>
                            <w:r>
                              <w:rPr>
                                <w:rFonts w:ascii="Cascadia Code" w:hAnsi="Cascadia Code"/>
                                <w:color w:val="C9211E"/>
                              </w:rPr>
                              <w:t>frequency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index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"3"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FF8000"/>
                              </w:rPr>
                              <w:t>value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=</w:t>
                            </w:r>
                            <w:r>
                              <w:rPr>
                                <w:rFonts w:ascii="Cascadia Code" w:hAnsi="Cascadia Code"/>
                                <w:color w:val="00A933"/>
                              </w:rPr>
                              <w:t>"523.251"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/&gt;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  …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  …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  …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r>
                              <w:rPr>
                                <w:rFonts w:ascii="Cascadia Code" w:hAnsi="Cascadia Code"/>
                                <w:color w:val="C9211E"/>
                              </w:rPr>
                              <w:t>Preset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80.55pt;margin-top:20.2pt;width:365.95pt;height:167.2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>&lt;?</w:t>
                      </w:r>
                      <w:r>
                        <w:rPr>
                          <w:rFonts w:ascii="Cascadia Code" w:hAnsi="Cascadia Code"/>
                          <w:color w:val="C9211E"/>
                        </w:rPr>
                        <w:t>xml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version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"1.0"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encoding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"UTF-8"</w:t>
                      </w:r>
                      <w:r>
                        <w:rPr>
                          <w:rFonts w:ascii="Cascadia Code" w:hAnsi="Cascadia Code"/>
                        </w:rPr>
                        <w:t>?&gt;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r>
                        <w:rPr>
                          <w:rFonts w:ascii="Cascadia Code" w:hAnsi="Cascadia Code"/>
                          <w:color w:val="C9211E"/>
                        </w:rPr>
                        <w:t>Preset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base_frequency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"440"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total_divisions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"24"</w:t>
                      </w:r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 xml:space="preserve">  &lt;</w:t>
                      </w:r>
                      <w:r>
                        <w:rPr>
                          <w:rFonts w:ascii="Cascadia Code" w:hAnsi="Cascadia Code"/>
                          <w:color w:val="C9211E"/>
                        </w:rPr>
                        <w:t>frequency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index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"0"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value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"440"</w:t>
                      </w:r>
                      <w:r>
                        <w:rPr>
                          <w:rFonts w:ascii="Cascadia Code" w:hAnsi="Cascadia Code"/>
                        </w:rPr>
                        <w:t>/&gt;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 xml:space="preserve">  &lt;</w:t>
                      </w:r>
                      <w:r>
                        <w:rPr>
                          <w:rFonts w:ascii="Cascadia Code" w:hAnsi="Cascadia Code"/>
                          <w:color w:val="C9211E"/>
                        </w:rPr>
                        <w:t>frequency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index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"1"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value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"466.164"</w:t>
                      </w:r>
                      <w:r>
                        <w:rPr>
                          <w:rFonts w:ascii="Cascadia Code" w:hAnsi="Cascadia Code"/>
                        </w:rPr>
                        <w:t>/&gt;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 xml:space="preserve">  &lt;</w:t>
                      </w:r>
                      <w:r>
                        <w:rPr>
                          <w:rFonts w:ascii="Cascadia Code" w:hAnsi="Cascadia Code"/>
                          <w:color w:val="C9211E"/>
                        </w:rPr>
                        <w:t>frequency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index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"2"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value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"493.883"</w:t>
                      </w:r>
                      <w:r>
                        <w:rPr>
                          <w:rFonts w:ascii="Cascadia Code" w:hAnsi="Cascadia Code"/>
                        </w:rPr>
                        <w:t>/&gt;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 xml:space="preserve">  &lt;</w:t>
                      </w:r>
                      <w:r>
                        <w:rPr>
                          <w:rFonts w:ascii="Cascadia Code" w:hAnsi="Cascadia Code"/>
                          <w:color w:val="C9211E"/>
                        </w:rPr>
                        <w:t>frequency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index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"3"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FF8000"/>
                        </w:rPr>
                        <w:t>value</w:t>
                      </w:r>
                      <w:r>
                        <w:rPr>
                          <w:rFonts w:ascii="Cascadia Code" w:hAnsi="Cascadia Code"/>
                        </w:rPr>
                        <w:t>=</w:t>
                      </w:r>
                      <w:r>
                        <w:rPr>
                          <w:rFonts w:ascii="Cascadia Code" w:hAnsi="Cascadia Code"/>
                          <w:color w:val="00A933"/>
                        </w:rPr>
                        <w:t>"523.251"</w:t>
                      </w:r>
                      <w:r>
                        <w:rPr>
                          <w:rFonts w:ascii="Cascadia Code" w:hAnsi="Cascadia Code"/>
                        </w:rPr>
                        <w:t>/&gt;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 xml:space="preserve">  …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 xml:space="preserve">  …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 xml:space="preserve">  …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r>
                        <w:rPr>
                          <w:rFonts w:ascii="Cascadia Code" w:hAnsi="Cascadia Code"/>
                          <w:color w:val="C9211E"/>
                        </w:rPr>
                        <w:t>Preset</w:t>
                      </w:r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b w:val="false"/>
          <w:bCs w:val="false"/>
        </w:rPr>
        <w:t xml:space="preserve">Example for </w:t>
      </w:r>
      <w:r>
        <w:rPr>
          <w:b w:val="false"/>
          <w:bCs w:val="false"/>
        </w:rPr>
        <w:t xml:space="preserve">configuration file </w:t>
      </w:r>
      <w:r>
        <w:rPr>
          <w:b w:val="false"/>
          <w:bCs w:val="false"/>
        </w:rPr>
        <w:t xml:space="preserve">syntax </w:t>
      </w:r>
      <w:r>
        <w:rPr>
          <w:b w:val="false"/>
          <w:bCs w:val="false"/>
        </w:rPr>
        <w:t>(index is note position from C to B)</w:t>
      </w:r>
      <w:r>
        <w:rPr>
          <w:b w:val="false"/>
          <w:bCs w:val="false"/>
        </w:rPr>
        <w:t>: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scadia Code"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LibreOffice/7.2.4.1$Windows_X86_64 LibreOffice_project/27d75539669ac387bb498e35313b970b7fe9c4f9</Application>
  <AppVersion>15.0000</AppVersion>
  <Pages>2</Pages>
  <Words>872</Words>
  <Characters>3904</Characters>
  <CharactersWithSpaces>4659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2022-02-22T16:43:33Z</dcterms:created>
  <dc:creator/>
  <dc:description/>
  <dc:language>en-US</dc:language>
  <cp:lastModifiedBy/>
  <dcterms:modified xsi:type="dcterms:W3CDTF">2022-02-27T15:36:08Z</dcterms:modified>
  <cp:revision>7</cp:revision>
  <dc:subject/>
  <dc:title/>
</cp:coreProperties>
</file>