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4D" w:rsidRDefault="0012744D" w:rsidP="0012744D">
      <w:pPr>
        <w:pStyle w:val="NormalWeb"/>
        <w:spacing w:before="240" w:beforeAutospacing="0" w:after="0" w:afterAutospacing="0" w:line="360" w:lineRule="auto"/>
        <w:jc w:val="center"/>
        <w:rPr>
          <w:rFonts w:ascii="Cambria" w:hAnsi="Cambria" w:cs="Arial"/>
          <w:b/>
          <w:bCs/>
          <w:color w:val="000000"/>
          <w:sz w:val="36"/>
          <w:szCs w:val="32"/>
        </w:rPr>
      </w:pPr>
      <w:r w:rsidRPr="0012744D">
        <w:rPr>
          <w:rFonts w:ascii="Cambria" w:hAnsi="Cambria" w:cs="Arial"/>
          <w:b/>
          <w:bCs/>
          <w:color w:val="000000"/>
          <w:sz w:val="36"/>
          <w:szCs w:val="32"/>
        </w:rPr>
        <w:t>Project Synopsis</w:t>
      </w:r>
    </w:p>
    <w:p w:rsidR="0012744D" w:rsidRDefault="0012744D" w:rsidP="0012744D">
      <w:pPr>
        <w:pStyle w:val="NormalWeb"/>
        <w:spacing w:before="240" w:beforeAutospacing="0" w:after="0" w:afterAutospacing="0" w:line="360" w:lineRule="auto"/>
        <w:rPr>
          <w:rFonts w:ascii="Cambria" w:hAnsi="Cambria" w:cs="Arial"/>
          <w:color w:val="000000"/>
          <w:sz w:val="22"/>
          <w:szCs w:val="22"/>
        </w:rPr>
      </w:pPr>
      <w:r w:rsidRPr="0012744D">
        <w:rPr>
          <w:rFonts w:ascii="Cambria" w:hAnsi="Cambria" w:cs="Arial"/>
          <w:b/>
          <w:bCs/>
          <w:color w:val="000000"/>
          <w:sz w:val="22"/>
          <w:szCs w:val="22"/>
        </w:rPr>
        <w:t>Title/Proposed Topic:</w:t>
      </w:r>
      <w:r w:rsidRPr="0012744D">
        <w:rPr>
          <w:rFonts w:ascii="Cambria" w:hAnsi="Cambria" w:cs="Arial"/>
          <w:color w:val="000000"/>
          <w:sz w:val="22"/>
          <w:szCs w:val="22"/>
        </w:rPr>
        <w:t xml:space="preserve"> Cellular IoT enabled smart-farm management system.</w:t>
      </w:r>
    </w:p>
    <w:p w:rsidR="0012744D" w:rsidRDefault="0012744D" w:rsidP="0012744D">
      <w:pPr>
        <w:pStyle w:val="NormalWeb"/>
        <w:spacing w:before="240" w:beforeAutospacing="0" w:after="0" w:afterAutospacing="0" w:line="360" w:lineRule="auto"/>
        <w:rPr>
          <w:rFonts w:ascii="Cambria" w:hAnsi="Cambria" w:cs="Arial"/>
          <w:b/>
          <w:bCs/>
          <w:color w:val="000000"/>
          <w:sz w:val="22"/>
          <w:szCs w:val="22"/>
        </w:rPr>
      </w:pPr>
      <w:r w:rsidRPr="0012744D">
        <w:rPr>
          <w:rFonts w:ascii="Cambria" w:hAnsi="Cambria" w:cs="Arial"/>
          <w:b/>
          <w:bCs/>
          <w:color w:val="000000"/>
          <w:sz w:val="22"/>
          <w:szCs w:val="22"/>
        </w:rPr>
        <w:t>Name of Student and Team Details:</w:t>
      </w:r>
    </w:p>
    <w:p w:rsidR="0012744D" w:rsidRPr="0012744D" w:rsidRDefault="0012744D" w:rsidP="00D674F4">
      <w:pPr>
        <w:pStyle w:val="NormalWeb"/>
        <w:numPr>
          <w:ilvl w:val="0"/>
          <w:numId w:val="2"/>
        </w:numPr>
        <w:spacing w:before="240" w:beforeAutospacing="0" w:after="0" w:afterAutospacing="0"/>
        <w:ind w:left="714" w:hanging="357"/>
        <w:contextualSpacing/>
        <w:rPr>
          <w:rFonts w:ascii="Cambria" w:hAnsi="Cambria"/>
        </w:rPr>
      </w:pPr>
      <w:r w:rsidRPr="0012744D">
        <w:rPr>
          <w:rFonts w:ascii="Cambria" w:hAnsi="Cambria" w:cs="Arial"/>
          <w:color w:val="000000"/>
          <w:sz w:val="22"/>
          <w:szCs w:val="22"/>
        </w:rPr>
        <w:t>Aiyaz Ahmed N. Hansbhanvi</w:t>
      </w:r>
      <w:r w:rsidR="00D674F4">
        <w:rPr>
          <w:rFonts w:ascii="Cambria" w:hAnsi="Cambria" w:cs="Arial"/>
          <w:color w:val="000000"/>
          <w:sz w:val="22"/>
          <w:szCs w:val="22"/>
        </w:rPr>
        <w:t>.  (201104003)</w:t>
      </w:r>
    </w:p>
    <w:p w:rsidR="00D674F4" w:rsidRPr="0012744D" w:rsidRDefault="00D674F4" w:rsidP="00D674F4">
      <w:pPr>
        <w:pStyle w:val="NormalWeb"/>
        <w:numPr>
          <w:ilvl w:val="0"/>
          <w:numId w:val="2"/>
        </w:numPr>
        <w:spacing w:before="240" w:beforeAutospacing="0" w:after="0" w:afterAutospacing="0"/>
        <w:ind w:left="714" w:hanging="357"/>
        <w:contextualSpacing/>
        <w:rPr>
          <w:rFonts w:ascii="Cambria" w:hAnsi="Cambria"/>
        </w:rPr>
      </w:pPr>
      <w:r w:rsidRPr="0012744D">
        <w:rPr>
          <w:rFonts w:ascii="Cambria" w:hAnsi="Cambria" w:cs="Arial"/>
          <w:color w:val="000000"/>
          <w:sz w:val="22"/>
          <w:szCs w:val="22"/>
        </w:rPr>
        <w:t>Atmanand Gauns</w:t>
      </w:r>
      <w:r>
        <w:rPr>
          <w:rFonts w:ascii="Cambria" w:hAnsi="Cambria" w:cs="Arial"/>
          <w:color w:val="000000"/>
          <w:sz w:val="22"/>
          <w:szCs w:val="22"/>
        </w:rPr>
        <w:t>.  (201104012)</w:t>
      </w:r>
    </w:p>
    <w:p w:rsidR="0012744D" w:rsidRPr="0012744D" w:rsidRDefault="00D674F4" w:rsidP="00D674F4">
      <w:pPr>
        <w:pStyle w:val="NormalWeb"/>
        <w:numPr>
          <w:ilvl w:val="0"/>
          <w:numId w:val="2"/>
        </w:numPr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Mulla Aizaz Muzawar</w:t>
      </w:r>
      <w:r>
        <w:rPr>
          <w:rFonts w:ascii="Cambria" w:hAnsi="Cambria" w:cs="Arial"/>
          <w:color w:val="000000"/>
          <w:sz w:val="22"/>
          <w:szCs w:val="22"/>
        </w:rPr>
        <w:t>.  (</w:t>
      </w:r>
      <w:r w:rsidRPr="00D674F4">
        <w:rPr>
          <w:rFonts w:ascii="Cambria" w:hAnsi="Cambria" w:cs="Arial"/>
          <w:color w:val="000000"/>
          <w:sz w:val="22"/>
          <w:szCs w:val="22"/>
        </w:rPr>
        <w:t>201104034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12744D" w:rsidRPr="0012744D" w:rsidRDefault="0012744D" w:rsidP="00D674F4">
      <w:pPr>
        <w:pStyle w:val="NormalWeb"/>
        <w:numPr>
          <w:ilvl w:val="0"/>
          <w:numId w:val="2"/>
        </w:numPr>
        <w:spacing w:before="240" w:beforeAutospacing="0" w:after="0" w:afterAutospacing="0"/>
        <w:ind w:left="714" w:hanging="357"/>
        <w:contextualSpacing/>
        <w:rPr>
          <w:rFonts w:ascii="Cambria" w:hAnsi="Cambria"/>
        </w:rPr>
      </w:pPr>
      <w:r w:rsidRPr="0012744D">
        <w:rPr>
          <w:rFonts w:ascii="Cambria" w:hAnsi="Cambria" w:cs="Arial"/>
          <w:color w:val="000000"/>
          <w:sz w:val="22"/>
          <w:szCs w:val="22"/>
        </w:rPr>
        <w:t>Ramesh Dinesh Pai</w:t>
      </w:r>
      <w:r w:rsidR="00D674F4">
        <w:rPr>
          <w:rFonts w:ascii="Cambria" w:hAnsi="Cambria" w:cs="Arial"/>
          <w:color w:val="000000"/>
          <w:sz w:val="22"/>
          <w:szCs w:val="22"/>
        </w:rPr>
        <w:t>.  (201104047</w:t>
      </w:r>
      <w:r w:rsidR="00D674F4">
        <w:rPr>
          <w:rFonts w:ascii="Cambria" w:hAnsi="Cambria" w:cs="Arial"/>
          <w:color w:val="000000"/>
          <w:sz w:val="22"/>
          <w:szCs w:val="22"/>
        </w:rPr>
        <w:t>)</w:t>
      </w:r>
    </w:p>
    <w:p w:rsidR="0012744D" w:rsidRPr="0012744D" w:rsidRDefault="00D674F4" w:rsidP="00D674F4">
      <w:pPr>
        <w:pStyle w:val="NormalWeb"/>
        <w:numPr>
          <w:ilvl w:val="0"/>
          <w:numId w:val="2"/>
        </w:numPr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Sahil Sharfuddin Shaikh</w:t>
      </w:r>
      <w:r>
        <w:rPr>
          <w:rFonts w:ascii="Cambria" w:hAnsi="Cambria" w:cs="Arial"/>
          <w:color w:val="000000"/>
          <w:sz w:val="22"/>
          <w:szCs w:val="22"/>
        </w:rPr>
        <w:t>.  (201104060</w:t>
      </w:r>
      <w:r>
        <w:rPr>
          <w:rFonts w:ascii="Cambria" w:hAnsi="Cambria" w:cs="Arial"/>
          <w:color w:val="000000"/>
          <w:sz w:val="22"/>
          <w:szCs w:val="22"/>
        </w:rPr>
        <w:t>)</w:t>
      </w:r>
    </w:p>
    <w:p w:rsidR="007E6C4C" w:rsidRDefault="0012744D" w:rsidP="007E6C4C">
      <w:pPr>
        <w:pStyle w:val="NormalWeb"/>
        <w:spacing w:before="24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>
        <w:br/>
      </w:r>
      <w:r w:rsidRPr="007E6C4C">
        <w:rPr>
          <w:rFonts w:ascii="Cambria" w:hAnsi="Cambria" w:cs="Arial"/>
          <w:b/>
          <w:bCs/>
          <w:color w:val="000000"/>
          <w:sz w:val="22"/>
          <w:szCs w:val="22"/>
        </w:rPr>
        <w:t>Branch</w:t>
      </w:r>
      <w:r w:rsidRPr="007E6C4C">
        <w:rPr>
          <w:rFonts w:ascii="Cambria" w:hAnsi="Cambria" w:cs="Arial"/>
          <w:color w:val="000000"/>
          <w:sz w:val="22"/>
          <w:szCs w:val="22"/>
        </w:rPr>
        <w:t>: Electronics and Telecommunication</w:t>
      </w:r>
    </w:p>
    <w:p w:rsidR="007E6C4C" w:rsidRDefault="007E6C4C" w:rsidP="007E6C4C">
      <w:pPr>
        <w:pStyle w:val="NormalWeb"/>
        <w:spacing w:before="24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7E6C4C">
        <w:rPr>
          <w:rFonts w:ascii="Cambria" w:hAnsi="Cambria" w:cs="Arial"/>
          <w:b/>
          <w:bCs/>
          <w:color w:val="000000"/>
          <w:sz w:val="22"/>
          <w:szCs w:val="22"/>
        </w:rPr>
        <w:t>Name of the Internal Guide</w:t>
      </w:r>
      <w:r w:rsidR="00D674F4">
        <w:rPr>
          <w:rFonts w:ascii="Cambria" w:hAnsi="Cambria" w:cs="Arial"/>
          <w:color w:val="000000"/>
          <w:sz w:val="22"/>
          <w:szCs w:val="22"/>
        </w:rPr>
        <w:t xml:space="preserve">: </w:t>
      </w:r>
    </w:p>
    <w:p w:rsidR="007E6C4C" w:rsidRPr="00D674F4" w:rsidRDefault="007E6C4C" w:rsidP="007E6C4C">
      <w:pPr>
        <w:pStyle w:val="NormalWeb"/>
        <w:spacing w:before="24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D674F4">
        <w:rPr>
          <w:rFonts w:ascii="Cambria" w:hAnsi="Cambria" w:cs="Arial"/>
          <w:b/>
          <w:bCs/>
          <w:color w:val="000000"/>
          <w:sz w:val="22"/>
          <w:szCs w:val="22"/>
        </w:rPr>
        <w:t>Venue:</w:t>
      </w:r>
      <w:r w:rsidR="00D674F4" w:rsidRPr="00D674F4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D674F4">
        <w:rPr>
          <w:rFonts w:ascii="Cambria" w:hAnsi="Cambria" w:cs="Arial"/>
          <w:color w:val="000000"/>
          <w:sz w:val="22"/>
          <w:szCs w:val="22"/>
        </w:rPr>
        <w:t>GEC/Industry</w:t>
      </w:r>
    </w:p>
    <w:p w:rsidR="007E6C4C" w:rsidRPr="00D674F4" w:rsidRDefault="007E6C4C" w:rsidP="007E6C4C">
      <w:pPr>
        <w:pStyle w:val="NormalWeb"/>
        <w:spacing w:before="240" w:beforeAutospacing="0" w:after="0" w:afterAutospacing="0" w:line="20" w:lineRule="atLeast"/>
        <w:rPr>
          <w:rFonts w:ascii="Cambria" w:hAnsi="Cambria" w:cs="Arial"/>
          <w:b/>
          <w:color w:val="000000"/>
          <w:sz w:val="22"/>
          <w:szCs w:val="22"/>
        </w:rPr>
      </w:pPr>
      <w:r w:rsidRPr="00D674F4">
        <w:rPr>
          <w:rFonts w:ascii="Cambria" w:hAnsi="Cambria" w:cs="Arial"/>
          <w:b/>
          <w:color w:val="000000"/>
          <w:sz w:val="22"/>
          <w:szCs w:val="22"/>
        </w:rPr>
        <w:t>Name of the External Guide (for Industry P</w:t>
      </w:r>
      <w:r w:rsidR="00D674F4" w:rsidRPr="00D674F4">
        <w:rPr>
          <w:rFonts w:ascii="Cambria" w:hAnsi="Cambria" w:cs="Arial"/>
          <w:b/>
          <w:color w:val="000000"/>
          <w:sz w:val="22"/>
          <w:szCs w:val="22"/>
        </w:rPr>
        <w:t xml:space="preserve">rojects): </w:t>
      </w:r>
    </w:p>
    <w:p w:rsidR="007E6C4C" w:rsidRDefault="007E6C4C" w:rsidP="007E6C4C">
      <w:pPr>
        <w:pStyle w:val="NormalWeb"/>
        <w:spacing w:before="240" w:beforeAutospacing="0" w:after="0" w:afterAutospacing="0" w:line="20" w:lineRule="atLeast"/>
        <w:rPr>
          <w:rFonts w:ascii="Cambria" w:hAnsi="Cambria"/>
        </w:rPr>
      </w:pPr>
      <w:r w:rsidRPr="007E6C4C">
        <w:rPr>
          <w:rFonts w:ascii="Cambria" w:hAnsi="Cambria" w:cs="Arial"/>
          <w:b/>
          <w:bCs/>
          <w:color w:val="000000"/>
        </w:rPr>
        <w:t>Problem Statement:</w:t>
      </w:r>
    </w:p>
    <w:p w:rsidR="007E6C4C" w:rsidRPr="007E6C4C" w:rsidRDefault="007E6C4C" w:rsidP="007E6C4C">
      <w:pPr>
        <w:pStyle w:val="NormalWeb"/>
        <w:spacing w:before="240" w:beforeAutospacing="0" w:after="0" w:afterAutospacing="0" w:line="0" w:lineRule="auto"/>
        <w:rPr>
          <w:rFonts w:ascii="Cambria" w:hAnsi="Cambria"/>
        </w:rPr>
      </w:pPr>
      <w:r w:rsidRPr="007E6C4C">
        <w:rPr>
          <w:rFonts w:ascii="Cambria" w:hAnsi="Cambria" w:cs="Arial"/>
          <w:color w:val="000000"/>
        </w:rPr>
        <w:t>Modern agriculture faces challenges such as data utilization, real-time monitoring, and </w:t>
      </w:r>
    </w:p>
    <w:p w:rsidR="007E6C4C" w:rsidRDefault="007E6C4C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</w:rPr>
      </w:pPr>
      <w:r w:rsidRPr="007E6C4C">
        <w:rPr>
          <w:rFonts w:ascii="Cambria" w:hAnsi="Cambria" w:cs="Arial"/>
          <w:color w:val="000000"/>
        </w:rPr>
        <w:t>predictive analysis. AgroLink addresses these issues by creating a connected ecosystem for smarter farming</w:t>
      </w:r>
      <w:r>
        <w:rPr>
          <w:rFonts w:ascii="Cambria" w:hAnsi="Cambria" w:cs="Arial"/>
          <w:color w:val="000000"/>
        </w:rPr>
        <w:t>.</w:t>
      </w:r>
    </w:p>
    <w:p w:rsidR="007E6C4C" w:rsidRDefault="007E6C4C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</w:rPr>
      </w:pPr>
    </w:p>
    <w:p w:rsidR="007E6C4C" w:rsidRPr="007E6C4C" w:rsidRDefault="00AB67C8" w:rsidP="007E6C4C">
      <w:pPr>
        <w:pStyle w:val="NormalWeb"/>
        <w:spacing w:before="240" w:beforeAutospacing="0" w:after="0" w:afterAutospacing="0" w:line="0" w:lineRule="auto"/>
        <w:rPr>
          <w:rFonts w:ascii="Cambria" w:hAnsi="Cambria"/>
        </w:rPr>
      </w:pPr>
      <w:r>
        <w:rPr>
          <w:rFonts w:ascii="Cambria" w:hAnsi="Cambria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FA39270" wp14:editId="31358FE8">
            <wp:simplePos x="0" y="0"/>
            <wp:positionH relativeFrom="margin">
              <wp:posOffset>463863</wp:posOffset>
            </wp:positionH>
            <wp:positionV relativeFrom="paragraph">
              <wp:posOffset>59728</wp:posOffset>
            </wp:positionV>
            <wp:extent cx="4640239" cy="4767078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 image 202308251308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39" cy="476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4C" w:rsidRPr="007E6C4C">
        <w:rPr>
          <w:rFonts w:ascii="Cambria" w:hAnsi="Cambria" w:cs="Arial"/>
          <w:b/>
          <w:bCs/>
          <w:color w:val="000000"/>
          <w:sz w:val="22"/>
          <w:szCs w:val="22"/>
        </w:rPr>
        <w:t>Block Diagram:</w:t>
      </w: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bookmarkStart w:id="0" w:name="_GoBack"/>
      <w:bookmarkEnd w:id="0"/>
    </w:p>
    <w:p w:rsidR="00AB67C8" w:rsidRDefault="00AB67C8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</w:rPr>
      </w:pPr>
    </w:p>
    <w:p w:rsidR="007E6C4C" w:rsidRPr="007E6C4C" w:rsidRDefault="007E6C4C" w:rsidP="007E6C4C">
      <w:pPr>
        <w:pStyle w:val="NormalWeb"/>
        <w:spacing w:before="240" w:beforeAutospacing="0" w:after="0" w:afterAutospacing="0" w:line="0" w:lineRule="auto"/>
        <w:rPr>
          <w:rFonts w:ascii="Cambria" w:hAnsi="Cambria"/>
        </w:rPr>
      </w:pPr>
      <w:r w:rsidRPr="007E6C4C">
        <w:rPr>
          <w:rFonts w:ascii="Cambria" w:hAnsi="Cambria" w:cs="Arial"/>
          <w:b/>
          <w:bCs/>
          <w:color w:val="000000"/>
          <w:sz w:val="22"/>
          <w:szCs w:val="22"/>
        </w:rPr>
        <w:t>Software Tools/Hardware Specification:</w:t>
      </w:r>
    </w:p>
    <w:p w:rsidR="007E6C4C" w:rsidRPr="007E6C4C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IoT Sensors: [Sensor Models]</w:t>
      </w:r>
    </w:p>
    <w:p w:rsidR="007E6C4C" w:rsidRPr="007E6C4C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Database: [Database Software]</w:t>
      </w:r>
    </w:p>
    <w:p w:rsidR="007E6C4C" w:rsidRPr="007E6C4C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Web Application: [Web Framework]</w:t>
      </w:r>
    </w:p>
    <w:p w:rsidR="007E6C4C" w:rsidRPr="007E6C4C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Cloud Integration: [Cloud Service Provider]</w:t>
      </w:r>
    </w:p>
    <w:p w:rsidR="007E6C4C" w:rsidRPr="007E6C4C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Machine Learning: [ML Framework]</w:t>
      </w:r>
    </w:p>
    <w:p w:rsidR="00AB67C8" w:rsidRPr="00AB67C8" w:rsidRDefault="007E6C4C" w:rsidP="007E6C4C">
      <w:pPr>
        <w:pStyle w:val="NormalWeb"/>
        <w:numPr>
          <w:ilvl w:val="0"/>
          <w:numId w:val="6"/>
        </w:numPr>
        <w:spacing w:before="240" w:beforeAutospacing="0" w:after="0" w:afterAutospacing="0" w:line="0" w:lineRule="auto"/>
        <w:jc w:val="both"/>
        <w:rPr>
          <w:rFonts w:ascii="Cambria" w:hAnsi="Cambria"/>
        </w:rPr>
      </w:pPr>
      <w:r w:rsidRPr="007E6C4C">
        <w:rPr>
          <w:rFonts w:ascii="Cambria" w:hAnsi="Cambria" w:cs="Arial"/>
          <w:color w:val="000000"/>
          <w:sz w:val="22"/>
          <w:szCs w:val="22"/>
        </w:rPr>
        <w:t>Connectivity: LTE/5G</w:t>
      </w:r>
    </w:p>
    <w:p w:rsidR="00AB67C8" w:rsidRDefault="00AB67C8" w:rsidP="00D674F4">
      <w:pPr>
        <w:spacing w:before="240" w:after="0" w:line="240" w:lineRule="auto"/>
        <w:rPr>
          <w:rFonts w:ascii="Cambria" w:eastAsia="Times New Roman" w:hAnsi="Cambria" w:cs="Arial"/>
          <w:b/>
          <w:bCs/>
          <w:color w:val="000000"/>
          <w:sz w:val="28"/>
          <w:szCs w:val="28"/>
          <w:lang w:eastAsia="en-IN"/>
        </w:rPr>
      </w:pPr>
    </w:p>
    <w:p w:rsidR="007E6C4C" w:rsidRPr="007E6C4C" w:rsidRDefault="007E6C4C" w:rsidP="00D674F4">
      <w:pPr>
        <w:spacing w:before="240"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7E6C4C">
        <w:rPr>
          <w:rFonts w:ascii="Cambria" w:eastAsia="Times New Roman" w:hAnsi="Cambria" w:cs="Arial"/>
          <w:b/>
          <w:bCs/>
          <w:color w:val="000000"/>
          <w:sz w:val="28"/>
          <w:szCs w:val="28"/>
          <w:lang w:eastAsia="en-IN"/>
        </w:rPr>
        <w:t>Synopsis:</w:t>
      </w:r>
    </w:p>
    <w:p w:rsidR="007E6C4C" w:rsidRPr="007E6C4C" w:rsidRDefault="007E6C4C" w:rsidP="007E6C4C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AgroLink, an innovative agricultural project, aims to transform traditional farming into a </w:t>
      </w:r>
    </w:p>
    <w:p w:rsidR="007E6C4C" w:rsidRPr="007E6C4C" w:rsidRDefault="007E6C4C" w:rsidP="007E6C4C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leverages IoT sensors, machine learning, cloud integration, and web applications to create a </w:t>
      </w:r>
    </w:p>
    <w:p w:rsidR="007E6C4C" w:rsidRPr="007E6C4C" w:rsidRDefault="007E6C4C" w:rsidP="007E6C4C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holistic ecosystem that empowers farmers with real-time insights, predictive analysis, and </w:t>
      </w:r>
    </w:p>
    <w:p w:rsidR="007E6C4C" w:rsidRPr="007E6C4C" w:rsidRDefault="007E6C4C" w:rsidP="007E6C4C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efficient decision-making.</w:t>
      </w:r>
    </w:p>
    <w:p w:rsidR="007E6C4C" w:rsidRPr="007E6C4C" w:rsidRDefault="007E6C4C" w:rsidP="007E6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6C4C" w:rsidRPr="007E6C4C" w:rsidRDefault="007E6C4C" w:rsidP="00D674F4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The project envisions an interconnected setup called "The Farm," where IoT sensors collect </w:t>
      </w:r>
    </w:p>
    <w:p w:rsidR="007E6C4C" w:rsidRPr="007E6C4C" w:rsidRDefault="007E6C4C" w:rsidP="00D674F4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data on various parameters such as soil moisture, weather conditions, and crop health. This </w:t>
      </w:r>
    </w:p>
    <w:p w:rsidR="007E6C4C" w:rsidRPr="007E6C4C" w:rsidRDefault="007E6C4C" w:rsidP="00D674F4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data is seamlessly integrated into a central database, creating a repository for historical and </w:t>
      </w:r>
    </w:p>
    <w:p w:rsidR="007E6C4C" w:rsidRDefault="007E6C4C" w:rsidP="00D674F4">
      <w:pPr>
        <w:spacing w:before="240" w:after="0" w:line="240" w:lineRule="auto"/>
        <w:contextualSpacing/>
        <w:rPr>
          <w:rFonts w:ascii="Cambria" w:eastAsia="Times New Roman" w:hAnsi="Cambria" w:cs="Arial"/>
          <w:color w:val="000000"/>
          <w:lang w:eastAsia="en-IN"/>
        </w:rPr>
      </w:pPr>
      <w:r w:rsidRPr="007E6C4C">
        <w:rPr>
          <w:rFonts w:ascii="Cambria" w:eastAsia="Times New Roman" w:hAnsi="Cambria" w:cs="Arial"/>
          <w:color w:val="000000"/>
          <w:lang w:eastAsia="en-IN"/>
        </w:rPr>
        <w:t>real-time information.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AgroLink's crown jewel is its ML Prediction module, which employs machine learning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algorithms to forecast trends, enabling farmers to make informed choices. The "Web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Application" interface acts as a window into this data-rich world, presenting users with </w:t>
      </w:r>
    </w:p>
    <w:p w:rsid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intuitive visualizations and predictive graphs.</w:t>
      </w:r>
    </w:p>
    <w:p w:rsid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  <w:sz w:val="22"/>
          <w:szCs w:val="22"/>
        </w:rPr>
      </w:pP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To ensure scalability and resilience, AgroLink embraces cloud technology. By harnessing the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power of the cloud, the system maintains robust performance even during peak usage.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In summary, AgroLink stands as a testament to the potential of technology in agriculture. It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aspires to bridge the gap between traditional practices and modern innovation, making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farming not only productive but also sustainable and future-ready. With AgroLink, the future 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  <w:r w:rsidRPr="00D674F4">
        <w:rPr>
          <w:rFonts w:ascii="Cambria" w:hAnsi="Cambria" w:cs="Arial"/>
          <w:color w:val="000000"/>
          <w:sz w:val="22"/>
          <w:szCs w:val="22"/>
        </w:rPr>
        <w:t>of agriculture begins today.</w:t>
      </w:r>
    </w:p>
    <w:p w:rsidR="00D674F4" w:rsidRPr="00D674F4" w:rsidRDefault="00D674F4" w:rsidP="00D674F4">
      <w:pPr>
        <w:pStyle w:val="NormalWeb"/>
        <w:spacing w:before="240" w:beforeAutospacing="0" w:after="0" w:afterAutospacing="0"/>
        <w:contextualSpacing/>
        <w:rPr>
          <w:rFonts w:ascii="Cambria" w:hAnsi="Cambria" w:cs="Arial"/>
        </w:rPr>
      </w:pPr>
    </w:p>
    <w:p w:rsidR="00D674F4" w:rsidRPr="007E6C4C" w:rsidRDefault="00D674F4" w:rsidP="00D674F4">
      <w:pPr>
        <w:spacing w:before="240" w:after="0" w:line="240" w:lineRule="auto"/>
        <w:contextualSpacing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7E6C4C" w:rsidRDefault="007E6C4C" w:rsidP="007E6C4C">
      <w:pPr>
        <w:pStyle w:val="NormalWeb"/>
        <w:spacing w:before="240" w:beforeAutospacing="0" w:after="0" w:afterAutospacing="0"/>
        <w:contextualSpacing/>
        <w:rPr>
          <w:rFonts w:ascii="Cambria" w:hAnsi="Cambria" w:cs="Arial"/>
          <w:color w:val="000000"/>
        </w:rPr>
      </w:pPr>
    </w:p>
    <w:p w:rsidR="007E6C4C" w:rsidRPr="007E6C4C" w:rsidRDefault="007E6C4C" w:rsidP="007E6C4C">
      <w:pPr>
        <w:pStyle w:val="NormalWeb"/>
        <w:spacing w:before="240" w:beforeAutospacing="0" w:after="0" w:afterAutospacing="0"/>
        <w:contextualSpacing/>
        <w:rPr>
          <w:rFonts w:ascii="Cambria" w:hAnsi="Cambria"/>
        </w:rPr>
      </w:pPr>
    </w:p>
    <w:p w:rsidR="007E6C4C" w:rsidRDefault="007E6C4C" w:rsidP="007E6C4C">
      <w:pPr>
        <w:pStyle w:val="NormalWeb"/>
        <w:spacing w:before="240" w:beforeAutospacing="0" w:after="0" w:afterAutospacing="0" w:line="276" w:lineRule="auto"/>
      </w:pPr>
    </w:p>
    <w:p w:rsidR="007E6C4C" w:rsidRPr="007E6C4C" w:rsidRDefault="007E6C4C" w:rsidP="007E6C4C">
      <w:pPr>
        <w:pStyle w:val="NormalWeb"/>
        <w:spacing w:before="24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</w:p>
    <w:p w:rsidR="007E6C4C" w:rsidRPr="007E6C4C" w:rsidRDefault="007E6C4C" w:rsidP="007E6C4C">
      <w:pPr>
        <w:pStyle w:val="NormalWeb"/>
        <w:spacing w:before="240" w:beforeAutospacing="0" w:after="0" w:afterAutospacing="0" w:line="276" w:lineRule="auto"/>
        <w:rPr>
          <w:rFonts w:ascii="Cambria" w:hAnsi="Cambria" w:cs="Arial"/>
          <w:color w:val="000000"/>
          <w:sz w:val="22"/>
          <w:szCs w:val="22"/>
        </w:rPr>
      </w:pPr>
    </w:p>
    <w:p w:rsidR="0012744D" w:rsidRPr="0012744D" w:rsidRDefault="0012744D" w:rsidP="0012744D">
      <w:pPr>
        <w:pStyle w:val="NormalWeb"/>
        <w:spacing w:before="240" w:beforeAutospacing="0" w:after="0" w:afterAutospacing="0" w:line="360" w:lineRule="auto"/>
        <w:rPr>
          <w:rFonts w:ascii="Cambria" w:hAnsi="Cambria"/>
          <w:sz w:val="32"/>
          <w:szCs w:val="32"/>
        </w:rPr>
      </w:pPr>
    </w:p>
    <w:p w:rsidR="0012744D" w:rsidRDefault="0012744D" w:rsidP="0012744D">
      <w:pPr>
        <w:spacing w:before="240" w:after="0" w:line="276" w:lineRule="auto"/>
        <w:rPr>
          <w:rFonts w:ascii="Arial" w:eastAsia="Times New Roman" w:hAnsi="Arial" w:cs="Arial"/>
          <w:color w:val="000000"/>
          <w:lang w:eastAsia="en-IN"/>
        </w:rPr>
      </w:pPr>
    </w:p>
    <w:p w:rsidR="0012744D" w:rsidRPr="0012744D" w:rsidRDefault="0012744D" w:rsidP="001274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CA" w:rsidRPr="0012744D" w:rsidRDefault="0012744D" w:rsidP="0012744D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44D">
        <w:rPr>
          <w:rFonts w:ascii="Arial" w:eastAsia="Times New Roman" w:hAnsi="Arial" w:cs="Arial"/>
          <w:b/>
          <w:bCs/>
          <w:color w:val="000000"/>
          <w:lang w:eastAsia="en-IN"/>
        </w:rPr>
        <w:t>Title/Proposed Topic:</w:t>
      </w:r>
      <w:r w:rsidRPr="0012744D">
        <w:rPr>
          <w:rFonts w:ascii="Arial" w:eastAsia="Times New Roman" w:hAnsi="Arial" w:cs="Arial"/>
          <w:color w:val="000000"/>
          <w:lang w:eastAsia="en-IN"/>
        </w:rPr>
        <w:t xml:space="preserve"> Cellular IoT enabl</w:t>
      </w:r>
      <w:r>
        <w:rPr>
          <w:rFonts w:ascii="Arial" w:eastAsia="Times New Roman" w:hAnsi="Arial" w:cs="Arial"/>
          <w:color w:val="000000"/>
          <w:lang w:eastAsia="en-IN"/>
        </w:rPr>
        <w:t xml:space="preserve">ed smart-farm management </w:t>
      </w:r>
    </w:p>
    <w:sectPr w:rsidR="005447CA" w:rsidRPr="0012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A4" w:rsidRDefault="003542A4" w:rsidP="0012744D">
      <w:pPr>
        <w:spacing w:after="0" w:line="240" w:lineRule="auto"/>
      </w:pPr>
      <w:r>
        <w:separator/>
      </w:r>
    </w:p>
  </w:endnote>
  <w:endnote w:type="continuationSeparator" w:id="0">
    <w:p w:rsidR="003542A4" w:rsidRDefault="003542A4" w:rsidP="0012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A4" w:rsidRDefault="003542A4" w:rsidP="0012744D">
      <w:pPr>
        <w:spacing w:after="0" w:line="240" w:lineRule="auto"/>
      </w:pPr>
      <w:r>
        <w:separator/>
      </w:r>
    </w:p>
  </w:footnote>
  <w:footnote w:type="continuationSeparator" w:id="0">
    <w:p w:rsidR="003542A4" w:rsidRDefault="003542A4" w:rsidP="0012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45B"/>
    <w:multiLevelType w:val="hybridMultilevel"/>
    <w:tmpl w:val="23B63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2895"/>
    <w:multiLevelType w:val="multilevel"/>
    <w:tmpl w:val="497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95DB0"/>
    <w:multiLevelType w:val="hybridMultilevel"/>
    <w:tmpl w:val="EE68C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33A2"/>
    <w:multiLevelType w:val="hybridMultilevel"/>
    <w:tmpl w:val="F30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158C"/>
    <w:multiLevelType w:val="hybridMultilevel"/>
    <w:tmpl w:val="9CC80F44"/>
    <w:lvl w:ilvl="0" w:tplc="03EE1D4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463B"/>
    <w:multiLevelType w:val="hybridMultilevel"/>
    <w:tmpl w:val="04C6737E"/>
    <w:lvl w:ilvl="0" w:tplc="03EE1D4E"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4D"/>
    <w:rsid w:val="0012744D"/>
    <w:rsid w:val="003542A4"/>
    <w:rsid w:val="005447CA"/>
    <w:rsid w:val="007E6C4C"/>
    <w:rsid w:val="00AB67C8"/>
    <w:rsid w:val="00D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4371"/>
  <w15:chartTrackingRefBased/>
  <w15:docId w15:val="{6CCAD428-8B3C-4EF5-B44E-54846249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27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4D"/>
  </w:style>
  <w:style w:type="paragraph" w:styleId="Footer">
    <w:name w:val="footer"/>
    <w:basedOn w:val="Normal"/>
    <w:link w:val="FooterChar"/>
    <w:uiPriority w:val="99"/>
    <w:unhideWhenUsed/>
    <w:rsid w:val="00127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4D"/>
  </w:style>
  <w:style w:type="character" w:styleId="Hyperlink">
    <w:name w:val="Hyperlink"/>
    <w:basedOn w:val="DefaultParagraphFont"/>
    <w:uiPriority w:val="99"/>
    <w:unhideWhenUsed/>
    <w:rsid w:val="00AB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2023-08-25T06:40:00Z</dcterms:created>
  <dcterms:modified xsi:type="dcterms:W3CDTF">2023-08-25T07:47:00Z</dcterms:modified>
</cp:coreProperties>
</file>