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E357" w14:textId="77777777" w:rsidR="001460CB" w:rsidRPr="001460CB" w:rsidRDefault="001460CB" w:rsidP="001460CB">
      <w:pPr>
        <w:spacing w:before="100" w:beforeAutospacing="1" w:after="100" w:afterAutospacing="1" w:line="240" w:lineRule="auto"/>
        <w:outlineLvl w:val="0"/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  <w:t xml:space="preserve">Investigación de librerías gráficas: Comparativa entre </w:t>
      </w:r>
      <w:proofErr w:type="spellStart"/>
      <w:r w:rsidRPr="001460CB"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  <w:t xml:space="preserve"> y </w:t>
      </w:r>
      <w:proofErr w:type="spellStart"/>
      <w:r w:rsidRPr="001460CB"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  <w:t>DearPyGui</w:t>
      </w:r>
      <w:proofErr w:type="spellEnd"/>
    </w:p>
    <w:p w14:paraId="54683FFE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3E6BE6BD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>Muchos proyectos desarrollados en Python requieren interfaces gráficas cuando están orientados a usuarios finales. En nuestro proyecto necesitamos una GUI para cargar datos, entrenar modelos de regresión lineal, visualizarlos, guardarlos y realizar predicciones. Por ello, fue necesario comparar distintas librerías gráficas antes de seleccionar una.</w:t>
      </w:r>
    </w:p>
    <w:p w14:paraId="4C7FB6FA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En esta investigación analizamos </w:t>
      </w:r>
      <w:proofErr w:type="spellStart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y </w:t>
      </w:r>
      <w:proofErr w:type="spellStart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DearPyGui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.</w:t>
      </w:r>
    </w:p>
    <w:p w14:paraId="5A9B7840" w14:textId="77777777" w:rsidR="001460CB" w:rsidRPr="001460CB" w:rsidRDefault="001460CB" w:rsidP="001460CB">
      <w:pPr>
        <w:spacing w:after="0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noProof/>
          <w:kern w:val="0"/>
          <w14:ligatures w14:val="none"/>
        </w:rPr>
      </w:r>
      <w:r w:rsidR="001460CB" w:rsidRPr="001460CB">
        <w:rPr>
          <w:rFonts w:eastAsia="Times New Roman" w:cs="AkayaTelivigala"/>
          <w:noProof/>
          <w:kern w:val="0"/>
          <w14:ligatures w14:val="none"/>
        </w:rPr>
        <w:pict w14:anchorId="6947D13E">
          <v:rect id="_x0000_i1035" alt="" style="width:425.4pt;height:.05pt;mso-width-percent:0;mso-height-percent:0;mso-width-percent:0;mso-height-percent:0" o:hrpct="909" o:hralign="center" o:hrstd="t" o:hr="t" fillcolor="#a0a0a0" stroked="f"/>
        </w:pict>
      </w:r>
    </w:p>
    <w:p w14:paraId="19610A84" w14:textId="77777777" w:rsidR="001460CB" w:rsidRPr="001460CB" w:rsidRDefault="001460CB" w:rsidP="001460CB">
      <w:pPr>
        <w:spacing w:before="100" w:beforeAutospacing="1" w:after="100" w:afterAutospacing="1" w:line="240" w:lineRule="auto"/>
        <w:outlineLvl w:val="1"/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  <w:t>1. Descripción general</w:t>
      </w:r>
    </w:p>
    <w:p w14:paraId="3ADD2692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511D86DB" w14:textId="77777777" w:rsidR="001460CB" w:rsidRPr="001460CB" w:rsidRDefault="001460CB" w:rsidP="001460CB">
      <w:pPr>
        <w:spacing w:before="100" w:beforeAutospacing="1" w:after="100" w:afterAutospacing="1" w:line="240" w:lineRule="auto"/>
        <w:outlineLvl w:val="2"/>
        <w:rPr>
          <w:rFonts w:eastAsia="Times New Roman" w:cs="AkayaTelivigala"/>
          <w:b/>
          <w:bCs/>
          <w:kern w:val="0"/>
          <w:sz w:val="27"/>
          <w:szCs w:val="27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b/>
          <w:bCs/>
          <w:kern w:val="0"/>
          <w:sz w:val="27"/>
          <w:szCs w:val="27"/>
          <w:lang w:val="es-ES"/>
          <w14:ligatures w14:val="none"/>
        </w:rPr>
        <w:t>PyQt</w:t>
      </w:r>
      <w:proofErr w:type="spellEnd"/>
    </w:p>
    <w:p w14:paraId="74CB54E6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3784F77D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es un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framework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de Python que permite crear interfaces gráficas modernas y profesionales. Está basado en la biblioteca Qt, escrita originalmente en C++ por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The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Qt Company. En esencia,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actúa como un puente entre Python y Qt, permitiendo utilizar toda la potencia del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framework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(widgets, ventanas, multimedia, temas, OpenGL,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layouts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, etc.) sin necesidad de escribir código en C++.</w:t>
      </w:r>
    </w:p>
    <w:p w14:paraId="03173A86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2D2CDE6E" w14:textId="77777777" w:rsidR="001460CB" w:rsidRPr="001460CB" w:rsidRDefault="001460CB" w:rsidP="001460CB">
      <w:pPr>
        <w:spacing w:before="100" w:beforeAutospacing="1" w:after="100" w:afterAutospacing="1" w:line="240" w:lineRule="auto"/>
        <w:outlineLvl w:val="2"/>
        <w:rPr>
          <w:rFonts w:eastAsia="Times New Roman" w:cs="AkayaTelivigala"/>
          <w:b/>
          <w:bCs/>
          <w:kern w:val="0"/>
          <w:sz w:val="27"/>
          <w:szCs w:val="27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b/>
          <w:bCs/>
          <w:kern w:val="0"/>
          <w:sz w:val="27"/>
          <w:szCs w:val="27"/>
          <w:lang w:val="es-ES"/>
          <w14:ligatures w14:val="none"/>
        </w:rPr>
        <w:t>DearPyGui</w:t>
      </w:r>
      <w:proofErr w:type="spellEnd"/>
    </w:p>
    <w:p w14:paraId="2D5DDAD6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04A1090E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DearPyGui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es un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framework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de Python diseñado para crear interfaces rápidas, modernas y aceleradas por GPU mediante OpenGL. A diferencia de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, no utiliza los widgets nativos del sistema operativo: renderiza todos sus elementos mediante su propio motor gráfico, inspirado en la librería C++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ImGui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, ampliamente usada en herramientas internas y editores de videojuegos.</w:t>
      </w:r>
    </w:p>
    <w:p w14:paraId="30E5123D" w14:textId="77777777" w:rsidR="001460CB" w:rsidRPr="001460CB" w:rsidRDefault="001460CB" w:rsidP="001460CB">
      <w:pPr>
        <w:spacing w:after="0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noProof/>
          <w:kern w:val="0"/>
          <w14:ligatures w14:val="none"/>
        </w:rPr>
      </w:r>
      <w:r w:rsidR="001460CB" w:rsidRPr="001460CB">
        <w:rPr>
          <w:rFonts w:eastAsia="Times New Roman" w:cs="AkayaTelivigala"/>
          <w:noProof/>
          <w:kern w:val="0"/>
          <w14:ligatures w14:val="none"/>
        </w:rPr>
        <w:pict w14:anchorId="03332FA3">
          <v:rect id="_x0000_i1036" alt="" style="width:425.4pt;height:.05pt;mso-width-percent:0;mso-height-percent:0;mso-width-percent:0;mso-height-percent:0" o:hrpct="909" o:hralign="center" o:hrstd="t" o:hr="t" fillcolor="#a0a0a0" stroked="f"/>
        </w:pict>
      </w:r>
    </w:p>
    <w:p w14:paraId="09281CAA" w14:textId="77777777" w:rsidR="001460CB" w:rsidRDefault="001460CB" w:rsidP="001460CB">
      <w:pPr>
        <w:spacing w:before="100" w:beforeAutospacing="1" w:after="100" w:afterAutospacing="1" w:line="240" w:lineRule="auto"/>
        <w:outlineLvl w:val="1"/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</w:pPr>
    </w:p>
    <w:p w14:paraId="5EF971D2" w14:textId="30C17812" w:rsidR="001460CB" w:rsidRPr="001460CB" w:rsidRDefault="001460CB" w:rsidP="001460CB">
      <w:pPr>
        <w:spacing w:before="100" w:beforeAutospacing="1" w:after="100" w:afterAutospacing="1" w:line="240" w:lineRule="auto"/>
        <w:outlineLvl w:val="1"/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  <w:lastRenderedPageBreak/>
        <w:t>2. Pros y contras de ambas librerías</w:t>
      </w:r>
    </w:p>
    <w:p w14:paraId="22905FF4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17BDE53E" w14:textId="77777777" w:rsidR="001460CB" w:rsidRPr="001460CB" w:rsidRDefault="001460CB" w:rsidP="001460CB">
      <w:pPr>
        <w:spacing w:before="100" w:beforeAutospacing="1" w:after="100" w:afterAutospacing="1" w:line="240" w:lineRule="auto"/>
        <w:outlineLvl w:val="2"/>
        <w:rPr>
          <w:rFonts w:eastAsia="Times New Roman" w:cs="AkayaTelivigala"/>
          <w:b/>
          <w:bCs/>
          <w:kern w:val="0"/>
          <w:sz w:val="27"/>
          <w:szCs w:val="27"/>
          <w14:ligatures w14:val="none"/>
        </w:rPr>
      </w:pPr>
      <w:proofErr w:type="spellStart"/>
      <w:r w:rsidRPr="001460CB">
        <w:rPr>
          <w:rFonts w:eastAsia="Times New Roman" w:cs="AkayaTelivigala"/>
          <w:b/>
          <w:bCs/>
          <w:kern w:val="0"/>
          <w:sz w:val="27"/>
          <w:szCs w:val="27"/>
          <w14:ligatures w14:val="none"/>
        </w:rPr>
        <w:t>PyQt</w:t>
      </w:r>
      <w:proofErr w:type="spellEnd"/>
    </w:p>
    <w:p w14:paraId="6B102794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</w:p>
    <w:p w14:paraId="65CB5179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b/>
          <w:bCs/>
          <w:kern w:val="0"/>
          <w14:ligatures w14:val="none"/>
        </w:rPr>
        <w:t>Pros:</w:t>
      </w:r>
    </w:p>
    <w:p w14:paraId="440180C6" w14:textId="77777777" w:rsidR="001460CB" w:rsidRPr="001460CB" w:rsidRDefault="001460CB" w:rsidP="00146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Multiplataforma estable: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funciona en Windows, macOS y Linux sin reescribir la interfaz, gracias a la abstracción de Qt.</w:t>
      </w:r>
    </w:p>
    <w:p w14:paraId="08B60267" w14:textId="194985B5" w:rsidR="001460CB" w:rsidRPr="001460CB" w:rsidRDefault="001460CB" w:rsidP="001460CB">
      <w:pPr>
        <w:spacing w:before="100" w:beforeAutospacing="1" w:after="100" w:afterAutospacing="1" w:line="240" w:lineRule="auto"/>
        <w:ind w:left="720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(Fuente: </w:t>
      </w:r>
      <w:hyperlink r:id="rId5" w:history="1">
        <w:r w:rsidRPr="001460CB">
          <w:rPr>
            <w:rStyle w:val="Hyperlink"/>
            <w:rFonts w:eastAsia="Times New Roman" w:cs="AkayaTelivigala"/>
            <w:kern w:val="0"/>
            <w:lang w:val="es-ES"/>
            <w14:ligatures w14:val="none"/>
          </w:rPr>
          <w:t>https://en.wikipedia.org/wiki/PyQt</w:t>
        </w:r>
      </w:hyperlink>
      <w:r w:rsidRPr="001460CB">
        <w:rPr>
          <w:rFonts w:eastAsia="Times New Roman" w:cs="AkayaTelivigala"/>
          <w:kern w:val="0"/>
          <w:lang w:val="es-ES"/>
          <w14:ligatures w14:val="none"/>
        </w:rPr>
        <w:t>)</w:t>
      </w:r>
    </w:p>
    <w:p w14:paraId="4986CE0F" w14:textId="77777777" w:rsidR="001460CB" w:rsidRPr="001460CB" w:rsidRDefault="001460CB" w:rsidP="00146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 xml:space="preserve">Qt </w:t>
      </w:r>
      <w:proofErr w:type="spellStart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Designer</w:t>
      </w:r>
      <w:proofErr w:type="spellEnd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Permite diseñar interfaces con un editor visual (drag &amp;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drop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) y exportarlas a Python, lo que acelera notablemente el desarrollo.</w:t>
      </w:r>
    </w:p>
    <w:p w14:paraId="539BE878" w14:textId="17C76D9C" w:rsidR="001460CB" w:rsidRPr="001460CB" w:rsidRDefault="001460CB" w:rsidP="001460CB">
      <w:pPr>
        <w:spacing w:before="100" w:beforeAutospacing="1" w:after="100" w:afterAutospacing="1" w:line="240" w:lineRule="auto"/>
        <w:ind w:left="720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Ejemplo y guía: </w:t>
      </w:r>
      <w:hyperlink r:id="rId6" w:history="1">
        <w:r w:rsidRPr="001460CB">
          <w:rPr>
            <w:rStyle w:val="Hyperlink"/>
            <w:rFonts w:eastAsia="Times New Roman" w:cs="AkayaTelivigala"/>
            <w:kern w:val="0"/>
            <w:lang w:val="es-ES"/>
            <w14:ligatures w14:val="none"/>
          </w:rPr>
          <w:t>https://www.geeksforgeeks.org/python/python-designing-gui-applications-using-pyqt/</w:t>
        </w:r>
      </w:hyperlink>
    </w:p>
    <w:p w14:paraId="1F322753" w14:textId="7D924A91" w:rsidR="001460CB" w:rsidRPr="001460CB" w:rsidRDefault="001460CB" w:rsidP="001460CB">
      <w:pPr>
        <w:spacing w:before="100" w:beforeAutospacing="1" w:after="100" w:afterAutospacing="1" w:line="240" w:lineRule="auto"/>
        <w:ind w:left="720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Este punto fue decisivo para elegir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sobre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DearPyGui</w:t>
      </w:r>
      <w:proofErr w:type="spellEnd"/>
      <w:r w:rsidR="001B3023">
        <w:rPr>
          <w:rFonts w:eastAsia="Times New Roman" w:cs="AkayaTelivigala"/>
          <w:kern w:val="0"/>
          <w:lang w:val="es-ES"/>
          <w14:ligatures w14:val="none"/>
        </w:rPr>
        <w:t xml:space="preserve"> (Una cosa es pensar en usarlo y otra cosa es usarlo, luego no se usó, pero fue decisivo para la elección)</w:t>
      </w:r>
      <w:r w:rsidRPr="001460CB">
        <w:rPr>
          <w:rFonts w:eastAsia="Times New Roman" w:cs="AkayaTelivigala"/>
          <w:kern w:val="0"/>
          <w:lang w:val="es-ES"/>
          <w14:ligatures w14:val="none"/>
        </w:rPr>
        <w:t>.</w:t>
      </w:r>
    </w:p>
    <w:p w14:paraId="621B6BEC" w14:textId="77777777" w:rsidR="001460CB" w:rsidRPr="001460CB" w:rsidRDefault="001460CB" w:rsidP="00146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Apariencia nativa: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Las aplicaciones pueden parecer totalmente integradas en el sistema operativo o personalizarse mediante estilos.</w:t>
      </w:r>
    </w:p>
    <w:p w14:paraId="51083598" w14:textId="77777777" w:rsidR="001460CB" w:rsidRPr="001460CB" w:rsidRDefault="001460CB" w:rsidP="00146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Documentación extensa: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Al heredar documentación de Qt y de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, hay multitud de ejemplos, foros y libros.</w:t>
      </w:r>
    </w:p>
    <w:p w14:paraId="42FCE189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7A650C06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b/>
          <w:bCs/>
          <w:kern w:val="0"/>
          <w14:ligatures w14:val="none"/>
        </w:rPr>
        <w:t>Contras:</w:t>
      </w:r>
    </w:p>
    <w:p w14:paraId="118B386B" w14:textId="77777777" w:rsidR="001460CB" w:rsidRPr="001460CB" w:rsidRDefault="001460CB" w:rsidP="001460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Curva de aprendizaje mayor: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Su enfoque orientado a objetos y su relación con Qt/C++ pueden dificultar más el inicio comparado con alternativas como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DearPyGui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o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Tkinter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.</w:t>
      </w:r>
    </w:p>
    <w:p w14:paraId="07CB4980" w14:textId="77777777" w:rsidR="001460CB" w:rsidRDefault="001460CB" w:rsidP="001460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>La terminología proviene en parte de Qt en C++, lo que puede confundir a quienes empiezan desde cero.</w:t>
      </w:r>
    </w:p>
    <w:p w14:paraId="444F0FCA" w14:textId="77777777" w:rsid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11A1E4D5" w14:textId="77777777" w:rsid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118C6126" w14:textId="77777777" w:rsid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78A752A6" w14:textId="77777777" w:rsid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06B8DE3D" w14:textId="77777777" w:rsid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12B7025D" w14:textId="461AA1AA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noProof/>
          <w:kern w:val="0"/>
          <w14:ligatures w14:val="none"/>
        </w:rPr>
      </w:r>
      <w:r w:rsidR="001460CB" w:rsidRPr="001460CB">
        <w:rPr>
          <w:rFonts w:eastAsia="Times New Roman" w:cs="AkayaTelivigala"/>
          <w:noProof/>
          <w:kern w:val="0"/>
          <w14:ligatures w14:val="none"/>
        </w:rPr>
        <w:pict w14:anchorId="5DB73A35">
          <v:rect id="_x0000_i1037" alt="" style="width:425.4pt;height:.05pt;mso-width-percent:0;mso-height-percent:0;mso-width-percent:0;mso-height-percent:0" o:hrpct="909" o:hralign="center" o:hrstd="t" o:hr="t" fillcolor="#a0a0a0" stroked="f"/>
        </w:pict>
      </w:r>
    </w:p>
    <w:p w14:paraId="11E26C8D" w14:textId="03A6854A" w:rsidR="001460CB" w:rsidRPr="001460CB" w:rsidRDefault="001460CB" w:rsidP="001460CB">
      <w:pPr>
        <w:spacing w:before="100" w:beforeAutospacing="1" w:after="100" w:afterAutospacing="1" w:line="240" w:lineRule="auto"/>
        <w:outlineLvl w:val="2"/>
        <w:rPr>
          <w:rFonts w:eastAsia="Times New Roman" w:cs="AkayaTelivigala"/>
          <w:b/>
          <w:bCs/>
          <w:kern w:val="0"/>
          <w:sz w:val="27"/>
          <w:szCs w:val="27"/>
          <w14:ligatures w14:val="none"/>
        </w:rPr>
      </w:pPr>
      <w:proofErr w:type="spellStart"/>
      <w:r w:rsidRPr="001460CB">
        <w:rPr>
          <w:rFonts w:eastAsia="Times New Roman" w:cs="AkayaTelivigala"/>
          <w:b/>
          <w:bCs/>
          <w:kern w:val="0"/>
          <w:sz w:val="27"/>
          <w:szCs w:val="27"/>
          <w14:ligatures w14:val="none"/>
        </w:rPr>
        <w:t>DearPyGui</w:t>
      </w:r>
      <w:proofErr w:type="spellEnd"/>
    </w:p>
    <w:p w14:paraId="366B0AA1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</w:p>
    <w:p w14:paraId="43839F2D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b/>
          <w:bCs/>
          <w:kern w:val="0"/>
          <w14:ligatures w14:val="none"/>
        </w:rPr>
        <w:t>Pros:</w:t>
      </w:r>
    </w:p>
    <w:p w14:paraId="2B7E4F46" w14:textId="77777777" w:rsidR="001460CB" w:rsidRPr="001460CB" w:rsidRDefault="001460CB" w:rsidP="00146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Documentación clara y accesible: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Presenta ejemplos concisos y sin terminología heredada de C++, facilitando empezar desde cero.</w:t>
      </w:r>
    </w:p>
    <w:p w14:paraId="27B406AD" w14:textId="77777777" w:rsidR="001460CB" w:rsidRPr="001460CB" w:rsidRDefault="001460CB" w:rsidP="00146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Multiplataforma: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También soporta Windows, macOS y Linux.</w:t>
      </w:r>
    </w:p>
    <w:p w14:paraId="4070D0F2" w14:textId="6EE9ADAD" w:rsidR="001460CB" w:rsidRPr="001460CB" w:rsidRDefault="001460CB" w:rsidP="001460CB">
      <w:pPr>
        <w:spacing w:before="100" w:beforeAutospacing="1" w:after="100" w:afterAutospacing="1" w:line="240" w:lineRule="auto"/>
        <w:ind w:left="720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Fuente oficial: </w:t>
      </w:r>
      <w:hyperlink r:id="rId7" w:history="1">
        <w:r w:rsidRPr="001460CB">
          <w:rPr>
            <w:rStyle w:val="Hyperlink"/>
            <w:rFonts w:eastAsia="Times New Roman" w:cs="AkayaTelivigala"/>
            <w:kern w:val="0"/>
            <w:lang w:val="es-ES"/>
            <w14:ligatures w14:val="none"/>
          </w:rPr>
          <w:t>https://pypi.org/project/dearpygui/1.2.2/</w:t>
        </w:r>
      </w:hyperlink>
    </w:p>
    <w:p w14:paraId="430CB34C" w14:textId="77777777" w:rsidR="001460CB" w:rsidRPr="001460CB" w:rsidRDefault="001460CB" w:rsidP="00146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Curva de aprendizaje suave: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Su API es muy directa y está pensada para crear interfaces funcionales rápidamente.</w:t>
      </w:r>
    </w:p>
    <w:p w14:paraId="59474D37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1F6A1252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b/>
          <w:bCs/>
          <w:kern w:val="0"/>
          <w14:ligatures w14:val="none"/>
        </w:rPr>
        <w:t>Contras:</w:t>
      </w:r>
    </w:p>
    <w:p w14:paraId="434D9760" w14:textId="77777777" w:rsidR="001460CB" w:rsidRPr="001460CB" w:rsidRDefault="001460CB" w:rsidP="001460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Dependencia de GPU: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Al renderizar todo con OpenGL, requiere una GPU dedicada o integrada relativamente moderna. Esto limita la compatibilidad con equipos más antiguos, lo cual es una desventaja para nuestro proyecto.</w:t>
      </w:r>
    </w:p>
    <w:p w14:paraId="12B51193" w14:textId="77777777" w:rsidR="001460CB" w:rsidRPr="001460CB" w:rsidRDefault="001460CB" w:rsidP="001460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Apariencia no nativa: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ofrece mejor integración visual con el sistema operativo;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DearPyGui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dibuja todos los widgets, lo cual puede dar una apariencia “no estándar”.</w:t>
      </w:r>
    </w:p>
    <w:p w14:paraId="476FE3C2" w14:textId="77777777" w:rsidR="001460CB" w:rsidRPr="001460CB" w:rsidRDefault="001460CB" w:rsidP="001460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Posibles problemas con drivers: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En algunos equipos menos comunes puede requerir ajustes adicionales de compatibilidad gráfica.</w:t>
      </w:r>
    </w:p>
    <w:p w14:paraId="2A815B86" w14:textId="77777777" w:rsidR="001460CB" w:rsidRPr="001460CB" w:rsidRDefault="001460CB" w:rsidP="001460CB">
      <w:pPr>
        <w:spacing w:after="0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noProof/>
          <w:kern w:val="0"/>
          <w14:ligatures w14:val="none"/>
        </w:rPr>
      </w:r>
      <w:r w:rsidR="001460CB" w:rsidRPr="001460CB">
        <w:rPr>
          <w:rFonts w:eastAsia="Times New Roman" w:cs="AkayaTelivigala"/>
          <w:noProof/>
          <w:kern w:val="0"/>
          <w14:ligatures w14:val="none"/>
        </w:rPr>
        <w:pict w14:anchorId="5940F3B9">
          <v:rect id="_x0000_i1038" alt="" style="width:425.4pt;height:.05pt;mso-width-percent:0;mso-height-percent:0;mso-width-percent:0;mso-height-percent:0" o:hrpct="909" o:hralign="center" o:hrstd="t" o:hr="t" fillcolor="#a0a0a0" stroked="f"/>
        </w:pict>
      </w:r>
    </w:p>
    <w:p w14:paraId="1D924FD8" w14:textId="2FA7C04E" w:rsidR="001460CB" w:rsidRPr="001460CB" w:rsidRDefault="001460CB" w:rsidP="001460CB">
      <w:pPr>
        <w:spacing w:before="100" w:beforeAutospacing="1" w:after="100" w:afterAutospacing="1" w:line="240" w:lineRule="auto"/>
        <w:outlineLvl w:val="1"/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  <w:t>Conclusión</w:t>
      </w:r>
    </w:p>
    <w:p w14:paraId="110DDF19" w14:textId="68CE7EC1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Elegimos </w:t>
      </w:r>
      <w:proofErr w:type="spellStart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sobre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DearPyGui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principalmente por la presencia de </w:t>
      </w: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 xml:space="preserve">Qt </w:t>
      </w:r>
      <w:proofErr w:type="spellStart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Designer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, que permite diseñar la interfaz con herramientas </w:t>
      </w:r>
      <w:r w:rsidR="00DC46BC" w:rsidRPr="001460CB">
        <w:rPr>
          <w:rFonts w:eastAsia="Times New Roman" w:cs="AkayaTelivigala"/>
          <w:kern w:val="0"/>
          <w:lang w:val="es-ES"/>
          <w14:ligatures w14:val="none"/>
        </w:rPr>
        <w:t>gráficas</w:t>
      </w:r>
      <w:r w:rsidR="00DC46BC">
        <w:rPr>
          <w:rFonts w:eastAsia="Times New Roman" w:cs="AkayaTelivigala"/>
          <w:kern w:val="0"/>
          <w:lang w:val="es-ES"/>
          <w14:ligatures w14:val="none"/>
        </w:rPr>
        <w:t xml:space="preserve"> (Aunque después no lo usamos para nada, pero bueno, motivo principal de elección ahí está)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, </w:t>
      </w:r>
      <w:r w:rsidR="00DC46BC">
        <w:rPr>
          <w:rFonts w:eastAsia="Times New Roman" w:cs="AkayaTelivigala"/>
          <w:kern w:val="0"/>
          <w:lang w:val="es-ES"/>
          <w14:ligatures w14:val="none"/>
        </w:rPr>
        <w:t xml:space="preserve">con el objetivo de </w:t>
      </w:r>
      <w:r w:rsidRPr="001460CB">
        <w:rPr>
          <w:rFonts w:eastAsia="Times New Roman" w:cs="AkayaTelivigala"/>
          <w:kern w:val="0"/>
          <w:lang w:val="es-ES"/>
          <w14:ligatures w14:val="none"/>
        </w:rPr>
        <w:t>reduci</w:t>
      </w:r>
      <w:r w:rsidR="00DC46BC">
        <w:rPr>
          <w:rFonts w:eastAsia="Times New Roman" w:cs="AkayaTelivigala"/>
          <w:kern w:val="0"/>
          <w:lang w:val="es-ES"/>
          <w14:ligatures w14:val="none"/>
        </w:rPr>
        <w:t>r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el esfuerzo manual y acelera</w:t>
      </w:r>
      <w:r w:rsidR="00DC46BC">
        <w:rPr>
          <w:rFonts w:eastAsia="Times New Roman" w:cs="AkayaTelivigala"/>
          <w:kern w:val="0"/>
          <w:lang w:val="es-ES"/>
          <w14:ligatures w14:val="none"/>
        </w:rPr>
        <w:t>r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el desarrollo desde el primer </w:t>
      </w:r>
      <w:r w:rsidR="002A5D7C" w:rsidRPr="001460CB">
        <w:rPr>
          <w:rFonts w:eastAsia="Times New Roman" w:cs="AkayaTelivigala"/>
          <w:kern w:val="0"/>
          <w:lang w:val="es-ES"/>
          <w14:ligatures w14:val="none"/>
        </w:rPr>
        <w:t>sprint</w:t>
      </w:r>
      <w:r w:rsidR="002A5D7C">
        <w:rPr>
          <w:rFonts w:eastAsia="Times New Roman" w:cs="AkayaTelivigala"/>
          <w:kern w:val="0"/>
          <w:lang w:val="es-ES"/>
          <w14:ligatures w14:val="none"/>
        </w:rPr>
        <w:t xml:space="preserve"> (</w:t>
      </w:r>
      <w:proofErr w:type="gramStart"/>
      <w:r w:rsidR="00DC46BC">
        <w:rPr>
          <w:rFonts w:eastAsia="Times New Roman" w:cs="AkayaTelivigala"/>
          <w:kern w:val="0"/>
          <w:lang w:val="es-ES"/>
          <w14:ligatures w14:val="none"/>
        </w:rPr>
        <w:t>spoiler</w:t>
      </w:r>
      <w:proofErr w:type="gramEnd"/>
      <w:r w:rsidR="00DC46BC">
        <w:rPr>
          <w:rFonts w:eastAsia="Times New Roman" w:cs="AkayaTelivigala"/>
          <w:kern w:val="0"/>
          <w:lang w:val="es-ES"/>
          <w14:ligatures w14:val="none"/>
        </w:rPr>
        <w:t>: No fue así)</w:t>
      </w:r>
      <w:r w:rsidRPr="001460CB">
        <w:rPr>
          <w:rFonts w:eastAsia="Times New Roman" w:cs="AkayaTelivigala"/>
          <w:kern w:val="0"/>
          <w:lang w:val="es-ES"/>
          <w14:ligatures w14:val="none"/>
        </w:rPr>
        <w:t>.</w:t>
      </w:r>
    </w:p>
    <w:p w14:paraId="5C347C73" w14:textId="2BFEEB6F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>Sin embargo, no fue la única razón:</w:t>
      </w:r>
    </w:p>
    <w:p w14:paraId="649734B9" w14:textId="77777777" w:rsidR="001460CB" w:rsidRPr="001460CB" w:rsidRDefault="001460CB" w:rsidP="00146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ofrece </w:t>
      </w: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mayor nivel de personalización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siempre que se conozca bien el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framework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.</w:t>
      </w:r>
    </w:p>
    <w:p w14:paraId="17CE7B18" w14:textId="77777777" w:rsidR="001460CB" w:rsidRPr="001460CB" w:rsidRDefault="001460CB" w:rsidP="00146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lastRenderedPageBreak/>
        <w:t xml:space="preserve">Su </w:t>
      </w: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compatibilidad con ordenadores antiguos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sin GPU moderna es superior.</w:t>
      </w:r>
    </w:p>
    <w:p w14:paraId="6755120C" w14:textId="77777777" w:rsidR="001460CB" w:rsidRPr="001460CB" w:rsidRDefault="001460CB" w:rsidP="00146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>Es visualmente más consistente con el sistema operativo, lo que mejora la experiencia del usuario final.</w:t>
      </w:r>
    </w:p>
    <w:p w14:paraId="45A23764" w14:textId="77777777" w:rsidR="001460CB" w:rsidRDefault="001460CB" w:rsidP="00146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Aunque su curva de aprendizaje sea mayor, la naturaleza del proyecto (varios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sprints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) hace viable aprender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con rigor.</w:t>
      </w:r>
    </w:p>
    <w:p w14:paraId="1AF29BA2" w14:textId="7A7D92CF" w:rsidR="00A36CE7" w:rsidRPr="001460CB" w:rsidRDefault="00A36CE7" w:rsidP="00146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>
        <w:rPr>
          <w:rFonts w:eastAsia="Times New Roman" w:cs="AkayaTelivigala"/>
          <w:kern w:val="0"/>
          <w:lang w:val="es-ES"/>
          <w14:ligatures w14:val="none"/>
        </w:rPr>
        <w:t xml:space="preserve">Tiene </w:t>
      </w:r>
      <w:proofErr w:type="spellStart"/>
      <w:r>
        <w:rPr>
          <w:rFonts w:eastAsia="Times New Roman" w:cs="AkayaTelivigala"/>
          <w:kern w:val="0"/>
          <w:lang w:val="es-ES"/>
          <w14:ligatures w14:val="none"/>
        </w:rPr>
        <w:t>qdarkstyle</w:t>
      </w:r>
      <w:proofErr w:type="spellEnd"/>
      <w:r>
        <w:rPr>
          <w:rFonts w:eastAsia="Times New Roman" w:cs="AkayaTelivigala"/>
          <w:kern w:val="0"/>
          <w:lang w:val="es-ES"/>
          <w14:ligatures w14:val="none"/>
        </w:rPr>
        <w:t xml:space="preserve">, tremendo </w:t>
      </w:r>
      <w:proofErr w:type="spellStart"/>
      <w:r>
        <w:rPr>
          <w:rFonts w:eastAsia="Times New Roman" w:cs="AkayaTelivigala"/>
          <w:kern w:val="0"/>
          <w:lang w:val="es-ES"/>
          <w14:ligatures w14:val="none"/>
        </w:rPr>
        <w:t>style</w:t>
      </w:r>
      <w:proofErr w:type="spellEnd"/>
      <w:r>
        <w:rPr>
          <w:rFonts w:eastAsia="Times New Roman" w:cs="AkayaTelivigala"/>
          <w:kern w:val="0"/>
          <w:lang w:val="es-ES"/>
          <w14:ligatures w14:val="none"/>
        </w:rPr>
        <w:t>.</w:t>
      </w:r>
    </w:p>
    <w:p w14:paraId="7B33D9C8" w14:textId="77777777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14:paraId="0F36C16C" w14:textId="1B1557A2" w:rsidR="001460CB" w:rsidRPr="001460CB" w:rsidRDefault="001460CB" w:rsidP="001460CB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En resumen,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se ajusta mejor a nuestras prioridades: estabilidad, compatibilidad, rendimiento suficiente en cualquier equipo</w:t>
      </w:r>
      <w:r w:rsidR="003B1B9F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y capacidad para construir una </w:t>
      </w:r>
      <w:r w:rsidR="00B3730F">
        <w:rPr>
          <w:rFonts w:eastAsia="Times New Roman" w:cs="AkayaTelivigala"/>
          <w:kern w:val="0"/>
          <w:lang w:val="es-ES"/>
          <w14:ligatures w14:val="none"/>
        </w:rPr>
        <w:t xml:space="preserve">interfaz acorde a </w:t>
      </w:r>
      <w:r w:rsidR="00486C14">
        <w:rPr>
          <w:rFonts w:eastAsia="Times New Roman" w:cs="AkayaTelivigala"/>
          <w:kern w:val="0"/>
          <w:lang w:val="es-ES"/>
          <w14:ligatures w14:val="none"/>
        </w:rPr>
        <w:t>las necesidades</w:t>
      </w:r>
      <w:r w:rsidR="00B3730F">
        <w:rPr>
          <w:rFonts w:eastAsia="Times New Roman" w:cs="AkayaTelivigala"/>
          <w:kern w:val="0"/>
          <w:lang w:val="es-ES"/>
          <w14:ligatures w14:val="none"/>
        </w:rPr>
        <w:t xml:space="preserve"> del </w:t>
      </w:r>
      <w:proofErr w:type="spellStart"/>
      <w:r w:rsidR="00B3730F">
        <w:rPr>
          <w:rFonts w:eastAsia="Times New Roman" w:cs="AkayaTelivigala"/>
          <w:kern w:val="0"/>
          <w:lang w:val="es-ES"/>
          <w14:ligatures w14:val="none"/>
        </w:rPr>
        <w:t>Product</w:t>
      </w:r>
      <w:proofErr w:type="spellEnd"/>
      <w:r w:rsidR="00B3730F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proofErr w:type="spellStart"/>
      <w:r w:rsidR="00B3730F">
        <w:rPr>
          <w:rFonts w:eastAsia="Times New Roman" w:cs="AkayaTelivigala"/>
          <w:kern w:val="0"/>
          <w:lang w:val="es-ES"/>
          <w14:ligatures w14:val="none"/>
        </w:rPr>
        <w:t>Owner</w:t>
      </w:r>
      <w:proofErr w:type="spellEnd"/>
      <w:r w:rsidR="00B3730F">
        <w:rPr>
          <w:rFonts w:eastAsia="Times New Roman" w:cs="AkayaTelivigala"/>
          <w:kern w:val="0"/>
          <w:lang w:val="es-ES"/>
          <w14:ligatures w14:val="none"/>
        </w:rPr>
        <w:t>.</w:t>
      </w:r>
    </w:p>
    <w:p w14:paraId="626580F5" w14:textId="02A6AE24" w:rsidR="00184AFC" w:rsidRPr="001460CB" w:rsidRDefault="00184AFC" w:rsidP="001460CB">
      <w:pPr>
        <w:rPr>
          <w:rFonts w:cs="AkayaTelivigala"/>
          <w:lang w:val="es-ES"/>
        </w:rPr>
      </w:pPr>
    </w:p>
    <w:sectPr w:rsidR="00184AFC" w:rsidRPr="001460CB" w:rsidSect="006972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kayaTelivigala">
    <w:panose1 w:val="00000500000000000000"/>
    <w:charset w:val="4D"/>
    <w:family w:val="auto"/>
    <w:pitch w:val="variable"/>
    <w:sig w:usb0="002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8A6"/>
    <w:multiLevelType w:val="multilevel"/>
    <w:tmpl w:val="546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3564"/>
    <w:multiLevelType w:val="multilevel"/>
    <w:tmpl w:val="DEE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821D5"/>
    <w:multiLevelType w:val="multilevel"/>
    <w:tmpl w:val="4026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C2C53"/>
    <w:multiLevelType w:val="multilevel"/>
    <w:tmpl w:val="2D4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44291"/>
    <w:multiLevelType w:val="multilevel"/>
    <w:tmpl w:val="F8C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9527D"/>
    <w:multiLevelType w:val="multilevel"/>
    <w:tmpl w:val="BAD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420A6"/>
    <w:multiLevelType w:val="multilevel"/>
    <w:tmpl w:val="557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A0DA9"/>
    <w:multiLevelType w:val="multilevel"/>
    <w:tmpl w:val="A08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B43B5"/>
    <w:multiLevelType w:val="multilevel"/>
    <w:tmpl w:val="767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242C7"/>
    <w:multiLevelType w:val="multilevel"/>
    <w:tmpl w:val="F9A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687"/>
    <w:multiLevelType w:val="multilevel"/>
    <w:tmpl w:val="1A6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D3EC5"/>
    <w:multiLevelType w:val="multilevel"/>
    <w:tmpl w:val="81C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E4199"/>
    <w:multiLevelType w:val="multilevel"/>
    <w:tmpl w:val="88AC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E38BE"/>
    <w:multiLevelType w:val="multilevel"/>
    <w:tmpl w:val="277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575E1"/>
    <w:multiLevelType w:val="multilevel"/>
    <w:tmpl w:val="1FF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F525E"/>
    <w:multiLevelType w:val="multilevel"/>
    <w:tmpl w:val="2D0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9568F"/>
    <w:multiLevelType w:val="multilevel"/>
    <w:tmpl w:val="D52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A2980"/>
    <w:multiLevelType w:val="multilevel"/>
    <w:tmpl w:val="9AD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87D50"/>
    <w:multiLevelType w:val="multilevel"/>
    <w:tmpl w:val="5B1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72397"/>
    <w:multiLevelType w:val="multilevel"/>
    <w:tmpl w:val="17C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F4558"/>
    <w:multiLevelType w:val="multilevel"/>
    <w:tmpl w:val="07AC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E7D58"/>
    <w:multiLevelType w:val="multilevel"/>
    <w:tmpl w:val="CE40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50E84"/>
    <w:multiLevelType w:val="multilevel"/>
    <w:tmpl w:val="14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C1189"/>
    <w:multiLevelType w:val="multilevel"/>
    <w:tmpl w:val="B3F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02321"/>
    <w:multiLevelType w:val="multilevel"/>
    <w:tmpl w:val="C98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86264"/>
    <w:multiLevelType w:val="multilevel"/>
    <w:tmpl w:val="BB8A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075024">
    <w:abstractNumId w:val="12"/>
  </w:num>
  <w:num w:numId="2" w16cid:durableId="1873953733">
    <w:abstractNumId w:val="11"/>
  </w:num>
  <w:num w:numId="3" w16cid:durableId="907496076">
    <w:abstractNumId w:val="4"/>
  </w:num>
  <w:num w:numId="4" w16cid:durableId="550503708">
    <w:abstractNumId w:val="5"/>
  </w:num>
  <w:num w:numId="5" w16cid:durableId="1968511359">
    <w:abstractNumId w:val="9"/>
  </w:num>
  <w:num w:numId="6" w16cid:durableId="1289360682">
    <w:abstractNumId w:val="19"/>
  </w:num>
  <w:num w:numId="7" w16cid:durableId="58135444">
    <w:abstractNumId w:val="8"/>
  </w:num>
  <w:num w:numId="8" w16cid:durableId="1814298716">
    <w:abstractNumId w:val="13"/>
  </w:num>
  <w:num w:numId="9" w16cid:durableId="167528914">
    <w:abstractNumId w:val="23"/>
  </w:num>
  <w:num w:numId="10" w16cid:durableId="274139745">
    <w:abstractNumId w:val="16"/>
  </w:num>
  <w:num w:numId="11" w16cid:durableId="1110199694">
    <w:abstractNumId w:val="17"/>
  </w:num>
  <w:num w:numId="12" w16cid:durableId="965814707">
    <w:abstractNumId w:val="0"/>
  </w:num>
  <w:num w:numId="13" w16cid:durableId="1367632280">
    <w:abstractNumId w:val="25"/>
  </w:num>
  <w:num w:numId="14" w16cid:durableId="382826510">
    <w:abstractNumId w:val="14"/>
  </w:num>
  <w:num w:numId="15" w16cid:durableId="1067612550">
    <w:abstractNumId w:val="24"/>
  </w:num>
  <w:num w:numId="16" w16cid:durableId="1921283769">
    <w:abstractNumId w:val="15"/>
  </w:num>
  <w:num w:numId="17" w16cid:durableId="476335199">
    <w:abstractNumId w:val="22"/>
  </w:num>
  <w:num w:numId="18" w16cid:durableId="2118674151">
    <w:abstractNumId w:val="10"/>
  </w:num>
  <w:num w:numId="19" w16cid:durableId="113910774">
    <w:abstractNumId w:val="1"/>
  </w:num>
  <w:num w:numId="20" w16cid:durableId="797720823">
    <w:abstractNumId w:val="18"/>
  </w:num>
  <w:num w:numId="21" w16cid:durableId="661588393">
    <w:abstractNumId w:val="2"/>
  </w:num>
  <w:num w:numId="22" w16cid:durableId="1948728644">
    <w:abstractNumId w:val="7"/>
  </w:num>
  <w:num w:numId="23" w16cid:durableId="1418215201">
    <w:abstractNumId w:val="6"/>
  </w:num>
  <w:num w:numId="24" w16cid:durableId="751897335">
    <w:abstractNumId w:val="3"/>
  </w:num>
  <w:num w:numId="25" w16cid:durableId="1790516124">
    <w:abstractNumId w:val="20"/>
  </w:num>
  <w:num w:numId="26" w16cid:durableId="8050450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FC"/>
    <w:rsid w:val="000A15D7"/>
    <w:rsid w:val="001460CB"/>
    <w:rsid w:val="00184AFC"/>
    <w:rsid w:val="001971F0"/>
    <w:rsid w:val="001B3023"/>
    <w:rsid w:val="001E2B6B"/>
    <w:rsid w:val="002A5D7C"/>
    <w:rsid w:val="002E3BFE"/>
    <w:rsid w:val="003A5B45"/>
    <w:rsid w:val="003B1B9F"/>
    <w:rsid w:val="003C6890"/>
    <w:rsid w:val="00406148"/>
    <w:rsid w:val="00486C14"/>
    <w:rsid w:val="0069724E"/>
    <w:rsid w:val="00707F0B"/>
    <w:rsid w:val="008905CF"/>
    <w:rsid w:val="008D46E3"/>
    <w:rsid w:val="00A36CE7"/>
    <w:rsid w:val="00A53EE5"/>
    <w:rsid w:val="00A566CD"/>
    <w:rsid w:val="00AF6D41"/>
    <w:rsid w:val="00B052B2"/>
    <w:rsid w:val="00B3730F"/>
    <w:rsid w:val="00BD2A2C"/>
    <w:rsid w:val="00C92190"/>
    <w:rsid w:val="00DC46BC"/>
    <w:rsid w:val="00E47720"/>
    <w:rsid w:val="00F2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C2EF5B1"/>
  <w15:chartTrackingRefBased/>
  <w15:docId w15:val="{B5F2F627-FE7A-4633-BCA8-C4A8B948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A2C"/>
  </w:style>
  <w:style w:type="paragraph" w:styleId="Heading1">
    <w:name w:val="heading 1"/>
    <w:basedOn w:val="Normal"/>
    <w:next w:val="Normal"/>
    <w:link w:val="Heading1Char"/>
    <w:uiPriority w:val="9"/>
    <w:qFormat/>
    <w:rsid w:val="0018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A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A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15D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97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71F0"/>
    <w:rPr>
      <w:b/>
      <w:bCs/>
    </w:rPr>
  </w:style>
  <w:style w:type="character" w:styleId="Emphasis">
    <w:name w:val="Emphasis"/>
    <w:basedOn w:val="DefaultParagraphFont"/>
    <w:uiPriority w:val="20"/>
    <w:qFormat/>
    <w:rsid w:val="001971F0"/>
    <w:rPr>
      <w:i/>
      <w:iCs/>
    </w:rPr>
  </w:style>
  <w:style w:type="paragraph" w:customStyle="1" w:styleId="p1">
    <w:name w:val="p1"/>
    <w:basedOn w:val="Normal"/>
    <w:rsid w:val="00890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905CF"/>
  </w:style>
  <w:style w:type="paragraph" w:customStyle="1" w:styleId="p2">
    <w:name w:val="p2"/>
    <w:basedOn w:val="Normal"/>
    <w:rsid w:val="00890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90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905CF"/>
  </w:style>
  <w:style w:type="paragraph" w:customStyle="1" w:styleId="p4">
    <w:name w:val="p4"/>
    <w:basedOn w:val="Normal"/>
    <w:rsid w:val="00890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90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dearpygui/1.2.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thon-designing-gui-applications-using-pyqt/" TargetMode="External"/><Relationship Id="rId5" Type="http://schemas.openxmlformats.org/officeDocument/2006/relationships/hyperlink" Target="https://en.wikipedia.org/wiki/PyQ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David Moreno Expósito</dc:creator>
  <cp:keywords/>
  <dc:description/>
  <cp:lastModifiedBy>Sebastián David Moreno Expósito</cp:lastModifiedBy>
  <cp:revision>17</cp:revision>
  <dcterms:created xsi:type="dcterms:W3CDTF">2025-10-15T09:44:00Z</dcterms:created>
  <dcterms:modified xsi:type="dcterms:W3CDTF">2025-12-02T11:08:00Z</dcterms:modified>
</cp:coreProperties>
</file>