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FD332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Харінчук</w:t>
      </w:r>
      <w:proofErr w:type="spellEnd"/>
      <w:r>
        <w:rPr>
          <w:sz w:val="28"/>
          <w:szCs w:val="28"/>
        </w:rPr>
        <w:t xml:space="preserve"> Анастасії Мирославівні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FD3325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</w:t>
      </w:r>
      <w:bookmarkStart w:id="2" w:name="_GoBack"/>
      <w:bookmarkEnd w:id="2"/>
      <w:r>
        <w:rPr>
          <w:i/>
          <w:iCs/>
          <w:sz w:val="28"/>
          <w:szCs w:val="28"/>
        </w:rPr>
        <w:t>М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2020-04-07T09:57:00Z</cp:lastPrinted>
  <dcterms:created xsi:type="dcterms:W3CDTF">2010-02-01T06:40:00Z</dcterms:created>
  <dcterms:modified xsi:type="dcterms:W3CDTF">2020-04-07T10:12:00Z</dcterms:modified>
</cp:coreProperties>
</file>