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951f1a799a081ae4738cb8f8cdd92601eff86d1"/>
    <w:p>
      <w:pPr>
        <w:pStyle w:val="Heading1"/>
      </w:pPr>
      <w:r>
        <w:t xml:space="preserve">Отдельные вопросы объективизации доказывания при расследовании преступлений, совершенных в отношении несовершеннолетних</w:t>
      </w:r>
    </w:p>
    <w:p>
      <w:pPr>
        <w:pStyle w:val="FirstParagraph"/>
      </w:pPr>
      <w:r>
        <w:rPr>
          <w:b/>
          <w:bCs/>
        </w:rPr>
        <w:t xml:space="preserve">Равинская Анна Владиславовна</w:t>
      </w:r>
      <w:r>
        <w:t xml:space="preserve"> </w:t>
      </w:r>
      <w:r>
        <w:t xml:space="preserve">помощник Всеволожского городского прокурора Ленинградской области, Юрист 1 класса</w:t>
      </w:r>
    </w:p>
    <w:p>
      <w:r>
        <w:pict>
          <v:rect style="width:0;height:1.5pt" o:hralign="center" o:hrstd="t" o:hr="t"/>
        </w:pict>
      </w:r>
    </w:p>
    <w:bookmarkStart w:id="9" w:name="аннотация"/>
    <w:p>
      <w:pPr>
        <w:pStyle w:val="Heading2"/>
      </w:pPr>
      <w:r>
        <w:t xml:space="preserve">Аннотация</w:t>
      </w:r>
    </w:p>
    <w:p>
      <w:pPr>
        <w:pStyle w:val="FirstParagraph"/>
      </w:pPr>
      <w:r>
        <w:rPr>
          <w:b/>
          <w:bCs/>
        </w:rPr>
        <w:t xml:space="preserve">Предмет исследования</w:t>
      </w:r>
      <w:r>
        <w:t xml:space="preserve"> </w:t>
      </w:r>
      <w:r>
        <w:t xml:space="preserve">составляют нормы уголовно-процессуального законодательства Российской Федерации, регламентирующие порядок доказывания по уголовным делам о преступлениях, совершённых в отношении несовершеннолетних, а также правоприменительная практика использования технических средств фиксации следственных действий, назначения судебных экспертиз и обеспечения процессуальных гарантий несовершеннолетних потерпевших. Особое внимание уделено анализу требований ст. 164.1, 191, 196, 280, 281 Уголовно-процессуального кодекса Российской Федерации в их системной взаимосвязи с положениями Конвенции Организации Объединённых Наций о правах ребёнка и Конвенции Совета Европы о защите детей от сексуальной эксплуатации и сексуальных злоупотреблений (Лансаротской конвенции). Исследованы организационно-правовые механизмы объективизации доказательственной базы, включая институт специализированных помещений для допроса несовершеннолетних, квалификационные требования к педагогу-психологу, а также проблемы собирания электронных доказательств по делам данной категории.</w:t>
      </w:r>
    </w:p>
    <w:p>
      <w:pPr>
        <w:pStyle w:val="BodyText"/>
      </w:pPr>
      <w:r>
        <w:rPr>
          <w:b/>
          <w:bCs/>
        </w:rPr>
        <w:t xml:space="preserve">Методология исследования</w:t>
      </w:r>
      <w:r>
        <w:t xml:space="preserve"> </w:t>
      </w:r>
      <w:r>
        <w:t xml:space="preserve">основана на применении формально-юридического, сравнительно-правового, статистического и эмпирического методов. Формально-юридический метод использован при анализе норм УПК РФ, международных договоров Российской Федерации и ведомственных нормативных актов Следственного комитета Российской Федерации. Эмпирический метод применён при обобщении материалов прокурорских проверок и судебной практики по уголовным делам о преступлениях против несовершеннолетних. Статистический метод позволил установить динамику преступности в отношении несовершеннолетних за период 2020–2024 гг.</w:t>
      </w:r>
    </w:p>
    <w:p>
      <w:pPr>
        <w:pStyle w:val="BodyText"/>
      </w:pPr>
      <w:r>
        <w:rPr>
          <w:b/>
          <w:bCs/>
        </w:rPr>
        <w:t xml:space="preserve">Научная новизна</w:t>
      </w:r>
      <w:r>
        <w:t xml:space="preserve"> </w:t>
      </w:r>
      <w:r>
        <w:t xml:space="preserve">определяется комплексным подходом к исследованию проблем объективизации доказывания по делам о преступлениях против несовершеннолетних с позиции прокурорского надзора. Впервые системно рассмотрены проблемы реализации требований ст. 191 и 164.1 УПК РФ в их взаимосвязи с задачами предупреждения вторичной виктимизации несовершеннолетних потерпевших. Сформулированы конкретные предложения по совершенствованию правового регулирования: о необходимости исключения права отказа от видеозаписи допроса несовершеннолетнего потерпевшего по делам о насильственных преступлениях; о закреплении презумпции воспроизведения видеозаписи допроса в судебном заседании вместо повторного вызова ребёнка; о введении квалификационных требований к педагогу-психологу, участвующему в следственных действиях; о расширении перечня обязательных экспертиз по ст. 196 УПК РФ применительно к делам о преступлениях против половой неприкосновенности несовершеннолетних.</w:t>
      </w:r>
    </w:p>
    <w:p>
      <w:pPr>
        <w:pStyle w:val="BodyText"/>
      </w:pPr>
      <w:r>
        <w:rPr>
          <w:b/>
          <w:bCs/>
        </w:rPr>
        <w:t xml:space="preserve">Ключевые слова:</w:t>
      </w:r>
      <w:r>
        <w:t xml:space="preserve"> </w:t>
      </w:r>
      <w:r>
        <w:t xml:space="preserve">объективизация доказывания, несовершеннолетний потерпевший, видеозапись следственных действий, вторичная виктимизация, допрос несовершеннолетнего, судебная экспертиза, зелёная комната, уголовно-процессуальные гарантии, электронные доказательства, прокурорский надзор</w:t>
      </w:r>
    </w:p>
    <w:p>
      <w:r>
        <w:pict>
          <v:rect style="width:0;height:1.5pt" o:hralign="center" o:hrstd="t" o:hr="t"/>
        </w:pict>
      </w:r>
    </w:p>
    <w:bookmarkEnd w:id="9"/>
    <w:bookmarkStart w:id="10" w:name="введение"/>
    <w:p>
      <w:pPr>
        <w:pStyle w:val="Heading2"/>
      </w:pPr>
      <w:r>
        <w:t xml:space="preserve">Введение</w:t>
      </w:r>
    </w:p>
    <w:p>
      <w:pPr>
        <w:pStyle w:val="FirstParagraph"/>
      </w:pPr>
      <w:r>
        <w:t xml:space="preserve">Защита прав и законных интересов несовершеннолетних от преступных посягательств является одним из приоритетных направлений уголовной политики Российской Федерации. По данным Главного информационно-аналитического центра МВД России, в 2022 г. потерпевшими от преступлений были признаны 113,3 тыс. несовершеннолетних, что на 19,5 % превышает аналогичный показатель 2020 г. [1]. Количество зарегистрированных противоправных деяний в отношении лиц, не достигших восемнадцатилетнего возраста, возросло с 90,4 тыс. в 2020 г. до 103,2 тыс. в 2022 г. При этом значительную долю составляют преступления против половой неприкосновенности, а также насильственные посягательства на жизнь и здоровье детей, расследование которых сопряжено с особыми трудностями доказывания.</w:t>
      </w:r>
    </w:p>
    <w:p>
      <w:pPr>
        <w:pStyle w:val="BodyText"/>
      </w:pPr>
      <w:r>
        <w:t xml:space="preserve">Указанная тенденция обусловливает повышенные требования к качеству доказательственной базы по уголовным делам данной категории. Между тем традиционная модель доказывания, в значительной степени опирающаяся на показания участников уголовного судопроизводства, оказывается недостаточно эффективной применительно к преступлениям, совершённым в отношении несовершеннолетних. Это объясняется рядом объективных факторов: особенностями психофизического развития детей, ограниченной способностью малолетних воспринимать и воспроизводить обстоятельства произошедшего, высокой степенью суггестивности, а также риском вторичной виктимизации при многократном проведении следственных и судебных действий.</w:t>
      </w:r>
    </w:p>
    <w:p>
      <w:pPr>
        <w:pStyle w:val="BodyText"/>
      </w:pPr>
      <w:r>
        <w:t xml:space="preserve">В этих условиях особую актуальность приобретает концепция объективизации доказывания, последовательно развиваемая в практике Следственного комитета Российской Федерации. Основные положения данной концепции, закреплённые в Приказе Следственного комитета Российской Федерации от 15.01.2011 № 2 «Об организации предварительного расследования в Следственном комитете Российской Федерации» [2], ориентируют следователей на максимальное использование технических средств фиксации хода и результатов следственных действий, назначение экспертных исследований, привлечение объективных данных, позволяющих минимизировать зависимость доказательственной базы от субъективных показаний участников процесса.</w:t>
      </w:r>
    </w:p>
    <w:p>
      <w:pPr>
        <w:pStyle w:val="BodyText"/>
      </w:pPr>
      <w:r>
        <w:t xml:space="preserve">Международно-правовую основу рассматриваемой проблематики составляют Конвенция Организации Объединённых Наций о правах ребёнка от 20.11.1989 [3] и Конвенция Совета Европы о защите детей от сексуальной эксплуатации и сексуальных злоупотреблений от 25.10.2007 (Лансаротская конвенция) [4], ратифицированная Российской Федерацией в 2013 г. Положения указанных международных актов устанавливают стандарты обращения с детьми-жертвами преступлений, включая минимизацию числа допросов, использование видеозаписи, привлечение подготовленных специалистов и создание специально оборудованных помещений для проведения следственных действий с участием несовершеннолетних.</w:t>
      </w:r>
    </w:p>
    <w:p>
      <w:pPr>
        <w:pStyle w:val="BodyText"/>
      </w:pPr>
      <w:r>
        <w:t xml:space="preserve">Вопросы доказывания в уголовном судопроизводстве исследовались в трудах А. Р. Белкина [10], В. А. Лазаревой [15], А. М. Багмета [8]. Проблемам расследования преступлений, совершённых в отношении несовершеннолетних, посвящены работы И. А. Макаренко [16], Е. Л. Комбаровой [14], В. А. Гаужаевой [12]. Вместе с тем комплексное исследование проблем объективизации доказывания именно по данной категории дел, объединяющее анализ технических средств фиксации, экспертных исследований, электронных доказательств и прокурорского надзора, до настоящего времени не проводилось.</w:t>
      </w:r>
    </w:p>
    <w:p>
      <w:pPr>
        <w:pStyle w:val="BodyText"/>
      </w:pPr>
      <w:r>
        <w:t xml:space="preserve">Целью настоящего исследования является комплексный анализ отдельных вопросов объективизации доказывания при расследовании преступлений, совершённых в отношении несовершеннолетних, выявление проблем правоприменения и формулирование предложений по совершенствованию законодательства. Для достижения поставленной цели автором использованы формально-юридический, сравнительно-правовой, статистический и эмпирический методы исследования; эмпирическую базу составили материалы прокурорских проверок и обобщения судебной практики.</w:t>
      </w:r>
    </w:p>
    <w:p>
      <w:r>
        <w:pict>
          <v:rect style="width:0;height:1.5pt" o:hralign="center" o:hrstd="t" o:hr="t"/>
        </w:pict>
      </w:r>
    </w:p>
    <w:bookmarkEnd w:id="10"/>
    <w:bookmarkStart w:id="11" w:name="Xc5b990614f792fbab59be8076487e8322de6c9b"/>
    <w:p>
      <w:pPr>
        <w:pStyle w:val="Heading2"/>
      </w:pPr>
      <w:r>
        <w:t xml:space="preserve">1. Понятие и содержание объективизации доказывания в уголовном судопроизводстве: теоретические основания</w:t>
      </w:r>
    </w:p>
    <w:p>
      <w:pPr>
        <w:pStyle w:val="FirstParagraph"/>
      </w:pPr>
      <w:r>
        <w:t xml:space="preserve">Доказывание в уголовном судопроизводстве представляет собой урегулированную законом деятельность по собиранию, проверке и оценке доказательств с целью установления обстоятельств, подлежащих доказыванию по уголовному делу. Статья 85 УПК РФ [5] определяет доказывание как процесс, включающий три взаимосвязанных элемента: собирание, проверку и оценку доказательств. Круг обстоятельств, подлежащих установлению, определён в ст. 73 УПК РФ и включает событие преступления, виновность лица, характер и размер причинённого вреда, а также иные обстоятельства, имеющие значение для правильного разрешения дела. При этом в качестве доказательств согласно ст. 74 УПК РФ допускаются любые сведения, на основе которых суд, прокурор, следователь, дознаватель устанавливают наличие или отсутствие обстоятельств дела.</w:t>
      </w:r>
    </w:p>
    <w:p>
      <w:pPr>
        <w:pStyle w:val="BodyText"/>
      </w:pPr>
      <w:r>
        <w:t xml:space="preserve">Традиционно в теории уголовного процесса источники доказательственной информации подразделяются на две группы: субъективные — показания участников процесса, основанные на чувственном восприятии и последующем воспроизведении воспринятого, и объективные — вещественные доказательства, заключения экспертов, протоколы следственных действий, зафиксированные с помощью технических средств. Как справедливо отмечает А. Р. Белкин, достоверность субъективных источников доказательственной информации всегда ограничена индивидуальными особенностями восприятия, запоминания и воспроизведения информации, в то время как объективные источники обладают большей устойчивостью к искажению [10, с. 84].</w:t>
      </w:r>
    </w:p>
    <w:p>
      <w:pPr>
        <w:pStyle w:val="BodyText"/>
      </w:pPr>
      <w:r>
        <w:t xml:space="preserve">Концепция объективизации доказывания в современном её понимании связана с деятельностью Следственного комитета Российской Федерации и, прежде всего, с позицией А. И. Бастрыкина, обосновавшего необходимость перехода от преимущественно «показательной» модели доказывания к модели, основанной на максимальном использовании объективных данных [9, с. 112]. Суть данной концепции состоит в том, что доказательственная база по уголовному делу должна формироваться таким образом, чтобы её достоверность и полнота обеспечивались не только и не столько показаниями участников процесса, сколько результатами применения технических средств фиксации, заключениями экспертов, данными, полученными в ходе осмотров, обысков, выемок и иных следственных действий, не зависящих от субъективного фактора.</w:t>
      </w:r>
    </w:p>
    <w:p>
      <w:pPr>
        <w:pStyle w:val="BodyText"/>
      </w:pPr>
      <w:r>
        <w:t xml:space="preserve">Нормативное закрепление данная концепция получила в Приказе Следственного комитета Российской Федерации от 15.01.2011 № 2 [2], которым установлено требование к следователям обеспечивать применение технических средств при производстве следственных действий, назначать необходимые экспертизы, использовать все предусмотренные законом способы собирания доказательств. Данный ведомственный акт, не подменяя нормы УПК РФ, задаёт методологическую рамку деятельности следователей, ориентируя их на формирование доказательственной базы, устойчивой к изменению показаний участников процесса.</w:t>
      </w:r>
    </w:p>
    <w:p>
      <w:pPr>
        <w:pStyle w:val="BodyText"/>
      </w:pPr>
      <w:r>
        <w:t xml:space="preserve">Необходимо подчеркнуть, что объективизация доказывания не вступает в противоречие с принципом свободной оценки доказательств, закреплённым в ст. 17 УПК РФ. Внутреннее убеждение субъекта доказывания формируется на основании совокупности имеющихся доказательств, и объективизация направлена именно на то, чтобы эта совокупность содержала максимально достоверную информацию. Как отмечает В. А. Лазарева, свободная оценка доказательств предполагает не произвольность, а обоснованность выводов, которая тем выше, чем объективнее и достовернее исходные данные [15, с. 97].</w:t>
      </w:r>
    </w:p>
    <w:p>
      <w:pPr>
        <w:pStyle w:val="BodyText"/>
      </w:pPr>
      <w:r>
        <w:t xml:space="preserve">Принцип охраны прав и свобод человека и гражданина в уголовном судопроизводстве (ст. 11 УПК РФ) в контексте объективизации приобретает дополнительное содержание применительно к делам о преступлениях против несовершеннолетних. Объективизация доказывания по данной категории дел преследует двуединую цель: с одной стороны, обеспечение полноты и достоверности доказательственной базы, необходимой для установления истины, а с другой — минимизация негативного воздействия уголовного судопроизводства на психику несовершеннолетнего потерпевшего. Именно в этом проявляется тесная взаимосвязь между объективизацией доказывания и предупреждением вторичной виктимизации: чем качественнее зафиксированы результаты первоначальных следственных действий, тем меньше оснований для повторного привлечения ребёнка к участию в процессуальных действиях.</w:t>
      </w:r>
    </w:p>
    <w:p>
      <w:pPr>
        <w:pStyle w:val="BodyText"/>
      </w:pPr>
      <w:r>
        <w:t xml:space="preserve">Полагаем, что объективизация доказывания представляет собой не отказ от свободной оценки доказательств и не умаление значения показаний участников процесса, а методологический подход, направленный на повышение достоверности доказательственной базы посредством приоритетного использования объективных средств фиксации и экспертных исследований. Применительно к делам о преступлениях против несовершеннолетних данный подход приобретает особое значение и требует детального анализа его нормативных основ и практических проблем реализации.</w:t>
      </w:r>
    </w:p>
    <w:p>
      <w:r>
        <w:pict>
          <v:rect style="width:0;height:1.5pt" o:hralign="center" o:hrstd="t" o:hr="t"/>
        </w:pict>
      </w:r>
    </w:p>
    <w:bookmarkEnd w:id="11"/>
    <w:bookmarkStart w:id="12" w:name="X01cbb12bd54f0dd0673120a5015b7fc604d2074"/>
    <w:p>
      <w:pPr>
        <w:pStyle w:val="Heading2"/>
      </w:pPr>
      <w:r>
        <w:t xml:space="preserve">2. Нормативно-правовые основы доказывания по уголовным делам о преступлениях, совершённых в отношении несовершеннолетних</w:t>
      </w:r>
    </w:p>
    <w:p>
      <w:pPr>
        <w:pStyle w:val="FirstParagraph"/>
      </w:pPr>
      <w:r>
        <w:t xml:space="preserve">Правовое регулирование доказывания по уголовным делам о преступлениях против несовершеннолетних носит многоуровневый характер и включает международно-правовые акты, нормы федерального законодательства и ведомственные нормативные документы.</w:t>
      </w:r>
    </w:p>
    <w:p>
      <w:pPr>
        <w:pStyle w:val="BodyText"/>
      </w:pPr>
      <w:r>
        <w:t xml:space="preserve">На международном уровне базовым документом является Конвенция Организации Объединённых Наций о правах ребёнка [3], закрепляющая в ст. 3 принцип наилучшего обеспечения интересов ребёнка, а в ст. 19 — обязанность государств-участников принимать все необходимые меры для защиты детей от насилия, злоупотреблений и эксплуатации. Конвенция Совета Европы о защите детей от сексуальной эксплуатации и сексуальных злоупотреблений (Лансаротская конвенция) [4] содержит более детальные предписания, непосредственно касающиеся порядка проведения расследования. В частности, ст. 30 Лансаротской конвенции устанавливает, что расследование и уголовное преследование должны осуществляться в наилучших интересах ребёнка и с уважением его прав. Статья 35 предусматривает, что допросы ребёнка-жертвы проводятся без необоснованных задержек, в специально оборудованных помещениях, подготовленными специалистами. Статья 36 закрепляет требование о минимизации числа допросов и, по возможности, применении видеозаписи, которая может быть использована в качестве доказательства в судебном процессе.</w:t>
      </w:r>
    </w:p>
    <w:p>
      <w:pPr>
        <w:pStyle w:val="BodyText"/>
      </w:pPr>
      <w:r>
        <w:t xml:space="preserve">Ратификация Лансаротской конвенции Российской Федерацией в 2013 г. послужила импульсом для существенной модернизации отечественного уголовно-процессуального законодательства. Федеральный закон от 28.12.2013 № 432-ФЗ «О внесении изменений в отдельные законодательные акты Российской Федерации в целях совершенствования прав потерпевших в уголовном судопроизводстве» [6] внёс ряд принципиальных изменений в УПК РФ, направленных на усиление защиты несовершеннолетних потерпевших. Ключевым нововведением стало закрепление требования об обязательном применении видеозаписи при проведении следственных действий с участием несовершеннолетних.</w:t>
      </w:r>
    </w:p>
    <w:p>
      <w:pPr>
        <w:pStyle w:val="BodyText"/>
      </w:pPr>
      <w:r>
        <w:t xml:space="preserve">Центральной нормой, регулирующей проведение следственных действий с участием несовершеннолетних потерпевших и свидетелей, является ст. 191 УПК РФ. Данная статья устанавливает ограничения продолжительности допроса в зависимости от возраста ребёнка: для лиц в возрасте до семи лет — не более 30 минут без перерыва и в общей сложности не более одного часа; для лиц от семи до четырнадцати лет — не более одного часа без перерыва и в общей сложности не более двух часов; для лиц от четырнадцати до восемнадцати лет — не более двух часов без перерыва и в общей сложности не более четырёх часов в день. Кроме того, ст. 191 УПК РФ предусматривает обязательное участие педагога или психолога при допросе несовершеннолетнего потерпевшего или свидетеля, не достигшего шестнадцатилетнего возраста, а также несовершеннолетнего, достигшего данного возраста, но страдающего психическим расстройством или отстающего в психическом развитии.</w:t>
      </w:r>
    </w:p>
    <w:p>
      <w:pPr>
        <w:pStyle w:val="BodyText"/>
      </w:pPr>
      <w:r>
        <w:t xml:space="preserve">Статья 164.1 УПК РФ, введённая Федеральным законом № 432-ФЗ и вступившая в силу с 01.01.2015, устанавливает требование об обязательном применении видеозаписи или киносъёмки при производстве следственных действий с участием несовершеннолетнего потерпевшего или свидетеля. Однако законодатель предусмотрел существенную оговорку: видеозапись не применяется, если несовершеннолетний потерпевший, свидетель либо его законный представитель против этого возражает. Данное положение, как будет показано далее, порождает серьёзные практические проблемы.</w:t>
      </w:r>
    </w:p>
    <w:p>
      <w:pPr>
        <w:pStyle w:val="BodyText"/>
      </w:pPr>
      <w:r>
        <w:t xml:space="preserve">Статья 196 УПК РФ определяет случаи обязательного назначения судебной экспертизы, включая установление характера и степени вреда, причинённого здоровью (п. 2), а также установление психического или физического состояния потерпевшего, когда возникает сомнение в его способности правильно воспринимать обстоятельства, имеющие значение для уголовного дела, и давать показания (п. 4). Данные основания имеют первостепенное значение для объективизации доказывания по делам о преступлениях против несовершеннолетних.</w:t>
      </w:r>
    </w:p>
    <w:p>
      <w:pPr>
        <w:pStyle w:val="BodyText"/>
      </w:pPr>
      <w:r>
        <w:t xml:space="preserve">Статья 280 УПК РФ регламентирует особенности допроса несовершеннолетних потерпевших и свидетелей в судебном заседании, предусматривая участие педагога и возможность удаления подсудимого из зала. Статья 281 УПК РФ допускает оглашение ранее данных показаний и воспроизведение видеозаписи допроса, что непосредственно связано с задачей минимизации вторичной виктимизации.</w:t>
      </w:r>
    </w:p>
    <w:p>
      <w:pPr>
        <w:pStyle w:val="BodyText"/>
      </w:pPr>
      <w:r>
        <w:t xml:space="preserve">На ведомственном уровне существенное значение имеет Приказ Следственного комитета Российской Федерации от 15.01.2011 № 2 [2], устанавливающий требования к организации предварительного расследования, в том числе в части применения технических средств фиксации. Кроме того, межведомственное взаимодействие при расследовании преступлений против несовершеннолетних регулируется совместными приказами и методическими рекомендациями Генеральной прокуратуры Российской Федерации.</w:t>
      </w:r>
    </w:p>
    <w:p>
      <w:pPr>
        <w:pStyle w:val="BodyText"/>
      </w:pPr>
      <w:r>
        <w:t xml:space="preserve">Разъяснения судебной практики содержатся в Постановлении Пленума Верховного Суда Российской Федерации от 01.02.2011 № 1 «О судебной практике применения законодательства, регламентирующего особенности уголовной ответственности и наказания несовершеннолетних» [7] и Постановлении Пленума Верховного Суда Российской Федерации от 04.12.2014 № 16 «О судебной практике по делам о преступлениях против половой неприкосновенности и половой свободы личности» [8].</w:t>
      </w:r>
    </w:p>
    <w:p>
      <w:pPr>
        <w:pStyle w:val="BodyText"/>
      </w:pPr>
      <w:r>
        <w:t xml:space="preserve">Проведённый анализ нормативной базы позволяет констатировать, что действующее правовое регулирование, при всей его значительности, содержит ряд пробелов, снижающих эффективность объективизации доказывания. К числу основных пробелов относятся: отсутствие квалификационных требований к педагогу или психологу, привлекаемому к участию в следственных действиях; отсутствие законодательно закреплённых стандартов оборудования помещений для допроса несовершеннолетних; возможность необоснованного отказа от видеозаписи допроса при формальном возражении законного представителя. Указанные пробелы требуют детального рассмотрения в контексте практических проблем объективизации доказывания.</w:t>
      </w:r>
    </w:p>
    <w:p>
      <w:r>
        <w:pict>
          <v:rect style="width:0;height:1.5pt" o:hralign="center" o:hrstd="t" o:hr="t"/>
        </w:pict>
      </w:r>
    </w:p>
    <w:bookmarkEnd w:id="12"/>
    <w:bookmarkStart w:id="13" w:name="X4bb379a466e2c6b7ec491632572cc3715e6489e"/>
    <w:p>
      <w:pPr>
        <w:pStyle w:val="Heading2"/>
      </w:pPr>
      <w:r>
        <w:t xml:space="preserve">3. Проблемы объективизации отдельных следственных действий с участием несовершеннолетних потерпевших</w:t>
      </w:r>
    </w:p>
    <w:p>
      <w:pPr>
        <w:pStyle w:val="FirstParagraph"/>
      </w:pPr>
      <w:r>
        <w:t xml:space="preserve">Настоящий раздел посвящён анализу наиболее значимых проблем, возникающих при реализации требований об объективизации доказывания в ходе производства следственных действий с участием несовершеннолетних потерпевших. Практика прокурорского надзора свидетельствует о том, что именно на этапе следственных действий закладывается основа доказательственной базы, и допущенные на данном этапе нарушения, как правило, являются невосполнимыми.</w:t>
      </w:r>
    </w:p>
    <w:p>
      <w:pPr>
        <w:pStyle w:val="BodyText"/>
      </w:pPr>
      <w:r>
        <w:rPr>
          <w:b/>
          <w:bCs/>
        </w:rPr>
        <w:t xml:space="preserve">Проблема обязательности видеозаписи и права отказа законного представителя.</w:t>
      </w:r>
      <w:r>
        <w:t xml:space="preserve"> </w:t>
      </w:r>
      <w:r>
        <w:t xml:space="preserve">Как уже отмечалось, ст. 164.1 УПК РФ устанавливает обязательность применения видеозаписи при производстве следственных действий с участием несовершеннолетних, однако предусматривает исключение при возражении самого несовершеннолетнего, его законного представителя или представителя. Данное законодательное решение представляется внутренне противоречивым: норма одновременно провозглашает обязательность видеозаписи и допускает возможность отказа от неё по усмотрению частных лиц.</w:t>
      </w:r>
    </w:p>
    <w:p>
      <w:pPr>
        <w:pStyle w:val="BodyText"/>
      </w:pPr>
      <w:r>
        <w:t xml:space="preserve">На практике указанная оговорка нередко используется не в интересах ребёнка, а вопреки им. Обобщение материалов прокурорских проверок показывает, что отказ от видеозаписи зачастую заявляется в ситуациях, когда законный представитель сам является лицом, причастным к совершению преступления (прежде всего, по делам о насилии в семье), либо когда отказ обусловлен нежеланием содействовать расследованию. В подобных случаях формальное соблюдение требований закона (получение отказа, его фиксация в протоколе) приводит к утрате важнейшего объективного доказательства — видеозаписи, фиксирующей показания ребёнка, его эмоциональное состояние, поведенческие реакции.</w:t>
      </w:r>
    </w:p>
    <w:p>
      <w:pPr>
        <w:pStyle w:val="BodyText"/>
      </w:pPr>
      <w:r>
        <w:t xml:space="preserve">Полагаем, что законодателю надлежит дифференцировать правовое регулирование в зависимости от категории преступления. По делам о насильственных преступлениях против жизни, здоровья и половой неприкосновенности несовершеннолетних представляется необходимым исключить право отказа от видеозаписи допроса несовершеннолетнего потерпевшего либо предусмотреть судебный контроль за обоснованностью такого отказа. Подобное решение соответствовало бы как требованиям Лансаротской конвенции, так и задачам объективизации доказывания.</w:t>
      </w:r>
    </w:p>
    <w:p>
      <w:pPr>
        <w:pStyle w:val="BodyText"/>
      </w:pPr>
      <w:r>
        <w:rPr>
          <w:b/>
          <w:bCs/>
        </w:rPr>
        <w:t xml:space="preserve">Вторичная виктимизация при многократных допросах.</w:t>
      </w:r>
      <w:r>
        <w:t xml:space="preserve"> </w:t>
      </w:r>
      <w:r>
        <w:t xml:space="preserve">Под вторичной виктимизацией в криминологии и виктимологии понимается причинение дополнительного вреда жертве преступления в процессе деятельности органов уголовного преследования и суда [18, с. 38]. Применительно к несовершеннолетним потерпевшим вторичная виктимизация проявляется особенно остро: необходимость многократного воспроизведения травматических переживаний способна причинить ребёнку психологический ущерб, сопоставимый с последствиями самого преступления.</w:t>
      </w:r>
    </w:p>
    <w:p>
      <w:pPr>
        <w:pStyle w:val="BodyText"/>
      </w:pPr>
      <w:r>
        <w:t xml:space="preserve">Несмотря на требования Лансаротской конвенции о минимизации числа допросов, на практике несовершеннолетний потерпевший нередко допрашивается неоднократно: в ходе проверки сообщения о преступлении, при производстве предварительного следствия, а затем в судебном заседании. Статья 281 УПК РФ допускает оглашение ранее данных показаний и воспроизведение видеозаписи допроса в суде, однако данная возможность сформулирована как право, а не обязанность суда. Судебная практика свидетельствует о том, что суды не всегда используют предоставленную возможность, требуя личной явки ребёнка для непосредственного допроса.</w:t>
      </w:r>
    </w:p>
    <w:p>
      <w:pPr>
        <w:pStyle w:val="BodyText"/>
      </w:pPr>
      <w:r>
        <w:t xml:space="preserve">На наш взгляд, необходимо закрепить в УПК РФ презумпцию воспроизведения видеозаписи допроса несовершеннолетнего потерпевшего в судебном заседании вместо его повторного вызова, допустив повторный допрос лишь при наличии исключительных обстоятельств, перечень которых следует определить в законе. Такое решение одновременно отвечает интересам объективизации доказывания (видеозапись фиксирует первоначальные показания, не подвергшиеся влиянию времени и повторных допросов) и задачам предупреждения вторичной виктимизации.</w:t>
      </w:r>
    </w:p>
    <w:p>
      <w:pPr>
        <w:pStyle w:val="BodyText"/>
      </w:pPr>
      <w:r>
        <w:rPr>
          <w:b/>
          <w:bCs/>
        </w:rPr>
        <w:t xml:space="preserve">Специализированные помещения для допроса несовершеннолетних («зелёные комнаты»).</w:t>
      </w:r>
      <w:r>
        <w:t xml:space="preserve"> </w:t>
      </w:r>
      <w:r>
        <w:t xml:space="preserve">Лансаротская конвенция в ст. 35 предусматривает, что допросы детей-жертв преступлений проводятся в специально оборудованных помещениях, приспособленных для данной цели. В Российской Федерации такие помещения, получившие название «зелёные комнаты», создаются при следственных подразделениях, однако их распространение носит крайне неравномерный характер. Оборудование подобных помещений зависит от финансовых возможностей конкретного субъекта Российской Федерации, а единый стандарт их оснащения на федеральном уровне отсутствует.</w:t>
      </w:r>
    </w:p>
    <w:p>
      <w:pPr>
        <w:pStyle w:val="BodyText"/>
      </w:pPr>
      <w:r>
        <w:t xml:space="preserve">Практика Ленинградской области демонстрирует, что наличие специализированных помещений существенно повышает качество следственных действий с участием несовершеннолетних: ребёнок чувствует себя в большей безопасности, что способствует установлению психологического контакта и получению более полных и достоверных показаний. В то же время отсутствие единообразных требований к оборудованию «зелёных комнат» приводит к тому, что в ряде регионов допросы несовершеннолетних проводятся в стандартных кабинетах следователей, не приспособленных для работы с детьми.</w:t>
      </w:r>
    </w:p>
    <w:p>
      <w:pPr>
        <w:pStyle w:val="BodyText"/>
      </w:pPr>
      <w:r>
        <w:t xml:space="preserve">Представляется необходимым разработать и утвердить на уровне совместного приказа Следственного комитета Российской Федерации и Министерства внутренних дел Российской Федерации единый стандарт оборудования специализированных помещений для допроса несовершеннолетних, включающий требования к обстановке, техническому оснащению (видеокамеры, звукозаписывающая аппаратура, зеркало Гезелла), а также к квалификации специалистов, проводящих допрос в данных помещениях.</w:t>
      </w:r>
    </w:p>
    <w:p>
      <w:pPr>
        <w:pStyle w:val="BodyText"/>
      </w:pPr>
      <w:r>
        <w:rPr>
          <w:b/>
          <w:bCs/>
        </w:rPr>
        <w:t xml:space="preserve">Квалификация педагога и психолога, участвующих в следственных действиях.</w:t>
      </w:r>
      <w:r>
        <w:t xml:space="preserve"> </w:t>
      </w:r>
      <w:r>
        <w:t xml:space="preserve">Статья 191 УПК РФ устанавливает обязательное участие педагога или психолога при допросе несовершеннолетнего потерпевшего или свидетеля, однако не содержит указания на какие-либо квалификационные требования к данным лицам. На практике это приводит к тому, что в качестве педагога привлекается любой педагогический работник — учитель школы, воспитатель детского сада, — не имеющий специальной подготовки в области детской психологии и, тем более, в области работы с детьми — жертвами преступлений.</w:t>
      </w:r>
    </w:p>
    <w:p>
      <w:pPr>
        <w:pStyle w:val="BodyText"/>
      </w:pPr>
      <w:r>
        <w:t xml:space="preserve">Между тем роль педагога-психолога при допросе несовершеннолетнего выходит далеко за рамки формального присутствия. Квалифицированный специалист способен содействовать установлению психологического контакта с ребёнком, помочь в формулировании вопросов с учётом возрастных особенностей восприятия, предотвратить применение наводящих вопросов, оценить эмоциональное состояние допрашиваемого и при необходимости инициировать перерыв. Привлечение неквалифицированного специалиста обесценивает данную процессуальную гарантию.</w:t>
      </w:r>
    </w:p>
    <w:p>
      <w:pPr>
        <w:pStyle w:val="BodyText"/>
      </w:pPr>
      <w:r>
        <w:t xml:space="preserve">Полагаем целесообразным дополнить ст. 191 УПК РФ указанием на то, что педагог или психолог, участвующий в следственных действиях с несовершеннолетними потерпевшими по делам о насильственных преступлениях и преступлениях против половой неприкосновенности, должен иметь специальную подготовку в области работы с детьми — жертвами преступлений, подтверждённую соответствующим документом.</w:t>
      </w:r>
    </w:p>
    <w:p>
      <w:pPr>
        <w:pStyle w:val="BodyText"/>
      </w:pPr>
      <w:r>
        <w:rPr>
          <w:b/>
          <w:bCs/>
        </w:rPr>
        <w:t xml:space="preserve">Проблема оценки показаний малолетних.</w:t>
      </w:r>
      <w:r>
        <w:t xml:space="preserve"> </w:t>
      </w:r>
      <w:r>
        <w:t xml:space="preserve">Особую сложность представляет оценка показаний потерпевших, не достигших семилетнего возраста. Психологические исследования свидетельствуют о том, что способность малолетних к точному воспроизведению событий существенно ограничена: для детей данного возраста характерны высокая суггестивность, склонность к фантазированию, неспособность различать реальные и воображаемые события, ограниченный словарный запас для описания произошедшего [19, с. 24].</w:t>
      </w:r>
    </w:p>
    <w:p>
      <w:pPr>
        <w:pStyle w:val="BodyText"/>
      </w:pPr>
      <w:r>
        <w:t xml:space="preserve">В зарубежной практике для допроса малолетних детей — жертв преступлений широко применяется NICHD-протокол (протокол Национального института здоровья и развития ребёнка), предусматривающий строгую последовательность этапов допроса, использование открытых вопросов, исключение наводящих формулировок. Российское уголовно-процессуальное законодательство не содержит указания на обязательность применения каких-либо научно обоснованных методик допроса несовершеннолетних, что оставляет качество допроса в зависимости от индивидуальной квалификации следователя и привлечённого специалиста.</w:t>
      </w:r>
    </w:p>
    <w:p>
      <w:pPr>
        <w:pStyle w:val="BodyText"/>
      </w:pPr>
      <w:r>
        <w:t xml:space="preserve">Объективизация доказывания по делам с участием малолетних потерпевших требует не только использования технических средств фиксации, но и внедрения стандартизированных методик проведения допроса, которые должны быть закреплены в методических рекомендациях соответствующих ведомств.</w:t>
      </w:r>
    </w:p>
    <w:p>
      <w:r>
        <w:pict>
          <v:rect style="width:0;height:1.5pt" o:hralign="center" o:hrstd="t" o:hr="t"/>
        </w:pict>
      </w:r>
    </w:p>
    <w:bookmarkEnd w:id="13"/>
    <w:bookmarkStart w:id="14" w:name="Xfd9d5798abfcd85926231cac46c6c70bacd3af3"/>
    <w:p>
      <w:pPr>
        <w:pStyle w:val="Heading2"/>
      </w:pPr>
      <w:r>
        <w:t xml:space="preserve">4. Экспертные исследования как средство объективизации доказывания по делам данной категории</w:t>
      </w:r>
    </w:p>
    <w:p>
      <w:pPr>
        <w:pStyle w:val="FirstParagraph"/>
      </w:pPr>
      <w:r>
        <w:t xml:space="preserve">Судебные экспертизы занимают особое место среди средств объективизации доказывания по уголовным делам о преступлениях, совершённых в отношении несовершеннолетних. Заключение эксперта, основанное на применении специальных знаний и научных методов, представляет собой один из наиболее объективных видов доказательств, в значительной мере свободный от субъективного фактора, присущего показаниям участников процесса.</w:t>
      </w:r>
    </w:p>
    <w:p>
      <w:pPr>
        <w:pStyle w:val="BodyText"/>
      </w:pPr>
      <w:r>
        <w:rPr>
          <w:b/>
          <w:bCs/>
        </w:rPr>
        <w:t xml:space="preserve">Обязательные экспертизы по ст. 196 УПК РФ.</w:t>
      </w:r>
      <w:r>
        <w:t xml:space="preserve"> </w:t>
      </w:r>
      <w:r>
        <w:t xml:space="preserve">Действующее уголовно-процессуальное законодательство предусматривает обязательное назначение судебной экспертизы в ряде случаев, непосредственно связанных с расследованием преступлений против несовершеннолетних. Пункт 2 ст. 196 УПК РФ устанавливает обязательность экспертизы для определения характера и степени вреда, причинённого здоровью. Пункт 4 указанной статьи предусматривает обязательное назначение экспертизы для установления психического или физического состояния потерпевшего, когда возникает сомнение в его способности правильно воспринимать обстоятельства, имеющие значение для уголовного дела, и давать показания.</w:t>
      </w:r>
    </w:p>
    <w:p>
      <w:pPr>
        <w:pStyle w:val="BodyText"/>
      </w:pPr>
      <w:r>
        <w:rPr>
          <w:b/>
          <w:bCs/>
        </w:rPr>
        <w:t xml:space="preserve">Судебно-медицинская экспертиза.</w:t>
      </w:r>
      <w:r>
        <w:t xml:space="preserve"> </w:t>
      </w:r>
      <w:r>
        <w:t xml:space="preserve">По делам о преступлениях против жизни, здоровья и половой неприкосновенности несовершеннолетних судебно-медицинская экспертиза является обязательным и, зачастую, ключевым доказательством. Вместе с тем на практике возникает ряд проблем, снижающих её доказательственное значение. Прежде всего, это проблема своевременности назначения экспертизы: запоздалое обращение за медицинской помощью, характерное для случаев внутрисемейного насилия, приводит к утрате следов преступления. Кроме того, судебно-медицинская экспертиза детей имеет свою специфику, обусловленную анатомо-физиологическими особенностями детского организма, что требует привлечения экспертов, обладающих соответствующей специализацией.</w:t>
      </w:r>
    </w:p>
    <w:p>
      <w:pPr>
        <w:pStyle w:val="BodyText"/>
      </w:pPr>
      <w:r>
        <w:t xml:space="preserve">Как справедливо отмечает Е. Р. Россинская, эффективность судебной экспертизы определяется не только квалификацией эксперта, но и полнотой и качеством представленных на исследование материалов [17, с. 214]. Применительно к делам о преступлениях против несовершеннолетних это означает, что следователь должен обеспечить немедленное назначение экспертизы, надлежащее изъятие и сохранение вещественных доказательств, предоставление эксперту всей необходимой медицинской документации.</w:t>
      </w:r>
    </w:p>
    <w:p>
      <w:pPr>
        <w:pStyle w:val="BodyText"/>
      </w:pPr>
      <w:r>
        <w:rPr>
          <w:b/>
          <w:bCs/>
        </w:rPr>
        <w:t xml:space="preserve">Судебно-психологическая и комплексная психолого-психиатрическая экспертиза.</w:t>
      </w:r>
      <w:r>
        <w:t xml:space="preserve"> </w:t>
      </w:r>
      <w:r>
        <w:t xml:space="preserve">Данные виды экспертиз имеют особое значение для объективизации доказывания по рассматриваемой категории дел. Предметом экспертного исследования является способность несовершеннолетнего потерпевшего правильно воспринимать обстоятельства, имеющие значение для дела, и давать о них показания; наличие у ребёнка признаков психологического воздействия со стороны третьих лиц; соответствие показаний уровню психического развития; индивидуально-психологические особенности, влияющие на достоверность показаний.</w:t>
      </w:r>
    </w:p>
    <w:p>
      <w:pPr>
        <w:pStyle w:val="BodyText"/>
      </w:pPr>
      <w:r>
        <w:t xml:space="preserve">Вместе с тем практика свидетельствует о том, что в ряде случаев экспертные заключения носят формальный характер и не содержат ответов на поставленные следователем вопросы. Е. Н. Холопова обращает внимание на то, что качество судебно-психологических экспертиз по делам о преступлениях против несовершеннолетних существенно различается в зависимости от региона, что обусловлено неравномерным распределением квалифицированных экспертов [19, с. 23].</w:t>
      </w:r>
    </w:p>
    <w:p>
      <w:pPr>
        <w:pStyle w:val="BodyText"/>
      </w:pPr>
      <w:r>
        <w:t xml:space="preserve">На наш взгляд, перечень оснований для обязательного назначения судебной экспертизы по ст. 196 УПК РФ нуждается в расширении. Представляется обоснованным закрепить обязательность назначения комплексной психолого-психиатрической экспертизы несовершеннолетнего потерпевшего по всем уголовным делам о преступлениях против половой неприкосновенности, независимо от наличия сомнений в способности потерпевшего давать показания. Такое решение позволит обеспечить объективную оценку психического состояния ребёнка-жертвы, выявить признаки психологической травмы, а также получить экспертное заключение, имеющее самостоятельное доказательственное значение.</w:t>
      </w:r>
    </w:p>
    <w:p>
      <w:pPr>
        <w:pStyle w:val="BodyText"/>
      </w:pPr>
      <w:r>
        <w:rPr>
          <w:b/>
          <w:bCs/>
        </w:rPr>
        <w:t xml:space="preserve">Компьютерно-техническая экспертиза.</w:t>
      </w:r>
      <w:r>
        <w:t xml:space="preserve"> </w:t>
      </w:r>
      <w:r>
        <w:t xml:space="preserve">В условиях роста числа преступлений против несовершеннолетних, совершаемых с использованием информационно-телекоммуникационных сетей, возрастает значение компьютерно-технической экспертизы. Данный вид экспертизы позволяет исследовать электронные носители информации, восстановить удалённые данные, установить содержание переписки в мессенджерах и социальных сетях, идентифицировать пользователя.</w:t>
      </w:r>
    </w:p>
    <w:p>
      <w:pPr>
        <w:pStyle w:val="BodyText"/>
      </w:pPr>
      <w:r>
        <w:t xml:space="preserve">Проблемы в данной сфере носят преимущественно организационный характер: нехватка квалифицированных экспертов, длительные сроки производства экспертизы (в ряде случаев — до нескольких месяцев), стремительное обновление информационных технологий, требующее постоянного повышения квалификации экспертов. Как отмечает Е. Р. Россинская, развитие цифровых технологий требует формирования новых экспертных специальностей и соответствующей методической базы [17, с. 342].</w:t>
      </w:r>
    </w:p>
    <w:p>
      <w:pPr>
        <w:pStyle w:val="BodyText"/>
      </w:pPr>
      <w:r>
        <w:t xml:space="preserve">Таким образом, экспертные исследования являются одним из наиболее эффективных средств объективизации доказывания по делам о преступлениях против несовершеннолетних, однако их потенциал реализуется не в полной мере вследствие правовых пробелов и организационных проблем.</w:t>
      </w:r>
    </w:p>
    <w:p>
      <w:r>
        <w:pict>
          <v:rect style="width:0;height:1.5pt" o:hralign="center" o:hrstd="t" o:hr="t"/>
        </w:pict>
      </w:r>
    </w:p>
    <w:bookmarkEnd w:id="14"/>
    <w:bookmarkStart w:id="15" w:name="Xd05b4efb73ddbb0131234e932b5392dc9e00472"/>
    <w:p>
      <w:pPr>
        <w:pStyle w:val="Heading2"/>
      </w:pPr>
      <w:r>
        <w:t xml:space="preserve">5. Объективизация доказывания в условиях цифровизации: электронные доказательства по делам о преступлениях против несовершеннолетних</w:t>
      </w:r>
    </w:p>
    <w:p>
      <w:pPr>
        <w:pStyle w:val="FirstParagraph"/>
      </w:pPr>
      <w:r>
        <w:t xml:space="preserve">Современная криминогенная ситуация характеризуется неуклонным ростом числа преступлений против несовершеннолетних, совершаемых с использованием информационно-телекоммуникационных сетей, в том числе сети Интернет. К числу таких преступлений относятся: развратные действия, совершаемые посредством сети Интернет (ст. 135 УК РФ), понуждение к действиям сексуального характера через электронные средства коммуникации (ст. 133 УК РФ), изготовление и оборот порнографических материалов с изображениями несовершеннолетних (ст. 242.1, 242.2 УК РФ), вовлечение несовершеннолетних в совершение преступлений и антиобщественных действий через Интернет (ст. 150, 151 УК РФ). Отдельную категорию составляют деяния, связанные с так называемым онлайн-грумингом — установлением доверительного контакта с ребёнком через Интернет с целью последующей сексуальной эксплуатации.</w:t>
      </w:r>
    </w:p>
    <w:p>
      <w:pPr>
        <w:pStyle w:val="BodyText"/>
      </w:pPr>
      <w:r>
        <w:t xml:space="preserve">Расследование указанных преступлений объективно требует работы с электронными доказательствами, которые приобретают значение основных и нередко единственных средств установления обстоятельств дела. Между тем действующий УПК РФ не содержит специального понятия «электронное доказательство» и не предусматривает отдельного правового режима для данной категории доказательств. Электронные данные процессуально оформляются либо как вещественные доказательства (ст. 81 УПК РФ), либо как иные документы (ст. 84 УПК РФ), что порождает ряд проблем, связанных с их собиранием, фиксацией и оценкой.</w:t>
      </w:r>
    </w:p>
    <w:p>
      <w:pPr>
        <w:pStyle w:val="BodyText"/>
      </w:pPr>
      <w:r>
        <w:t xml:space="preserve">Ключевой проблемой является волатильность электронных данных — их способность к быстрому и безвозвратному уничтожению. Переписка в мессенджерах может быть удалена, аккаунты в социальных сетях — деактивированы, данные на серверах — перезаписаны. Это требует от органов предварительного расследования оперативных действий по обеспечению сохранности электронных доказательств. В. Б. Вехов справедливо указывает на то, что традиционные процессуальные формы фиксации доказательств (протоколирование) не в полной мере учитывают специфику электронных данных и нуждаются в адаптации [11, с. 158].</w:t>
      </w:r>
    </w:p>
    <w:p>
      <w:pPr>
        <w:pStyle w:val="BodyText"/>
      </w:pPr>
      <w:r>
        <w:t xml:space="preserve">Дополнительную сложность создаёт проблема идентификации пользователя в сети Интернет. Анонимность, возможность использования вымышленных данных при регистрации, применение VPN-сервисов и прокси-серверов существенно затрудняют установление личности лица, совершившего преступление. С. В. Зуев обращает внимание на необходимость совершенствования правовых механизмов получения информации от интернет-провайдеров и операторов электронных сервисов [13, с. 54].</w:t>
      </w:r>
    </w:p>
    <w:p>
      <w:pPr>
        <w:pStyle w:val="BodyText"/>
      </w:pPr>
      <w:r>
        <w:t xml:space="preserve">Отдельной проблемой является трансграничный характер электронных данных. Серверы, на которых хранится доказательственная информация, могут находиться за пределами Российской Федерации, что порождает вопросы международного сотрудничества в сфере получения электронных доказательств. Существующие механизмы правовой помощи по уголовным делам зачастую не обеспечивают необходимую оперативность.</w:t>
      </w:r>
    </w:p>
    <w:p>
      <w:pPr>
        <w:pStyle w:val="BodyText"/>
      </w:pPr>
      <w:r>
        <w:t xml:space="preserve">Средствами объективизации доказывания по данной категории дел выступают: осмотр электронных носителей информации (ст. 177 УПК РФ), выемка электронных устройств и носителей (ст. 183 УПК РФ), компьютерно-техническая экспертиза, привлечение специалистов в области информационных технологий, использование результатов оперативно-розыскной деятельности. Важное значение имеет также нотариальное обеспечение доказательств — осмотр интернет-страниц нотариусом, позволяющий зафиксировать содержание электронных ресурсов в процессуально допустимой форме.</w:t>
      </w:r>
    </w:p>
    <w:p>
      <w:pPr>
        <w:pStyle w:val="BodyText"/>
      </w:pPr>
      <w:r>
        <w:t xml:space="preserve">Полагаем, что совершенствование правового регулирования электронных доказательств является одним из приоритетных направлений развития уголовно-процессуального законодательства. Применительно к делам о преступлениях против несовершеннолетних необходимо, в частности, закрепить в УПК РФ процессуальный порядок оперативного сохранения электронных данных (по аналогии с институтом «быстрой заморозки» данных, предусмотренным Будапештской конвенцией о киберпреступности), а также урегулировать вопросы допустимости скриншотов, метаданных и иных производных электронных доказательств.</w:t>
      </w:r>
    </w:p>
    <w:p>
      <w:r>
        <w:pict>
          <v:rect style="width:0;height:1.5pt" o:hralign="center" o:hrstd="t" o:hr="t"/>
        </w:pict>
      </w:r>
    </w:p>
    <w:bookmarkEnd w:id="15"/>
    <w:bookmarkStart w:id="16" w:name="X06f355da0e3af4b862b38e43bca02d6c8833ce6"/>
    <w:p>
      <w:pPr>
        <w:pStyle w:val="Heading2"/>
      </w:pPr>
      <w:r>
        <w:t xml:space="preserve">6. Прокурорский надзор как гарантия объективизации доказывания по делам о преступлениях против несовершеннолетних</w:t>
      </w:r>
    </w:p>
    <w:p>
      <w:pPr>
        <w:pStyle w:val="FirstParagraph"/>
      </w:pPr>
      <w:r>
        <w:t xml:space="preserve">Прокурорский надзор за процессуальной деятельностью органов предварительного расследования выступает важнейшей гарантией законности и обоснованности доказывания по уголовным делам, в том числе по делам о преступлениях, совершённых в отношении несовершеннолетних. Полномочия прокурора в ходе досудебного производства определены ст. 37 УПК РФ и включают, в частности, право проверять исполнение требований федерального закона при приёме, регистрации и разрешении сообщений о преступлениях, право требовать от органов следствия и дознания устранения нарушений закона, право отменять незаконные и необоснованные постановления.</w:t>
      </w:r>
    </w:p>
    <w:p>
      <w:pPr>
        <w:pStyle w:val="BodyText"/>
      </w:pPr>
      <w:r>
        <w:t xml:space="preserve">Применительно к делам о преступлениях против несовершеннолетних прокурорский надзор приобретает особое значение в силу повышенной уязвимости потерпевших и, как следствие, повышенных требований к соблюдению процессуальных гарантий. Предметом прокурорской проверки по данной категории дел, помимо общих вопросов законности расследования, являются: соблюдение требований ст. 191 УПК РФ о порядке и продолжительности допроса несовершеннолетних; обеспечение участия педагога или психолога; применение видеозаписи в соответствии со ст. 164.1 УПК РФ и обоснованность отказа от неё; своевременность назначения судебных экспертиз; обеспечение права несовершеннолетнего потерпевшего на участие законного представителя.</w:t>
      </w:r>
    </w:p>
    <w:p>
      <w:pPr>
        <w:pStyle w:val="BodyText"/>
      </w:pPr>
      <w:r>
        <w:t xml:space="preserve">Обобщение практики прокурорского надзора позволяет выделить наиболее типичные нарушения, допускаемые при расследовании преступлений данной категории. К их числу относятся: несвоевременное назначение судебно-медицинской экспертизы, влекущее утрату следов преступления; ненадлежащее оформление отказа от видеозаписи допроса (отсутствие в протоколе указания на мотивы отказа, а в ряде случаев — отсутствие подписи законного представителя под отказом); привлечение в качестве педагога лица, не имеющего соответствующего образования; превышение установленной продолжительности допроса; нарушение требований к обязательному участию психолога при допросе потерпевших, не достигших шестнадцатилетнего возраста, по делам о преступлениях против половой неприкосновенности.</w:t>
      </w:r>
    </w:p>
    <w:p>
      <w:pPr>
        <w:pStyle w:val="BodyText"/>
      </w:pPr>
      <w:r>
        <w:t xml:space="preserve">Вместе с тем полномочия прокурора на стадии предварительного следствия существенно ограничены по сравнению с полномочиями при осуществлении надзора за дознанием. Прокурор не вправе непосредственно участвовать в следственных действиях, проводимых следователем, и может реагировать на выявленные нарушения посредством направления требований об устранении нарушений федерального законодательства (ч. 3 ст. 37 УПК РФ). При этом законодатель не предусмотрел действенных правовых последствий неисполнения данных требований, что снижает эффективность прокурорского реагирования.</w:t>
      </w:r>
    </w:p>
    <w:p>
      <w:pPr>
        <w:pStyle w:val="BodyText"/>
      </w:pPr>
      <w:r>
        <w:t xml:space="preserve">Представляется, что по делам о преступлениях против несовершеннолетних целесообразно расширить надзорные полномочия прокурора. В частности, заслуживает обсуждения предложение о введении обязательного уведомления прокурора о каждом случае отказа от видеозаписи допроса несовершеннолетнего потерпевшего с предоставлением прокурору права признать такой отказ необоснованным и потребовать проведения повторного допроса с обязательной видеозаписью. Данное предложение не нарушает процессуальную самостоятельность следователя, но создаёт дополнительный механизм контроля за соблюдением прав несовершеннолетних потерпевших.</w:t>
      </w:r>
    </w:p>
    <w:p>
      <w:pPr>
        <w:pStyle w:val="BodyText"/>
      </w:pPr>
      <w:r>
        <w:t xml:space="preserve">Кроме того, на стадии поддержания государственного обвинения по делам данной категории прокурор выступает гарантом того, что доказательства, полученные в ходе предварительного расследования с соблюдением требований об объективизации, будут надлежащим образом исследованы в судебном заседании. Именно государственный обвинитель заявляет ходатайства о воспроизведении видеозаписи допроса несовершеннолетнего потерпевшего в порядке ст. 281 УПК РФ, об оглашении заключений экспертов, о приобщении электронных доказательств. В этом контексте качество объективизации доказывания на стадии предварительного расследования непосредственно определяет возможности государственного обвинителя по доказыванию обвинения в суде.</w:t>
      </w:r>
    </w:p>
    <w:p>
      <w:r>
        <w:pict>
          <v:rect style="width:0;height:1.5pt" o:hralign="center" o:hrstd="t" o:hr="t"/>
        </w:pict>
      </w:r>
    </w:p>
    <w:bookmarkEnd w:id="16"/>
    <w:bookmarkStart w:id="17" w:name="заключение"/>
    <w:p>
      <w:pPr>
        <w:pStyle w:val="Heading2"/>
      </w:pPr>
      <w:r>
        <w:t xml:space="preserve">Заключение</w:t>
      </w:r>
    </w:p>
    <w:p>
      <w:pPr>
        <w:pStyle w:val="FirstParagraph"/>
      </w:pPr>
      <w:r>
        <w:t xml:space="preserve">Проведённое исследование позволяет сформулировать следующие основные выводы.</w:t>
      </w:r>
    </w:p>
    <w:p>
      <w:pPr>
        <w:pStyle w:val="BodyText"/>
      </w:pPr>
      <w:r>
        <w:t xml:space="preserve">Объективизация доказывания по уголовным делам о преступлениях, совершённых в отношении несовершеннолетних, представляет собой комплексную задачу, решение которой требует совершенствования как нормативного регулирования, так и правоприменительной практики. Концепция объективизации, предполагающая приоритетное использование технических средств фиксации и экспертных исследований для формирования доказательственной базы, приобретает особое значение по делам данной категории ввиду ограниченной возможности получения полных и достоверных показаний от малолетних потерпевших, а также необходимости предупреждения вторичной виктимизации.</w:t>
      </w:r>
    </w:p>
    <w:p>
      <w:pPr>
        <w:pStyle w:val="BodyText"/>
      </w:pPr>
      <w:r>
        <w:t xml:space="preserve">Действующее уголовно-процессуальное законодательство содержит ряд пробелов, снижающих эффективность объективизации доказывания: возможность необоснованного отказа от видеозаписи допроса несовершеннолетнего потерпевшего; отсутствие квалификационных требований к педагогу или психологу, участвующему в следственных действиях; отсутствие федерального стандарта оборудования специализированных помещений для допроса детей; недостаточная регламентация порядка собирания и использования электронных доказательств.</w:t>
      </w:r>
    </w:p>
    <w:p>
      <w:pPr>
        <w:pStyle w:val="BodyText"/>
      </w:pPr>
      <w:r>
        <w:t xml:space="preserve">По результатам исследования сформулированы следующие предложения по совершенствованию законодательства (de lege ferenda):</w:t>
      </w:r>
    </w:p>
    <w:p>
      <w:pPr>
        <w:numPr>
          <w:ilvl w:val="0"/>
          <w:numId w:val="1001"/>
        </w:numPr>
      </w:pPr>
      <w:r>
        <w:t xml:space="preserve">Внести изменения в ст. 164.1 УПК РФ, исключив возможность отказа от видеозаписи допроса несовершеннолетнего потерпевшего по уголовным делам о насильственных преступлениях и преступлениях против половой неприкосновенности, либо предусмотреть судебный контроль за обоснованностью такого отказа.</w:t>
      </w:r>
    </w:p>
    <w:p>
      <w:pPr>
        <w:numPr>
          <w:ilvl w:val="0"/>
          <w:numId w:val="1001"/>
        </w:numPr>
      </w:pPr>
      <w:r>
        <w:t xml:space="preserve">Дополнить ст. 281 УПК РФ нормой, закрепляющей презумпцию воспроизведения видеозаписи допроса несовершеннолетнего потерпевшего в судебном заседании вместо его повторного вызова, допустив повторный допрос лишь при наличии исключительных обстоятельств, определённых в законе.</w:t>
      </w:r>
    </w:p>
    <w:p>
      <w:pPr>
        <w:numPr>
          <w:ilvl w:val="0"/>
          <w:numId w:val="1001"/>
        </w:numPr>
      </w:pPr>
      <w:r>
        <w:t xml:space="preserve">Дополнить ст. 191 УПК РФ указанием на необходимость привлечения педагога-психолога, имеющего специальную подготовку в области работы с детьми — жертвами преступлений, к участию в следственных действиях по делам о насильственных преступлениях и преступлениях против половой неприкосновенности несовершеннолетних.</w:t>
      </w:r>
    </w:p>
    <w:p>
      <w:pPr>
        <w:numPr>
          <w:ilvl w:val="0"/>
          <w:numId w:val="1001"/>
        </w:numPr>
      </w:pPr>
      <w:r>
        <w:t xml:space="preserve">Разработать и утвердить совместным приказом Следственного комитета Российской Федерации и Министерства внутренних дел Российской Федерации единый стандарт оборудования специализированных помещений для допроса несовершеннолетних потерпевших и свидетелей.</w:t>
      </w:r>
    </w:p>
    <w:p>
      <w:pPr>
        <w:numPr>
          <w:ilvl w:val="0"/>
          <w:numId w:val="1001"/>
        </w:numPr>
      </w:pPr>
      <w:r>
        <w:t xml:space="preserve">Расширить перечень оснований для обязательного назначения судебной экспертизы по ст. 196 УПК РФ, закрепив обязательность назначения комплексной психолого-психиатрической экспертизы несовершеннолетнего потерпевшего по всем уголовным делам о преступлениях против половой неприкосновенности.</w:t>
      </w:r>
    </w:p>
    <w:p>
      <w:pPr>
        <w:numPr>
          <w:ilvl w:val="0"/>
          <w:numId w:val="1001"/>
        </w:numPr>
      </w:pPr>
      <w:r>
        <w:t xml:space="preserve">Предусмотреть в ст. 37 УПК РФ обязательное уведомление прокурора о каждом случае отказа от видеозаписи допроса несовершеннолетнего потерпевшего с предоставлением прокурору права признать отказ необоснованным и потребовать проведения допроса с видеозаписью.</w:t>
      </w:r>
    </w:p>
    <w:p>
      <w:pPr>
        <w:pStyle w:val="FirstParagraph"/>
      </w:pPr>
      <w:r>
        <w:t xml:space="preserve">Реализация сформулированных предложений позволит повысить эффективность объективизации доказывания по уголовным делам о преступлениях против несовершеннолетних, обеспечить более полную защиту прав и законных интересов детей-жертв преступлений и привести отечественное уголовно-процессуальное законодательство в соответствие с международными стандартами, в том числе требованиями Лансаротской конвенции Совета Европы.</w:t>
      </w:r>
    </w:p>
    <w:p>
      <w:pPr>
        <w:pStyle w:val="BodyText"/>
      </w:pPr>
      <w:r>
        <w:t xml:space="preserve">Дальнейшее исследование рассматриваемой проблематики может быть направлено на изучение зарубежного опыта применения стандартизированных протоколов допроса несовершеннолетних, анализ эффективности функционирования «зелёных комнат» в различных субъектах Российской Федерации, а также разработку критериев оценки качества объективизации доказывания при осуществлении прокурорского надзора.</w:t>
      </w:r>
    </w:p>
    <w:p>
      <w:r>
        <w:pict>
          <v:rect style="width:0;height:1.5pt" o:hralign="center" o:hrstd="t" o:hr="t"/>
        </w:pict>
      </w:r>
    </w:p>
    <w:bookmarkEnd w:id="17"/>
    <w:bookmarkStart w:id="18" w:name="библиография"/>
    <w:p>
      <w:pPr>
        <w:pStyle w:val="Heading2"/>
      </w:pPr>
      <w:r>
        <w:t xml:space="preserve">Библиография</w:t>
      </w:r>
    </w:p>
    <w:p>
      <w:pPr>
        <w:pStyle w:val="Compact"/>
        <w:numPr>
          <w:ilvl w:val="0"/>
          <w:numId w:val="1002"/>
        </w:numPr>
      </w:pPr>
      <w:r>
        <w:t xml:space="preserve">Состояние преступности в Российской Федерации за январь–декабрь 2022 года : статистический сборник / ГИАЦ МВД России. — М., 2023. — 52 с.</w:t>
      </w:r>
    </w:p>
    <w:p>
      <w:pPr>
        <w:pStyle w:val="Compact"/>
        <w:numPr>
          <w:ilvl w:val="0"/>
          <w:numId w:val="1002"/>
        </w:numPr>
      </w:pPr>
      <w:r>
        <w:t xml:space="preserve">Приказ Следственного комитета Российской Федерации от 15.01.2011 № 2 «Об организации предварительного расследования в Следственном комитете Российской Федерации» // СПС «КонсультантПлюс».</w:t>
      </w:r>
    </w:p>
    <w:p>
      <w:pPr>
        <w:pStyle w:val="Compact"/>
        <w:numPr>
          <w:ilvl w:val="0"/>
          <w:numId w:val="1002"/>
        </w:numPr>
      </w:pPr>
      <w:r>
        <w:t xml:space="preserve">Конвенция о правах ребёнка (принята резолюцией 44/25 Генеральной Ассамблеи ООН от 20.11.1989) // Сборник международных договоров СССР. — 1993. — Вып. XLVI.</w:t>
      </w:r>
    </w:p>
    <w:p>
      <w:pPr>
        <w:pStyle w:val="Compact"/>
        <w:numPr>
          <w:ilvl w:val="0"/>
          <w:numId w:val="1002"/>
        </w:numPr>
      </w:pPr>
      <w:r>
        <w:t xml:space="preserve">Конвенция Совета Европы о защите детей от сексуальной эксплуатации и сексуальных злоупотреблений (CETS № 201) от 25.10.2007 // Бюллетень международных договоров. — 2014. — № 6.</w:t>
      </w:r>
    </w:p>
    <w:p>
      <w:pPr>
        <w:pStyle w:val="Compact"/>
        <w:numPr>
          <w:ilvl w:val="0"/>
          <w:numId w:val="1002"/>
        </w:numPr>
      </w:pPr>
      <w:r>
        <w:t xml:space="preserve">Уголовно-процессуальный кодекс Российской Федерации от 18.12.2001 № 174-ФЗ (ред. от 28.12.2024) // Собрание законодательства РФ. — 2001. — № 52 (ч. I). — Ст. 4921.</w:t>
      </w:r>
    </w:p>
    <w:p>
      <w:pPr>
        <w:pStyle w:val="Compact"/>
        <w:numPr>
          <w:ilvl w:val="0"/>
          <w:numId w:val="1002"/>
        </w:numPr>
      </w:pPr>
      <w:r>
        <w:t xml:space="preserve">Федеральный закон от 28.12.2013 № 432-ФЗ «О внесении изменений в отдельные законодательные акты Российской Федерации в целях совершенствования прав потерпевших в уголовном судопроизводстве» // Собрание законодательства РФ. — 2013. — № 52 (ч. I). — Ст. 6997.</w:t>
      </w:r>
    </w:p>
    <w:p>
      <w:pPr>
        <w:pStyle w:val="Compact"/>
        <w:numPr>
          <w:ilvl w:val="0"/>
          <w:numId w:val="1002"/>
        </w:numPr>
      </w:pPr>
      <w:r>
        <w:t xml:space="preserve">О судебной практике применения законодательства, регламентирующего особенности уголовной ответственности и наказания несовершеннолетних : Постановление Пленума Верховного Суда Российской Федерации от 01.02.2011 № 1 // Бюллетень Верховного Суда РФ. — 2011. — № 4.</w:t>
      </w:r>
    </w:p>
    <w:p>
      <w:pPr>
        <w:pStyle w:val="Compact"/>
        <w:numPr>
          <w:ilvl w:val="0"/>
          <w:numId w:val="1002"/>
        </w:numPr>
      </w:pPr>
      <w:r>
        <w:t xml:space="preserve">О судебной практике по делам о преступлениях против половой неприкосновенности и половой свободы личности : Постановление Пленума Верховного Суда Российской Федерации от 04.12.2014 № 16 // Бюллетень Верховного Суда РФ. — 2015. — № 2.</w:t>
      </w:r>
    </w:p>
    <w:p>
      <w:pPr>
        <w:pStyle w:val="Compact"/>
        <w:numPr>
          <w:ilvl w:val="0"/>
          <w:numId w:val="1002"/>
        </w:numPr>
      </w:pPr>
      <w:r>
        <w:t xml:space="preserve">Бастрыкин, А. И. Уголовный процесс : учебник для вузов / А. И. Бастрыкин [и др.] ; под ред. А. И. Бастрыкина. — 5-е изд., перераб. и доп. — М. : Юрайт, 2020. — 470 с.</w:t>
      </w:r>
    </w:p>
    <w:p>
      <w:pPr>
        <w:pStyle w:val="Compact"/>
        <w:numPr>
          <w:ilvl w:val="0"/>
          <w:numId w:val="1002"/>
        </w:numPr>
      </w:pPr>
      <w:r>
        <w:t xml:space="preserve">Белкин, А. Р. Теория доказывания в уголовном судопроизводстве : монография / А. Р. Белкин. — 2-е изд., испр. и доп. — М. : Юрайт, 2017. — 528 с.</w:t>
      </w:r>
    </w:p>
    <w:p>
      <w:pPr>
        <w:pStyle w:val="Compact"/>
        <w:numPr>
          <w:ilvl w:val="0"/>
          <w:numId w:val="1002"/>
        </w:numPr>
      </w:pPr>
      <w:r>
        <w:t xml:space="preserve">Вехов, В. Б. Электронные доказательства: проблемы теории и практики / В. Б. Вехов // Правоведение. — 2017. — № 3. — С. 154–170.</w:t>
      </w:r>
    </w:p>
    <w:p>
      <w:pPr>
        <w:pStyle w:val="Compact"/>
        <w:numPr>
          <w:ilvl w:val="0"/>
          <w:numId w:val="1002"/>
        </w:numPr>
      </w:pPr>
      <w:r>
        <w:t xml:space="preserve">Гаужаева, В. А. Некоторые проблемы допроса несовершеннолетних потерпевших и свидетелей / В. А. Гаужаева // Пробелы в российском законодательстве. — 2018. — № 3. — С. 191–194.</w:t>
      </w:r>
    </w:p>
    <w:p>
      <w:pPr>
        <w:pStyle w:val="Compact"/>
        <w:numPr>
          <w:ilvl w:val="0"/>
          <w:numId w:val="1002"/>
        </w:numPr>
      </w:pPr>
      <w:r>
        <w:t xml:space="preserve">Зуев, С. В. Электронные доказательства в уголовном судопроизводстве / С. В. Зуев // Вестник Южно-Уральского государственного университета. Серия : Право. — 2020. — Т. 20, № 2. — С. 52–58.</w:t>
      </w:r>
    </w:p>
    <w:p>
      <w:pPr>
        <w:pStyle w:val="Compact"/>
        <w:numPr>
          <w:ilvl w:val="0"/>
          <w:numId w:val="1002"/>
        </w:numPr>
      </w:pPr>
      <w:r>
        <w:t xml:space="preserve">Комбарова, Е. Л. Особенности допроса несовершеннолетних потерпевших по делам о преступлениях против половой неприкосновенности : дис. … канд. юрид. наук : 12.00.12 / Комбарова Елена Леонидовна. — Воронеж, 2019. — 230 с.</w:t>
      </w:r>
    </w:p>
    <w:p>
      <w:pPr>
        <w:pStyle w:val="Compact"/>
        <w:numPr>
          <w:ilvl w:val="0"/>
          <w:numId w:val="1002"/>
        </w:numPr>
      </w:pPr>
      <w:r>
        <w:t xml:space="preserve">Лазарева, В. А. Доказывание в уголовном процессе : учебник для бакалавриата и магистратуры / В. А. Лазарева. — 7-е изд., перераб. и доп. — М. : Юрайт, 2020. — 263 с.</w:t>
      </w:r>
    </w:p>
    <w:p>
      <w:pPr>
        <w:pStyle w:val="Compact"/>
        <w:numPr>
          <w:ilvl w:val="0"/>
          <w:numId w:val="1002"/>
        </w:numPr>
      </w:pPr>
      <w:r>
        <w:t xml:space="preserve">Макаренко, И. А. Криминалистическое обеспечение расследования преступлений против половой неприкосновенности несовершеннолетних / И. А. Макаренко // Криминалистика: вчера, сегодня, завтра : сборник научных трудов. — 2019. — С. 144–152.</w:t>
      </w:r>
    </w:p>
    <w:p>
      <w:pPr>
        <w:pStyle w:val="Compact"/>
        <w:numPr>
          <w:ilvl w:val="0"/>
          <w:numId w:val="1002"/>
        </w:numPr>
      </w:pPr>
      <w:r>
        <w:t xml:space="preserve">Россинская, Е. Р. Судебная экспертиза в гражданском, арбитражном, административном и уголовном процессе : монография / Е. Р. Россинская. — 4-е изд., перераб. и доп. — М. : Норма, 2018. — 576 с.</w:t>
      </w:r>
    </w:p>
    <w:p>
      <w:pPr>
        <w:pStyle w:val="Compact"/>
        <w:numPr>
          <w:ilvl w:val="0"/>
          <w:numId w:val="1002"/>
        </w:numPr>
      </w:pPr>
      <w:r>
        <w:t xml:space="preserve">Арутюнян, А. А. Вторичная виктимизация несовершеннолетних потерпевших: понятие и способы предупреждения / А. А. Арутюнян // Виктимология. — 2021. — № 2 (28). — С. 36–45.</w:t>
      </w:r>
    </w:p>
    <w:p>
      <w:pPr>
        <w:pStyle w:val="Compact"/>
        <w:numPr>
          <w:ilvl w:val="0"/>
          <w:numId w:val="1002"/>
        </w:numPr>
      </w:pPr>
      <w:r>
        <w:t xml:space="preserve">Холопова, Е. Н. Судебно-психологическая экспертиза по делам о преступлениях несовершеннолетних / Е. Н. Холопова // Эксперт-криминалист. — 2017. — № 4. — С. 22–26.</w:t>
      </w:r>
    </w:p>
    <w:p>
      <w:pPr>
        <w:pStyle w:val="Compact"/>
        <w:numPr>
          <w:ilvl w:val="0"/>
          <w:numId w:val="1002"/>
        </w:numPr>
      </w:pPr>
      <w:r>
        <w:t xml:space="preserve">Багмет, А. М. Непосредственное обнаружение признаков преступления как повод для возбуждения уголовного дела / А. М. Багмет // Российский следователь. — 2015. — № 1. — С. 16–19.</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2026-02-08T13:13:03Z</dcterms:created>
  <dcterms:modified xsi:type="dcterms:W3CDTF">2026-02-08T13:13:03Z</dcterms:modified>
</cp:coreProperties>
</file>

<file path=docProps/custom.xml><?xml version="1.0" encoding="utf-8"?>
<Properties xmlns="http://schemas.openxmlformats.org/officeDocument/2006/custom-properties" xmlns:vt="http://schemas.openxmlformats.org/officeDocument/2006/docPropsVTypes"/>
</file>