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layfair Display SC" w:cs="Playfair Display SC" w:eastAsia="Playfair Display SC" w:hAnsi="Playfair Display SC"/>
        </w:rPr>
      </w:pPr>
      <w:bookmarkStart w:colFirst="0" w:colLast="0" w:name="_pty43vl3oac2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rtl w:val="0"/>
        </w:rPr>
        <w:t xml:space="preserve">Problema Grupal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00" w:lineRule="auto"/>
        <w:rPr>
          <w:rFonts w:ascii="Spectral" w:cs="Spectral" w:eastAsia="Spectral" w:hAnsi="Spectral"/>
        </w:rPr>
      </w:pPr>
      <w:bookmarkStart w:colFirst="0" w:colLast="0" w:name="_w8ti912z9uus" w:id="1"/>
      <w:bookmarkEnd w:id="1"/>
      <w:r w:rsidDel="00000000" w:rsidR="00000000" w:rsidRPr="00000000">
        <w:rPr>
          <w:rFonts w:ascii="Spectral" w:cs="Spectral" w:eastAsia="Spectral" w:hAnsi="Spectral"/>
          <w:rtl w:val="0"/>
        </w:rPr>
        <w:t xml:space="preserve"> 2. Reconeixement de lletres amb la xarxa MLP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Prenem les lletres A, B, C, ..., Z codificades digitalment en una quadrícula de 7 x 5. Per exemple, A es codifica com: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</w:rPr>
        <w:drawing>
          <wp:inline distB="114300" distT="114300" distL="114300" distR="114300">
            <wp:extent cx="1032038" cy="1524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038" cy="1524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L’arxiu letters.txt conté codificacions de 26 lletres, cadascuna representada com un vector de longitud 35. La tasca és dissenyar una xarxa neuronal que classifiqui imatges (possiblement corruptes) com a lletres de l’alfabet.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(a) Dissenyeu una funció que generi versions corruptes d’una lletra, a còpia de canviar un cert nombre de bits de manera aleatòria. Una manera senzilla és generar primer el nombre de bits corruptes –p.e. amb una Poisson (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𝜆 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= 1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.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01)– seleccionar els bits concrets (uniforme- ment) i després invertir-los.</w:t>
        <w:br w:type="textWrapping"/>
        <w:br w:type="textWrapping"/>
        <w:t xml:space="preserve">(b) Dissenyeu una funció que, partint de les lletres netes (arxiu letters.txt), generi unes dades corruptes que usarem com a mostra de 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training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, de mida 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𝑛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0" w:firstLine="0"/>
        <w:jc w:val="both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(c)  Entreneu una xarxa MLP per aprendre la tasca. Caldrà que estimeu la millor arquitectura i altres hiperparàmetres, cosa que podeu fer per 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cross-validation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.</w:t>
        <w:tab/>
        <w:tab/>
        <w:tab/>
        <w:tab/>
        <w:tab/>
        <w:t xml:space="preserve"> </w:t>
        <w:tab/>
        <w:tab/>
        <w:tab/>
        <w:tab/>
        <w:tab/>
        <w:tab/>
        <w:tab/>
        <w:br w:type="textWrapping"/>
        <w:t xml:space="preserve">(d)  Reporteu els resultats de predicció en una mostra de test gran –també generada per vosal- tres, i de manera anàloga a la de </w:t>
      </w:r>
      <w:r w:rsidDel="00000000" w:rsidR="00000000" w:rsidRPr="00000000">
        <w:rPr>
          <w:rFonts w:ascii="Spectral" w:cs="Spectral" w:eastAsia="Spectral" w:hAnsi="Spectral"/>
          <w:b w:val="1"/>
          <w:i w:val="1"/>
          <w:rtl w:val="0"/>
        </w:rPr>
        <w:t xml:space="preserve">training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. </w:t>
      </w:r>
      <w:r w:rsidDel="00000000" w:rsidR="00000000" w:rsidRPr="00000000">
        <w:rPr>
          <w:rFonts w:ascii="Spectral" w:cs="Spectral" w:eastAsia="Spectral" w:hAnsi="Spectral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ind w:left="5760" w:firstLine="72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Carolina Middel</w:t>
    </w:r>
  </w:p>
  <w:p w:rsidR="00000000" w:rsidDel="00000000" w:rsidP="00000000" w:rsidRDefault="00000000" w:rsidRPr="00000000" w14:paraId="0000000B">
    <w:pPr>
      <w:pageBreakBefore w:val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Federico Rubinstein</w:t>
    </w:r>
  </w:p>
  <w:p w:rsidR="00000000" w:rsidDel="00000000" w:rsidP="00000000" w:rsidRDefault="00000000" w:rsidRPr="00000000" w14:paraId="0000000C">
    <w:pPr>
      <w:pageBreakBefore w:val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Nil Vidal</w:t>
    </w:r>
  </w:p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ab/>
      <w:tab/>
      <w:tab/>
      <w:tab/>
      <w:tab/>
      <w:tab/>
      <w:tab/>
      <w:tab/>
      <w:tab/>
      <w:t xml:space="preserve">Cristina Tubert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