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layfair Display SC" w:cs="Playfair Display SC" w:eastAsia="Playfair Display SC" w:hAnsi="Playfair Display SC"/>
        </w:rPr>
      </w:pPr>
      <w:bookmarkStart w:colFirst="0" w:colLast="0" w:name="_3clxkgp91x7" w:id="0"/>
      <w:bookmarkEnd w:id="0"/>
      <w:r w:rsidDel="00000000" w:rsidR="00000000" w:rsidRPr="00000000">
        <w:rPr>
          <w:rFonts w:ascii="Playfair Display SC" w:cs="Playfair Display SC" w:eastAsia="Playfair Display SC" w:hAnsi="Playfair Display SC"/>
          <w:rtl w:val="0"/>
        </w:rPr>
        <w:t xml:space="preserve">Problema Grupal</w:t>
      </w:r>
    </w:p>
    <w:p w:rsidR="00000000" w:rsidDel="00000000" w:rsidP="00000000" w:rsidRDefault="00000000" w:rsidRPr="00000000" w14:paraId="00000002">
      <w:pPr>
        <w:pStyle w:val="Heading1"/>
        <w:pageBreakBefore w:val="0"/>
        <w:numPr>
          <w:ilvl w:val="0"/>
          <w:numId w:val="1"/>
        </w:numPr>
        <w:spacing w:after="200" w:lineRule="auto"/>
        <w:ind w:left="720" w:hanging="360"/>
        <w:rPr>
          <w:rFonts w:ascii="Spectral" w:cs="Spectral" w:eastAsia="Spectral" w:hAnsi="Spectral"/>
          <w:sz w:val="40"/>
          <w:szCs w:val="40"/>
        </w:rPr>
      </w:pPr>
      <w:bookmarkStart w:colFirst="0" w:colLast="0" w:name="_w8ti912z9uus" w:id="1"/>
      <w:bookmarkEnd w:id="1"/>
      <w:r w:rsidDel="00000000" w:rsidR="00000000" w:rsidRPr="00000000">
        <w:rPr>
          <w:rFonts w:ascii="Spectral" w:cs="Spectral" w:eastAsia="Spectral" w:hAnsi="Spectral"/>
          <w:rtl w:val="0"/>
        </w:rPr>
        <w:t xml:space="preserve">Interacció entre partícules</w:t>
      </w:r>
    </w:p>
    <w:p w:rsidR="00000000" w:rsidDel="00000000" w:rsidP="00000000" w:rsidRDefault="00000000" w:rsidRPr="00000000" w14:paraId="00000003">
      <w:pPr>
        <w:pageBreakBefore w:val="0"/>
        <w:spacing w:after="200" w:lineRule="auto"/>
        <w:jc w:val="both"/>
        <w:rPr>
          <w:rFonts w:ascii="Spectral" w:cs="Spectral" w:eastAsia="Spectral" w:hAnsi="Spectral"/>
          <w:b w:val="1"/>
        </w:rPr>
      </w:pPr>
      <w:r w:rsidDel="00000000" w:rsidR="00000000" w:rsidRPr="00000000">
        <w:rPr>
          <w:rFonts w:ascii="Spectral" w:cs="Spectral" w:eastAsia="Spectral" w:hAnsi="Spectral"/>
          <w:b w:val="1"/>
          <w:rtl w:val="0"/>
        </w:rPr>
        <w:t xml:space="preserve">S’ha dissenyat un experiment per provar una teoria sobre la naturalesa de la interacció entre certs tipus de partícules elementals en col·lisió amb protons. Es creu que la secció transversal està linealment relacionada amb la inversa de l’energia. A tal efecte, s’han determinat submostres per diferents nivells de la inèrcia de la partícula. En cada submostra es van prendre un gran nombre d’observacions i això ha permès estimar la desviació estàndard (sd) de la secció transversal (st) mesurada, com indica la següent taula:</w:t>
      </w:r>
    </w:p>
    <w:p w:rsidR="00000000" w:rsidDel="00000000" w:rsidP="00000000" w:rsidRDefault="00000000" w:rsidRPr="00000000" w14:paraId="00000004">
      <w:pPr>
        <w:pageBreakBefore w:val="0"/>
        <w:spacing w:after="200" w:lineRule="auto"/>
        <w:jc w:val="center"/>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1657350" cy="2524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73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200" w:lineRule="auto"/>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6">
      <w:pPr>
        <w:pageBreakBefore w:val="0"/>
        <w:spacing w:after="200" w:lineRule="auto"/>
        <w:jc w:val="both"/>
        <w:rPr>
          <w:rFonts w:ascii="Spectral" w:cs="Spectral" w:eastAsia="Spectral" w:hAnsi="Spectral"/>
          <w:b w:val="1"/>
        </w:rPr>
      </w:pPr>
      <w:r w:rsidDel="00000000" w:rsidR="00000000" w:rsidRPr="00000000">
        <w:rPr>
          <w:rFonts w:ascii="Spectral" w:cs="Spectral" w:eastAsia="Spectral" w:hAnsi="Spectral"/>
          <w:b w:val="1"/>
          <w:rtl w:val="0"/>
        </w:rPr>
        <w:t xml:space="preserve">Plantegeu el problema de predir la secció transversal amb la inversa de l’energia com una regressió lineal ponderada. Resoleu-lo numèricament usant la rutina </w:t>
      </w:r>
      <w:r w:rsidDel="00000000" w:rsidR="00000000" w:rsidRPr="00000000">
        <w:rPr>
          <w:rFonts w:ascii="Spectral" w:cs="Spectral" w:eastAsia="Spectral" w:hAnsi="Spectral"/>
          <w:b w:val="1"/>
          <w:rtl w:val="0"/>
        </w:rPr>
        <w:t xml:space="preserve">LinearRegression</w:t>
      </w:r>
      <w:r w:rsidDel="00000000" w:rsidR="00000000" w:rsidRPr="00000000">
        <w:rPr>
          <w:rFonts w:ascii="Spectral" w:cs="Spectral" w:eastAsia="Spectral" w:hAnsi="Spectral"/>
          <w:b w:val="1"/>
          <w:rtl w:val="0"/>
        </w:rPr>
        <w:t xml:space="preserve">(). Feu un gràfic del resultat amb la ponderació i sense; compareu els resultats i expliqueu la raó de les diferències.</w:t>
      </w:r>
    </w:p>
    <w:p w:rsidR="00000000" w:rsidDel="00000000" w:rsidP="00000000" w:rsidRDefault="00000000" w:rsidRPr="00000000" w14:paraId="00000007">
      <w:pPr>
        <w:pageBreakBefore w:val="0"/>
        <w:spacing w:after="200" w:lineRule="auto"/>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08">
      <w:pPr>
        <w:pageBreakBefore w:val="0"/>
        <w:spacing w:after="200" w:lineRule="auto"/>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09">
      <w:pPr>
        <w:pageBreakBefore w:val="0"/>
        <w:spacing w:after="200" w:lineRule="auto"/>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0A">
      <w:pPr>
        <w:pageBreakBefore w:val="0"/>
        <w:spacing w:after="200" w:lineRule="auto"/>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0B">
      <w:pPr>
        <w:pageBreakBefore w:val="0"/>
        <w:spacing w:after="200" w:lineRule="auto"/>
        <w:jc w:val="both"/>
        <w:rPr>
          <w:rFonts w:ascii="Spectral" w:cs="Spectral" w:eastAsia="Spectral" w:hAnsi="Spectral"/>
          <w:u w:val="single"/>
        </w:rPr>
      </w:pPr>
      <w:r w:rsidDel="00000000" w:rsidR="00000000" w:rsidRPr="00000000">
        <w:rPr>
          <w:rFonts w:ascii="Spectral" w:cs="Spectral" w:eastAsia="Spectral" w:hAnsi="Spectral"/>
          <w:u w:val="single"/>
          <w:rtl w:val="0"/>
        </w:rPr>
        <w:t xml:space="preserve">IMPLEMENTACIÓ</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numpy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np</w:t>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matplotlib.pyplot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plt</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sklearn.linear_model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LinearRegression</w:t>
              <w:br w:type="textWrapping"/>
              <w:br w:type="textWrapping"/>
              <w:t xml:space="preserve">energia = np.array([</w:t>
            </w:r>
            <w:r w:rsidDel="00000000" w:rsidR="00000000" w:rsidRPr="00000000">
              <w:rPr>
                <w:rFonts w:ascii="Consolas" w:cs="Consolas" w:eastAsia="Consolas" w:hAnsi="Consolas"/>
                <w:color w:val="d19a66"/>
                <w:shd w:fill="282c34" w:val="clear"/>
                <w:rtl w:val="0"/>
              </w:rPr>
              <w:t xml:space="preserve">2.899</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3.484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3.984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4.444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4.831</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5.376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6.211</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7.576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11.905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16.667</w:t>
            </w:r>
            <w:r w:rsidDel="00000000" w:rsidR="00000000" w:rsidRPr="00000000">
              <w:rPr>
                <w:rFonts w:ascii="Consolas" w:cs="Consolas" w:eastAsia="Consolas" w:hAnsi="Consolas"/>
                <w:color w:val="abb2bf"/>
                <w:shd w:fill="282c34" w:val="clear"/>
                <w:rtl w:val="0"/>
              </w:rPr>
              <w:t xml:space="preserve"> ])</w:t>
              <w:br w:type="textWrapping"/>
              <w:t xml:space="preserve">st = np.array([</w:t>
            </w:r>
            <w:r w:rsidDel="00000000" w:rsidR="00000000" w:rsidRPr="00000000">
              <w:rPr>
                <w:rFonts w:ascii="Consolas" w:cs="Consolas" w:eastAsia="Consolas" w:hAnsi="Consolas"/>
                <w:color w:val="d19a66"/>
                <w:shd w:fill="282c34" w:val="clear"/>
                <w:rtl w:val="0"/>
              </w:rPr>
              <w:t xml:space="preserve">367</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311</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295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268</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253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239</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220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213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193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192</w:t>
            </w:r>
            <w:r w:rsidDel="00000000" w:rsidR="00000000" w:rsidRPr="00000000">
              <w:rPr>
                <w:rFonts w:ascii="Consolas" w:cs="Consolas" w:eastAsia="Consolas" w:hAnsi="Consolas"/>
                <w:color w:val="abb2bf"/>
                <w:shd w:fill="282c34" w:val="clear"/>
                <w:rtl w:val="0"/>
              </w:rPr>
              <w:t xml:space="preserve"> ])</w:t>
              <w:br w:type="textWrapping"/>
              <w:t xml:space="preserve">sd = np.array([</w:t>
            </w:r>
            <w:r w:rsidDel="00000000" w:rsidR="00000000" w:rsidRPr="00000000">
              <w:rPr>
                <w:rFonts w:ascii="Consolas" w:cs="Consolas" w:eastAsia="Consolas" w:hAnsi="Consolas"/>
                <w:color w:val="d19a66"/>
                <w:shd w:fill="282c34" w:val="clear"/>
                <w:rtl w:val="0"/>
              </w:rPr>
              <w:t xml:space="preserve">17</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t xml:space="preserve">inv_energia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energia</w:t>
              <w:br w:type="textWrapping"/>
              <w:t xml:space="preserve">inv_energia = inv_energia.reshape(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weights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(sd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sd ** 2 equival a la variança</w:t>
            </w:r>
            <w:r w:rsidDel="00000000" w:rsidR="00000000" w:rsidRPr="00000000">
              <w:rPr>
                <w:rFonts w:ascii="Consolas" w:cs="Consolas" w:eastAsia="Consolas" w:hAnsi="Consolas"/>
                <w:color w:val="abb2bf"/>
                <w:shd w:fill="282c34" w:val="clear"/>
                <w:rtl w:val="0"/>
              </w:rPr>
              <w:br w:type="textWrapping"/>
              <w:br w:type="textWrapping"/>
              <w:t xml:space="preserve">lr = LinearRegression(normalize=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lr.fit(inv_energia, st)</w:t>
              <w:br w:type="textWrapping"/>
              <w:br w:type="textWrapping"/>
              <w:t xml:space="preserve">lrw = LinearRegression(normalize=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lrw.fit(inv_energia, st, weights)</w:t>
              <w:br w:type="textWrapping"/>
              <w:br w:type="textWrapping"/>
              <w:t xml:space="preserve">plt.plot(inv_energia, lr.predict(inv_energia), color=</w:t>
            </w:r>
            <w:r w:rsidDel="00000000" w:rsidR="00000000" w:rsidRPr="00000000">
              <w:rPr>
                <w:rFonts w:ascii="Consolas" w:cs="Consolas" w:eastAsia="Consolas" w:hAnsi="Consolas"/>
                <w:color w:val="98c379"/>
                <w:shd w:fill="282c34" w:val="clear"/>
                <w:rtl w:val="0"/>
              </w:rPr>
              <w:t xml:space="preserve">'red'</w:t>
            </w:r>
            <w:r w:rsidDel="00000000" w:rsidR="00000000" w:rsidRPr="00000000">
              <w:rPr>
                <w:rFonts w:ascii="Consolas" w:cs="Consolas" w:eastAsia="Consolas" w:hAnsi="Consolas"/>
                <w:color w:val="abb2bf"/>
                <w:shd w:fill="282c34" w:val="clear"/>
                <w:rtl w:val="0"/>
              </w:rPr>
              <w:t xml:space="preserve">, label=</w:t>
            </w:r>
            <w:r w:rsidDel="00000000" w:rsidR="00000000" w:rsidRPr="00000000">
              <w:rPr>
                <w:rFonts w:ascii="Consolas" w:cs="Consolas" w:eastAsia="Consolas" w:hAnsi="Consolas"/>
                <w:color w:val="98c379"/>
                <w:shd w:fill="282c34" w:val="clear"/>
                <w:rtl w:val="0"/>
              </w:rPr>
              <w:t xml:space="preserve">'Regressió no ponderada'</w:t>
            </w:r>
            <w:r w:rsidDel="00000000" w:rsidR="00000000" w:rsidRPr="00000000">
              <w:rPr>
                <w:rFonts w:ascii="Consolas" w:cs="Consolas" w:eastAsia="Consolas" w:hAnsi="Consolas"/>
                <w:color w:val="abb2bf"/>
                <w:shd w:fill="282c34" w:val="clear"/>
                <w:rtl w:val="0"/>
              </w:rPr>
              <w:t xml:space="preserve">)</w:t>
              <w:br w:type="textWrapping"/>
              <w:t xml:space="preserve">plt.plot(inv_energia, lrw.predict(inv_energia), color=</w:t>
            </w:r>
            <w:r w:rsidDel="00000000" w:rsidR="00000000" w:rsidRPr="00000000">
              <w:rPr>
                <w:rFonts w:ascii="Consolas" w:cs="Consolas" w:eastAsia="Consolas" w:hAnsi="Consolas"/>
                <w:color w:val="98c379"/>
                <w:shd w:fill="282c34" w:val="clear"/>
                <w:rtl w:val="0"/>
              </w:rPr>
              <w:t xml:space="preserve">'blue'</w:t>
            </w:r>
            <w:r w:rsidDel="00000000" w:rsidR="00000000" w:rsidRPr="00000000">
              <w:rPr>
                <w:rFonts w:ascii="Consolas" w:cs="Consolas" w:eastAsia="Consolas" w:hAnsi="Consolas"/>
                <w:color w:val="abb2bf"/>
                <w:shd w:fill="282c34" w:val="clear"/>
                <w:rtl w:val="0"/>
              </w:rPr>
              <w:t xml:space="preserve">, label=</w:t>
            </w:r>
            <w:r w:rsidDel="00000000" w:rsidR="00000000" w:rsidRPr="00000000">
              <w:rPr>
                <w:rFonts w:ascii="Consolas" w:cs="Consolas" w:eastAsia="Consolas" w:hAnsi="Consolas"/>
                <w:color w:val="98c379"/>
                <w:shd w:fill="282c34" w:val="clear"/>
                <w:rtl w:val="0"/>
              </w:rPr>
              <w:t xml:space="preserve">'Regressió ponderada'</w:t>
            </w:r>
            <w:r w:rsidDel="00000000" w:rsidR="00000000" w:rsidRPr="00000000">
              <w:rPr>
                <w:rFonts w:ascii="Consolas" w:cs="Consolas" w:eastAsia="Consolas" w:hAnsi="Consolas"/>
                <w:color w:val="abb2bf"/>
                <w:shd w:fill="282c34" w:val="clear"/>
                <w:rtl w:val="0"/>
              </w:rPr>
              <w:t xml:space="preserve">)</w:t>
              <w:br w:type="textWrapping"/>
              <w:t xml:space="preserve">plt.plot(inv_energia, st,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color=</w:t>
            </w:r>
            <w:r w:rsidDel="00000000" w:rsidR="00000000" w:rsidRPr="00000000">
              <w:rPr>
                <w:rFonts w:ascii="Consolas" w:cs="Consolas" w:eastAsia="Consolas" w:hAnsi="Consolas"/>
                <w:color w:val="98c379"/>
                <w:shd w:fill="282c34" w:val="clear"/>
                <w:rtl w:val="0"/>
              </w:rPr>
              <w:t xml:space="preserve">'black'</w:t>
            </w:r>
            <w:r w:rsidDel="00000000" w:rsidR="00000000" w:rsidRPr="00000000">
              <w:rPr>
                <w:rFonts w:ascii="Consolas" w:cs="Consolas" w:eastAsia="Consolas" w:hAnsi="Consolas"/>
                <w:color w:val="abb2bf"/>
                <w:shd w:fill="282c34" w:val="clear"/>
                <w:rtl w:val="0"/>
              </w:rPr>
              <w:t xml:space="preserve">, label=</w:t>
            </w:r>
            <w:r w:rsidDel="00000000" w:rsidR="00000000" w:rsidRPr="00000000">
              <w:rPr>
                <w:rFonts w:ascii="Consolas" w:cs="Consolas" w:eastAsia="Consolas" w:hAnsi="Consolas"/>
                <w:color w:val="98c379"/>
                <w:shd w:fill="282c34" w:val="clear"/>
                <w:rtl w:val="0"/>
              </w:rPr>
              <w:t xml:space="preserve">'Dades reals'</w:t>
            </w:r>
            <w:r w:rsidDel="00000000" w:rsidR="00000000" w:rsidRPr="00000000">
              <w:rPr>
                <w:rFonts w:ascii="Consolas" w:cs="Consolas" w:eastAsia="Consolas" w:hAnsi="Consolas"/>
                <w:color w:val="abb2bf"/>
                <w:shd w:fill="282c34" w:val="clear"/>
                <w:rtl w:val="0"/>
              </w:rPr>
              <w:t xml:space="preserve">)</w:t>
              <w:br w:type="textWrapping"/>
              <w:t xml:space="preserve">plt.xlabel(</w:t>
            </w:r>
            <w:r w:rsidDel="00000000" w:rsidR="00000000" w:rsidRPr="00000000">
              <w:rPr>
                <w:rFonts w:ascii="Consolas" w:cs="Consolas" w:eastAsia="Consolas" w:hAnsi="Consolas"/>
                <w:color w:val="98c379"/>
                <w:shd w:fill="282c34" w:val="clear"/>
                <w:rtl w:val="0"/>
              </w:rPr>
              <w:t xml:space="preserve">"Inversa de l'energia"</w:t>
            </w:r>
            <w:r w:rsidDel="00000000" w:rsidR="00000000" w:rsidRPr="00000000">
              <w:rPr>
                <w:rFonts w:ascii="Consolas" w:cs="Consolas" w:eastAsia="Consolas" w:hAnsi="Consolas"/>
                <w:color w:val="abb2bf"/>
                <w:shd w:fill="282c34" w:val="clear"/>
                <w:rtl w:val="0"/>
              </w:rPr>
              <w:t xml:space="preserve">)</w:t>
              <w:br w:type="textWrapping"/>
              <w:t xml:space="preserve">plt.ylabel(</w:t>
            </w:r>
            <w:r w:rsidDel="00000000" w:rsidR="00000000" w:rsidRPr="00000000">
              <w:rPr>
                <w:rFonts w:ascii="Consolas" w:cs="Consolas" w:eastAsia="Consolas" w:hAnsi="Consolas"/>
                <w:color w:val="98c379"/>
                <w:shd w:fill="282c34" w:val="clear"/>
                <w:rtl w:val="0"/>
              </w:rPr>
              <w:t xml:space="preserve">"Secció transversal"</w:t>
            </w:r>
            <w:r w:rsidDel="00000000" w:rsidR="00000000" w:rsidRPr="00000000">
              <w:rPr>
                <w:rFonts w:ascii="Consolas" w:cs="Consolas" w:eastAsia="Consolas" w:hAnsi="Consolas"/>
                <w:color w:val="abb2bf"/>
                <w:shd w:fill="282c34" w:val="clear"/>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0D">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0E">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0F">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10">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11">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12">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13">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14">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15">
      <w:pPr>
        <w:pageBreakBefore w:val="0"/>
        <w:spacing w:after="200" w:lineRule="auto"/>
        <w:jc w:val="both"/>
        <w:rPr>
          <w:rFonts w:ascii="Spectral" w:cs="Spectral" w:eastAsia="Spectral" w:hAnsi="Spectral"/>
          <w:u w:val="single"/>
        </w:rPr>
      </w:pPr>
      <w:r w:rsidDel="00000000" w:rsidR="00000000" w:rsidRPr="00000000">
        <w:rPr>
          <w:rFonts w:ascii="Spectral" w:cs="Spectral" w:eastAsia="Spectral" w:hAnsi="Spectral"/>
          <w:u w:val="single"/>
          <w:rtl w:val="0"/>
        </w:rPr>
        <w:t xml:space="preserve">RESULTATS</w:t>
      </w:r>
    </w:p>
    <w:p w:rsidR="00000000" w:rsidDel="00000000" w:rsidP="00000000" w:rsidRDefault="00000000" w:rsidRPr="00000000" w14:paraId="00000016">
      <w:pPr>
        <w:pageBreakBefore w:val="0"/>
        <w:spacing w:after="200" w:lineRule="auto"/>
        <w:jc w:val="both"/>
        <w:rPr>
          <w:rFonts w:ascii="Spectral" w:cs="Spectral" w:eastAsia="Spectral" w:hAnsi="Spectral"/>
          <w:u w:val="single"/>
        </w:rPr>
      </w:pPr>
      <w:r w:rsidDel="00000000" w:rsidR="00000000" w:rsidRPr="00000000">
        <w:rPr>
          <w:rtl w:val="0"/>
        </w:rPr>
      </w:r>
    </w:p>
    <w:p w:rsidR="00000000" w:rsidDel="00000000" w:rsidP="00000000" w:rsidRDefault="00000000" w:rsidRPr="00000000" w14:paraId="00000017">
      <w:pPr>
        <w:pageBreakBefore w:val="0"/>
        <w:spacing w:after="200" w:lineRule="auto"/>
        <w:jc w:val="center"/>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4621050" cy="314132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1050" cy="314132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00" w:lineRule="auto"/>
        <w:jc w:val="center"/>
        <w:rPr>
          <w:rFonts w:ascii="Spectral" w:cs="Spectral" w:eastAsia="Spectral" w:hAnsi="Spectral"/>
        </w:rPr>
      </w:pPr>
      <w:r w:rsidDel="00000000" w:rsidR="00000000" w:rsidRPr="00000000">
        <w:rPr>
          <w:rFonts w:ascii="Spectral" w:cs="Spectral" w:eastAsia="Spectral" w:hAnsi="Spectral"/>
          <w:rtl w:val="0"/>
        </w:rPr>
        <w:t xml:space="preserve">Figura 1: Gràfica del resultat</w:t>
      </w:r>
    </w:p>
    <w:p w:rsidR="00000000" w:rsidDel="00000000" w:rsidP="00000000" w:rsidRDefault="00000000" w:rsidRPr="00000000" w14:paraId="00000019">
      <w:pPr>
        <w:pageBreakBefore w:val="0"/>
        <w:spacing w:after="200" w:lineRule="auto"/>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1A">
      <w:pPr>
        <w:pageBreakBefore w:val="0"/>
        <w:spacing w:after="200" w:lineRule="auto"/>
        <w:jc w:val="both"/>
        <w:rPr>
          <w:rFonts w:ascii="Spectral" w:cs="Spectral" w:eastAsia="Spectral" w:hAnsi="Spectral"/>
        </w:rPr>
      </w:pPr>
      <w:r w:rsidDel="00000000" w:rsidR="00000000" w:rsidRPr="00000000">
        <w:rPr>
          <w:rFonts w:ascii="Spectral" w:cs="Spectral" w:eastAsia="Spectral" w:hAnsi="Spectral"/>
          <w:rtl w:val="0"/>
        </w:rPr>
        <w:t xml:space="preserve">Com podem observar en el gràfic de la Figura 1, les línies s’ajusten prou bé a les dades reals. Hem establert com a ponderació, l’inversa de la desviació estàndard al quadrat (variança), per donar menys pes a les dades amb una variança major. En la figura sembla que, tot i que les dues regressions s’aproximen a la realitat, la ponderada s’allunya una mica més per seccions transversals majors a 275. Això pot ser degut a la ponderació que es dóna en el càlcul, ja que per valors més grans de st, trobem valors més elevats de sd.</w:t>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layfair Display S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ind w:left="5760" w:firstLine="72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Carolina Middel</w:t>
    </w:r>
  </w:p>
  <w:p w:rsidR="00000000" w:rsidDel="00000000" w:rsidP="00000000" w:rsidRDefault="00000000" w:rsidRPr="00000000" w14:paraId="0000001D">
    <w:pPr>
      <w:pageBreakBefore w:val="0"/>
      <w:rPr>
        <w:rFonts w:ascii="Spectral" w:cs="Spectral" w:eastAsia="Spectral" w:hAnsi="Spectral"/>
        <w:sz w:val="20"/>
        <w:szCs w:val="20"/>
      </w:rPr>
    </w:pPr>
    <w:r w:rsidDel="00000000" w:rsidR="00000000" w:rsidRPr="00000000">
      <w:rPr>
        <w:rFonts w:ascii="Spectral" w:cs="Spectral" w:eastAsia="Spectral" w:hAnsi="Spectral"/>
        <w:sz w:val="20"/>
        <w:szCs w:val="20"/>
        <w:rtl w:val="0"/>
      </w:rPr>
      <w:tab/>
      <w:tab/>
      <w:tab/>
      <w:tab/>
      <w:tab/>
      <w:tab/>
      <w:tab/>
      <w:tab/>
      <w:tab/>
      <w:t xml:space="preserve">Federico Rubinstein</w:t>
    </w:r>
  </w:p>
  <w:p w:rsidR="00000000" w:rsidDel="00000000" w:rsidP="00000000" w:rsidRDefault="00000000" w:rsidRPr="00000000" w14:paraId="0000001E">
    <w:pPr>
      <w:pageBreakBefore w:val="0"/>
      <w:rPr>
        <w:rFonts w:ascii="Spectral" w:cs="Spectral" w:eastAsia="Spectral" w:hAnsi="Spectral"/>
        <w:sz w:val="20"/>
        <w:szCs w:val="20"/>
      </w:rPr>
    </w:pPr>
    <w:r w:rsidDel="00000000" w:rsidR="00000000" w:rsidRPr="00000000">
      <w:rPr>
        <w:rFonts w:ascii="Spectral" w:cs="Spectral" w:eastAsia="Spectral" w:hAnsi="Spectral"/>
        <w:sz w:val="20"/>
        <w:szCs w:val="20"/>
        <w:rtl w:val="0"/>
      </w:rPr>
      <w:tab/>
      <w:tab/>
      <w:tab/>
      <w:tab/>
      <w:tab/>
      <w:tab/>
      <w:tab/>
      <w:tab/>
      <w:tab/>
      <w:t xml:space="preserve">Nil Vidal</w:t>
    </w:r>
  </w:p>
  <w:p w:rsidR="00000000" w:rsidDel="00000000" w:rsidP="00000000" w:rsidRDefault="00000000" w:rsidRPr="00000000" w14:paraId="0000001F">
    <w:pPr>
      <w:pageBreakBefore w:val="0"/>
      <w:rPr>
        <w:rFonts w:ascii="Spectral" w:cs="Spectral" w:eastAsia="Spectral" w:hAnsi="Spectral"/>
        <w:sz w:val="20"/>
        <w:szCs w:val="20"/>
      </w:rPr>
    </w:pPr>
    <w:r w:rsidDel="00000000" w:rsidR="00000000" w:rsidRPr="00000000">
      <w:rPr>
        <w:rFonts w:ascii="Spectral" w:cs="Spectral" w:eastAsia="Spectral" w:hAnsi="Spectral"/>
        <w:sz w:val="20"/>
        <w:szCs w:val="20"/>
        <w:rtl w:val="0"/>
      </w:rPr>
      <w:tab/>
      <w:tab/>
      <w:tab/>
      <w:tab/>
      <w:tab/>
      <w:tab/>
      <w:tab/>
      <w:tab/>
      <w:tab/>
      <w:t xml:space="preserve">Cristina Tubert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SC-regular.ttf"/><Relationship Id="rId2" Type="http://schemas.openxmlformats.org/officeDocument/2006/relationships/font" Target="fonts/PlayfairDisplaySC-bold.ttf"/><Relationship Id="rId3" Type="http://schemas.openxmlformats.org/officeDocument/2006/relationships/font" Target="fonts/PlayfairDisplaySC-italic.ttf"/><Relationship Id="rId4" Type="http://schemas.openxmlformats.org/officeDocument/2006/relationships/font" Target="fonts/PlayfairDisplaySC-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