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Collabarray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900" w:lineRule="auto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>
          <w:sz w:val="108"/>
          <w:szCs w:val="108"/>
        </w:rPr>
      </w:pPr>
      <w:r w:rsidDel="00000000" w:rsidR="00000000" w:rsidRPr="00000000">
        <w:rPr>
          <w:sz w:val="108"/>
          <w:szCs w:val="108"/>
          <w:rtl w:val="0"/>
        </w:rPr>
        <w:t xml:space="preserve">COLLABARRAY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“Alone we can do so little; together we can do so much”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- Helen Keller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900" w:lineRule="auto"/>
        <w:contextualSpacing w:val="0"/>
        <w:jc w:val="center"/>
        <w:rPr>
          <w:color w:val="0000ee"/>
          <w:sz w:val="30"/>
          <w:szCs w:val="30"/>
          <w:u w:val="single"/>
        </w:rPr>
      </w:pPr>
      <w:hyperlink w:anchor="gjdgxs">
        <w:r w:rsidDel="00000000" w:rsidR="00000000" w:rsidRPr="00000000">
          <w:rPr>
            <w:color w:val="0000ee"/>
            <w:sz w:val="30"/>
            <w:szCs w:val="30"/>
            <w:u w:val="single"/>
            <w:rtl w:val="0"/>
          </w:rPr>
          <w:t xml:space="preserve">Sign up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900" w:lineRule="auto"/>
        <w:contextualSpacing w:val="0"/>
        <w:rPr>
          <w:color w:val="0000ee"/>
          <w:sz w:val="30"/>
          <w:szCs w:val="3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For whom?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Creators, innovators, enterpreneurs who want to collab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What is CollabArray?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A networking platform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What can it give to people?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Make connections with people from all around the world realizing your dreams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What happens when you've done a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Find investors on the website and make even more connections.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Lorem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Bla bla bla bla bla bla bla bla bla bla bla bla bla bla bla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Lorem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Bla bla bla bla bla bla bla bla bla bla bla bla bla bla bla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© Team Project 2017</w:t>
      </w:r>
    </w:p>
    <w:sectPr>
      <w:pgSz w:h="15840" w:w="12240"/>
      <w:pgMar w:bottom="600" w:top="30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