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FF8" w:rsidRPr="008E3582" w:rsidRDefault="00EF33FC" w:rsidP="00AC65F9">
      <w:pPr>
        <w:jc w:val="center"/>
        <w:rPr>
          <w:b/>
          <w:sz w:val="28"/>
        </w:rPr>
      </w:pPr>
      <w:r w:rsidRPr="008E3582">
        <w:rPr>
          <w:b/>
          <w:sz w:val="28"/>
        </w:rPr>
        <w:t>201</w:t>
      </w:r>
      <w:r w:rsidR="008A6F48" w:rsidRPr="008E3582">
        <w:rPr>
          <w:b/>
          <w:sz w:val="28"/>
        </w:rPr>
        <w:t>4</w:t>
      </w:r>
      <w:r w:rsidRPr="008E3582">
        <w:rPr>
          <w:b/>
          <w:sz w:val="28"/>
        </w:rPr>
        <w:t xml:space="preserve"> </w:t>
      </w:r>
      <w:r w:rsidR="00092FF8" w:rsidRPr="008E3582">
        <w:rPr>
          <w:b/>
          <w:sz w:val="28"/>
        </w:rPr>
        <w:t>Umpire’s Quick Guide to H</w:t>
      </w:r>
      <w:r w:rsidR="00E11CCC" w:rsidRPr="008E3582">
        <w:rPr>
          <w:b/>
          <w:sz w:val="28"/>
        </w:rPr>
        <w:t>ead Of The Charles</w:t>
      </w:r>
      <w:r w:rsidR="00E11CCC" w:rsidRPr="008E3582">
        <w:rPr>
          <w:rFonts w:ascii="Arial" w:hAnsi="Arial" w:cs="Arial"/>
          <w:b/>
          <w:sz w:val="28"/>
          <w:vertAlign w:val="superscript"/>
        </w:rPr>
        <w:t>®</w:t>
      </w:r>
      <w:r w:rsidR="00092FF8" w:rsidRPr="008E3582">
        <w:rPr>
          <w:b/>
          <w:sz w:val="28"/>
        </w:rPr>
        <w:t xml:space="preserve"> Penalties</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6390"/>
        <w:gridCol w:w="1458"/>
      </w:tblGrid>
      <w:tr w:rsidR="00B76D96" w:rsidRPr="00092FF8" w:rsidTr="00EC420F">
        <w:tc>
          <w:tcPr>
            <w:tcW w:w="1728" w:type="dxa"/>
            <w:shd w:val="clear" w:color="auto" w:fill="D9D9D9" w:themeFill="background1" w:themeFillShade="D9"/>
          </w:tcPr>
          <w:p w:rsidR="00092FF8" w:rsidRPr="008E3582" w:rsidRDefault="00092FF8" w:rsidP="00092FF8">
            <w:pPr>
              <w:spacing w:after="0" w:line="240" w:lineRule="auto"/>
              <w:jc w:val="center"/>
              <w:rPr>
                <w:b/>
                <w:sz w:val="24"/>
              </w:rPr>
            </w:pPr>
            <w:bookmarkStart w:id="0" w:name="_GoBack"/>
            <w:r w:rsidRPr="008E3582">
              <w:rPr>
                <w:b/>
                <w:sz w:val="24"/>
              </w:rPr>
              <w:t>Penalty</w:t>
            </w:r>
          </w:p>
        </w:tc>
        <w:tc>
          <w:tcPr>
            <w:tcW w:w="6390" w:type="dxa"/>
            <w:shd w:val="clear" w:color="auto" w:fill="D9D9D9" w:themeFill="background1" w:themeFillShade="D9"/>
          </w:tcPr>
          <w:p w:rsidR="00092FF8" w:rsidRPr="008E3582" w:rsidRDefault="00092FF8" w:rsidP="00092FF8">
            <w:pPr>
              <w:spacing w:after="0" w:line="240" w:lineRule="auto"/>
              <w:jc w:val="center"/>
              <w:rPr>
                <w:b/>
                <w:sz w:val="24"/>
              </w:rPr>
            </w:pPr>
            <w:r w:rsidRPr="008E3582">
              <w:rPr>
                <w:b/>
                <w:sz w:val="24"/>
              </w:rPr>
              <w:t>Explanation</w:t>
            </w:r>
          </w:p>
        </w:tc>
        <w:tc>
          <w:tcPr>
            <w:tcW w:w="1458" w:type="dxa"/>
            <w:shd w:val="clear" w:color="auto" w:fill="D9D9D9" w:themeFill="background1" w:themeFillShade="D9"/>
          </w:tcPr>
          <w:p w:rsidR="00092FF8" w:rsidRPr="008E3582" w:rsidRDefault="00092FF8" w:rsidP="00092FF8">
            <w:pPr>
              <w:spacing w:after="0" w:line="240" w:lineRule="auto"/>
              <w:jc w:val="center"/>
              <w:rPr>
                <w:b/>
                <w:sz w:val="24"/>
              </w:rPr>
            </w:pPr>
            <w:r w:rsidRPr="008E3582">
              <w:rPr>
                <w:b/>
                <w:sz w:val="24"/>
              </w:rPr>
              <w:t>Symbol</w:t>
            </w:r>
            <w:r w:rsidR="00B76D96" w:rsidRPr="008E3582">
              <w:rPr>
                <w:b/>
                <w:sz w:val="24"/>
              </w:rPr>
              <w:t>s</w:t>
            </w:r>
          </w:p>
        </w:tc>
      </w:tr>
      <w:bookmarkEnd w:id="0"/>
      <w:tr w:rsidR="00B76D96" w:rsidRPr="00EC420F" w:rsidTr="00EC420F">
        <w:tc>
          <w:tcPr>
            <w:tcW w:w="1728" w:type="dxa"/>
          </w:tcPr>
          <w:p w:rsidR="00092FF8" w:rsidRPr="00444BE1" w:rsidRDefault="00092FF8" w:rsidP="00F3472C">
            <w:pPr>
              <w:spacing w:after="0" w:line="240" w:lineRule="auto"/>
            </w:pPr>
            <w:r w:rsidRPr="00444BE1">
              <w:rPr>
                <w:b/>
              </w:rPr>
              <w:t xml:space="preserve">Buoy </w:t>
            </w:r>
            <w:r w:rsidR="00B76D96" w:rsidRPr="00444BE1">
              <w:rPr>
                <w:b/>
              </w:rPr>
              <w:t>Violation</w:t>
            </w:r>
            <w:r w:rsidR="00B76D96" w:rsidRPr="00444BE1">
              <w:t xml:space="preserve"> – </w:t>
            </w:r>
            <w:r w:rsidR="00B76D96" w:rsidRPr="00444BE1">
              <w:rPr>
                <w:b/>
              </w:rPr>
              <w:t>G</w:t>
            </w:r>
            <w:r w:rsidR="00B76D96" w:rsidRPr="00444BE1">
              <w:t xml:space="preserve">reen, </w:t>
            </w:r>
            <w:r w:rsidR="00B76D96" w:rsidRPr="00444BE1">
              <w:rPr>
                <w:b/>
              </w:rPr>
              <w:t>W</w:t>
            </w:r>
            <w:r w:rsidR="00B76D96" w:rsidRPr="00444BE1">
              <w:t xml:space="preserve">hite or </w:t>
            </w:r>
            <w:proofErr w:type="spellStart"/>
            <w:r w:rsidR="00B76D96" w:rsidRPr="00444BE1">
              <w:t>O</w:t>
            </w:r>
            <w:r w:rsidR="00B76D96" w:rsidRPr="00444BE1">
              <w:rPr>
                <w:b/>
              </w:rPr>
              <w:t>R</w:t>
            </w:r>
            <w:r w:rsidR="00B76D96" w:rsidRPr="00444BE1">
              <w:t>ange</w:t>
            </w:r>
            <w:proofErr w:type="spellEnd"/>
          </w:p>
        </w:tc>
        <w:tc>
          <w:tcPr>
            <w:tcW w:w="6390" w:type="dxa"/>
          </w:tcPr>
          <w:p w:rsidR="00092FF8" w:rsidRPr="00444BE1" w:rsidRDefault="00023EA9" w:rsidP="00F3472C">
            <w:pPr>
              <w:spacing w:after="0" w:line="240" w:lineRule="auto"/>
            </w:pPr>
            <w:r w:rsidRPr="00444BE1">
              <w:t xml:space="preserve">If the </w:t>
            </w:r>
            <w:r w:rsidR="00B76D96" w:rsidRPr="00444BE1">
              <w:t xml:space="preserve">hull of a </w:t>
            </w:r>
            <w:r w:rsidRPr="00444BE1">
              <w:t xml:space="preserve">racing </w:t>
            </w:r>
            <w:r w:rsidR="00B76D96" w:rsidRPr="00444BE1">
              <w:t>boat passe</w:t>
            </w:r>
            <w:r w:rsidRPr="00444BE1">
              <w:t>s</w:t>
            </w:r>
            <w:r w:rsidR="00B76D96" w:rsidRPr="00444BE1">
              <w:t xml:space="preserve"> on the wrong side of </w:t>
            </w:r>
            <w:r w:rsidRPr="00444BE1">
              <w:t>a course</w:t>
            </w:r>
            <w:r w:rsidR="00B76D96" w:rsidRPr="00444BE1">
              <w:t xml:space="preserve"> buoy</w:t>
            </w:r>
            <w:r w:rsidRPr="00444BE1">
              <w:t xml:space="preserve">, </w:t>
            </w:r>
            <w:r w:rsidR="00EE6666" w:rsidRPr="00444BE1">
              <w:t xml:space="preserve">Umpire Central </w:t>
            </w:r>
            <w:r w:rsidRPr="00444BE1">
              <w:t>assess</w:t>
            </w:r>
            <w:r w:rsidR="00EE6666" w:rsidRPr="00444BE1">
              <w:t>es</w:t>
            </w:r>
            <w:r w:rsidRPr="00444BE1">
              <w:t xml:space="preserve"> a </w:t>
            </w:r>
            <w:r w:rsidRPr="00444BE1">
              <w:rPr>
                <w:b/>
              </w:rPr>
              <w:t>5 second</w:t>
            </w:r>
            <w:r w:rsidRPr="00444BE1">
              <w:t xml:space="preserve"> penalty for the first cut and </w:t>
            </w:r>
            <w:r w:rsidRPr="00444BE1">
              <w:rPr>
                <w:b/>
              </w:rPr>
              <w:t>10 seconds</w:t>
            </w:r>
            <w:r w:rsidRPr="00444BE1">
              <w:t xml:space="preserve"> for every cut thereafter in that event.</w:t>
            </w:r>
            <w:r w:rsidR="00B7193A" w:rsidRPr="00444BE1">
              <w:t xml:space="preserve"> </w:t>
            </w:r>
            <w:r w:rsidR="00B7193A" w:rsidRPr="00444BE1">
              <w:rPr>
                <w:u w:val="single"/>
              </w:rPr>
              <w:t>Umpires simply record the number of buoys cut</w:t>
            </w:r>
            <w:r w:rsidR="00B82EF4" w:rsidRPr="00444BE1">
              <w:t xml:space="preserve">. </w:t>
            </w:r>
            <w:r w:rsidR="00B7193A" w:rsidRPr="00444BE1">
              <w:t xml:space="preserve">Umpire Central determines the total time penalty. </w:t>
            </w:r>
            <w:r w:rsidR="00EE6666" w:rsidRPr="00444BE1">
              <w:t xml:space="preserve"> Boats from the travel lane that move into the race course may be assessed buoy penalties for any orange buoys taken on the starboard side.</w:t>
            </w:r>
          </w:p>
          <w:p w:rsidR="00F3472C" w:rsidRPr="00444BE1" w:rsidRDefault="00B7193A" w:rsidP="00EE6666">
            <w:pPr>
              <w:spacing w:after="0" w:line="240" w:lineRule="auto"/>
            </w:pPr>
            <w:r w:rsidRPr="00444BE1">
              <w:rPr>
                <w:sz w:val="18"/>
              </w:rPr>
              <w:t>Note: At certain points along the course, there both colored and white buoys.</w:t>
            </w:r>
            <w:r w:rsidR="00F3472C" w:rsidRPr="00444BE1">
              <w:rPr>
                <w:sz w:val="18"/>
              </w:rPr>
              <w:t xml:space="preserve"> The space between the colored buoys and white buoys is considered </w:t>
            </w:r>
            <w:r w:rsidR="00EE6666" w:rsidRPr="00444BE1">
              <w:rPr>
                <w:sz w:val="18"/>
              </w:rPr>
              <w:t xml:space="preserve">- </w:t>
            </w:r>
            <w:r w:rsidR="00F3472C" w:rsidRPr="00444BE1">
              <w:rPr>
                <w:sz w:val="18"/>
              </w:rPr>
              <w:t>out-of-bounds for hulls of all boats.</w:t>
            </w:r>
            <w:r w:rsidRPr="00444BE1">
              <w:rPr>
                <w:sz w:val="18"/>
              </w:rPr>
              <w:t xml:space="preserve"> </w:t>
            </w:r>
            <w:r w:rsidRPr="00444BE1">
              <w:rPr>
                <w:b/>
                <w:sz w:val="18"/>
              </w:rPr>
              <w:t>Persistent excursion into this zone may result in a penalty.</w:t>
            </w:r>
          </w:p>
        </w:tc>
        <w:tc>
          <w:tcPr>
            <w:tcW w:w="1458" w:type="dxa"/>
          </w:tcPr>
          <w:p w:rsidR="00092FF8" w:rsidRPr="00444BE1" w:rsidRDefault="00092FF8" w:rsidP="00EE6666">
            <w:pPr>
              <w:spacing w:after="0" w:line="240" w:lineRule="auto"/>
            </w:pPr>
            <w:r w:rsidRPr="00444BE1">
              <w:rPr>
                <w:b/>
              </w:rPr>
              <w:t>BG</w:t>
            </w:r>
            <w:r w:rsidR="00B76D96" w:rsidRPr="00444BE1">
              <w:t xml:space="preserve">, </w:t>
            </w:r>
            <w:r w:rsidR="00B76D96" w:rsidRPr="00444BE1">
              <w:rPr>
                <w:b/>
              </w:rPr>
              <w:t>BW</w:t>
            </w:r>
            <w:r w:rsidR="00B76D96" w:rsidRPr="00444BE1">
              <w:t xml:space="preserve"> or </w:t>
            </w:r>
            <w:r w:rsidR="00B76D96" w:rsidRPr="00444BE1">
              <w:rPr>
                <w:b/>
              </w:rPr>
              <w:t>BR</w:t>
            </w:r>
            <w:r w:rsidR="00B7193A" w:rsidRPr="00444BE1">
              <w:rPr>
                <w:b/>
              </w:rPr>
              <w:t xml:space="preserve"> </w:t>
            </w:r>
          </w:p>
        </w:tc>
      </w:tr>
      <w:tr w:rsidR="00B76D96" w:rsidRPr="00EC420F" w:rsidTr="00EC420F">
        <w:tc>
          <w:tcPr>
            <w:tcW w:w="1728" w:type="dxa"/>
          </w:tcPr>
          <w:p w:rsidR="00092FF8" w:rsidRPr="00444BE1" w:rsidRDefault="00B76D96" w:rsidP="00F3472C">
            <w:pPr>
              <w:spacing w:after="0" w:line="240" w:lineRule="auto"/>
              <w:rPr>
                <w:b/>
              </w:rPr>
            </w:pPr>
            <w:r w:rsidRPr="00444BE1">
              <w:rPr>
                <w:b/>
              </w:rPr>
              <w:t>Arch Violation</w:t>
            </w:r>
          </w:p>
        </w:tc>
        <w:tc>
          <w:tcPr>
            <w:tcW w:w="6390" w:type="dxa"/>
          </w:tcPr>
          <w:p w:rsidR="00092FF8" w:rsidRPr="00444BE1" w:rsidRDefault="00F3472C" w:rsidP="00F3472C">
            <w:pPr>
              <w:spacing w:after="0" w:line="240" w:lineRule="auto"/>
            </w:pPr>
            <w:r w:rsidRPr="00444BE1">
              <w:t>Rowing through the Cambridge-side</w:t>
            </w:r>
            <w:r w:rsidR="009F7FFD" w:rsidRPr="00444BE1">
              <w:t xml:space="preserve"> </w:t>
            </w:r>
            <w:r w:rsidRPr="00444BE1">
              <w:t>arch at the Lars Anderson Bridge</w:t>
            </w:r>
            <w:r w:rsidR="00EF33FC" w:rsidRPr="00444BE1">
              <w:t xml:space="preserve"> or</w:t>
            </w:r>
            <w:r w:rsidR="009F7FFD" w:rsidRPr="00444BE1">
              <w:t xml:space="preserve"> the BU Railroad Trestle Bridge</w:t>
            </w:r>
            <w:r w:rsidR="00EA385D" w:rsidRPr="00444BE1">
              <w:t xml:space="preserve"> or through the Boston-Side arch of any bridge</w:t>
            </w:r>
            <w:r w:rsidRPr="00444BE1">
              <w:t xml:space="preserve"> results in a </w:t>
            </w:r>
            <w:r w:rsidRPr="00444BE1">
              <w:rPr>
                <w:b/>
              </w:rPr>
              <w:t>60-second</w:t>
            </w:r>
            <w:r w:rsidRPr="00444BE1">
              <w:t xml:space="preserve"> penalty</w:t>
            </w:r>
            <w:r w:rsidR="00EF33FC" w:rsidRPr="00444BE1">
              <w:t>.</w:t>
            </w:r>
          </w:p>
        </w:tc>
        <w:tc>
          <w:tcPr>
            <w:tcW w:w="1458" w:type="dxa"/>
          </w:tcPr>
          <w:p w:rsidR="00092FF8" w:rsidRPr="00444BE1" w:rsidRDefault="00B76D96" w:rsidP="00F3472C">
            <w:pPr>
              <w:spacing w:after="0" w:line="240" w:lineRule="auto"/>
              <w:rPr>
                <w:b/>
              </w:rPr>
            </w:pPr>
            <w:r w:rsidRPr="00444BE1">
              <w:rPr>
                <w:b/>
              </w:rPr>
              <w:t>AR</w:t>
            </w:r>
          </w:p>
        </w:tc>
      </w:tr>
      <w:tr w:rsidR="00B76D96" w:rsidRPr="00EC420F" w:rsidTr="00EC420F">
        <w:tc>
          <w:tcPr>
            <w:tcW w:w="1728" w:type="dxa"/>
          </w:tcPr>
          <w:p w:rsidR="00092FF8" w:rsidRPr="00444BE1" w:rsidRDefault="00F3472C" w:rsidP="00F3472C">
            <w:pPr>
              <w:spacing w:after="0" w:line="240" w:lineRule="auto"/>
              <w:rPr>
                <w:b/>
              </w:rPr>
            </w:pPr>
            <w:r w:rsidRPr="00444BE1">
              <w:rPr>
                <w:b/>
              </w:rPr>
              <w:t>No Penalty</w:t>
            </w:r>
          </w:p>
        </w:tc>
        <w:tc>
          <w:tcPr>
            <w:tcW w:w="6390" w:type="dxa"/>
          </w:tcPr>
          <w:p w:rsidR="00092FF8" w:rsidRPr="00444BE1" w:rsidRDefault="00F3472C" w:rsidP="00F3472C">
            <w:pPr>
              <w:spacing w:after="0" w:line="240" w:lineRule="auto"/>
            </w:pPr>
            <w:r w:rsidRPr="00444BE1">
              <w:t xml:space="preserve">If you fill out and turn in an Incident Report Form but do not assess a penalty, you </w:t>
            </w:r>
            <w:r w:rsidRPr="00444BE1">
              <w:rPr>
                <w:u w:val="single"/>
              </w:rPr>
              <w:t>must</w:t>
            </w:r>
            <w:r w:rsidRPr="00444BE1">
              <w:t xml:space="preserve"> check this box.</w:t>
            </w:r>
          </w:p>
        </w:tc>
        <w:tc>
          <w:tcPr>
            <w:tcW w:w="1458" w:type="dxa"/>
          </w:tcPr>
          <w:p w:rsidR="00092FF8" w:rsidRPr="00444BE1" w:rsidRDefault="00B7193A" w:rsidP="00F3472C">
            <w:pPr>
              <w:spacing w:after="0" w:line="240" w:lineRule="auto"/>
              <w:rPr>
                <w:b/>
              </w:rPr>
            </w:pPr>
            <w:r w:rsidRPr="00444BE1">
              <w:rPr>
                <w:b/>
              </w:rPr>
              <w:t>NP</w:t>
            </w:r>
          </w:p>
        </w:tc>
      </w:tr>
      <w:tr w:rsidR="00B76D96" w:rsidRPr="00EC420F" w:rsidTr="00EC420F">
        <w:tc>
          <w:tcPr>
            <w:tcW w:w="1728" w:type="dxa"/>
          </w:tcPr>
          <w:p w:rsidR="00092FF8" w:rsidRPr="00444BE1" w:rsidRDefault="00F3472C" w:rsidP="00F3472C">
            <w:pPr>
              <w:spacing w:after="0" w:line="240" w:lineRule="auto"/>
              <w:rPr>
                <w:b/>
              </w:rPr>
            </w:pPr>
            <w:r w:rsidRPr="00444BE1">
              <w:rPr>
                <w:b/>
              </w:rPr>
              <w:t>Severe Collision</w:t>
            </w:r>
          </w:p>
        </w:tc>
        <w:tc>
          <w:tcPr>
            <w:tcW w:w="6390" w:type="dxa"/>
          </w:tcPr>
          <w:p w:rsidR="006A3B6E" w:rsidRPr="00CA4CC3" w:rsidRDefault="006A3B6E" w:rsidP="00231E5E">
            <w:pPr>
              <w:spacing w:after="0" w:line="240" w:lineRule="auto"/>
              <w:rPr>
                <w:b/>
              </w:rPr>
            </w:pPr>
            <w:r w:rsidRPr="00CA4CC3">
              <w:rPr>
                <w:b/>
              </w:rPr>
              <w:t xml:space="preserve">Applies either to the Passer or </w:t>
            </w:r>
            <w:proofErr w:type="spellStart"/>
            <w:r w:rsidRPr="00CA4CC3">
              <w:rPr>
                <w:b/>
              </w:rPr>
              <w:t>Passee</w:t>
            </w:r>
            <w:proofErr w:type="spellEnd"/>
          </w:p>
          <w:p w:rsidR="00092FF8" w:rsidRPr="00444BE1" w:rsidRDefault="00231E5E" w:rsidP="00231E5E">
            <w:pPr>
              <w:spacing w:after="0" w:line="240" w:lineRule="auto"/>
            </w:pPr>
            <w:r w:rsidRPr="00444BE1">
              <w:t>If</w:t>
            </w:r>
            <w:r w:rsidR="00547B96" w:rsidRPr="00444BE1">
              <w:t xml:space="preserve">, in the judgment of the Umpire, </w:t>
            </w:r>
            <w:r w:rsidR="00B7193A" w:rsidRPr="00444BE1">
              <w:t xml:space="preserve">there is </w:t>
            </w:r>
            <w:r w:rsidR="002A10A4" w:rsidRPr="00444BE1">
              <w:rPr>
                <w:b/>
              </w:rPr>
              <w:t>severe</w:t>
            </w:r>
            <w:r w:rsidR="002A10A4" w:rsidRPr="00444BE1">
              <w:t xml:space="preserve"> </w:t>
            </w:r>
            <w:r w:rsidR="00547B96" w:rsidRPr="00444BE1">
              <w:t>c</w:t>
            </w:r>
            <w:r w:rsidR="0061779D" w:rsidRPr="00444BE1">
              <w:t xml:space="preserve">ontact between </w:t>
            </w:r>
            <w:r w:rsidR="00B82EF4" w:rsidRPr="00444BE1">
              <w:t xml:space="preserve">(a) </w:t>
            </w:r>
            <w:r w:rsidR="0061779D" w:rsidRPr="00444BE1">
              <w:t>boats</w:t>
            </w:r>
            <w:r w:rsidR="002A10A4" w:rsidRPr="00444BE1">
              <w:t xml:space="preserve">, </w:t>
            </w:r>
            <w:r w:rsidR="00B82EF4" w:rsidRPr="00444BE1">
              <w:t xml:space="preserve">(b) </w:t>
            </w:r>
            <w:r w:rsidR="002A10A4" w:rsidRPr="00444BE1">
              <w:t>oars</w:t>
            </w:r>
            <w:r w:rsidRPr="00444BE1">
              <w:t xml:space="preserve"> and boats</w:t>
            </w:r>
            <w:r w:rsidR="002A10A4" w:rsidRPr="00444BE1">
              <w:t xml:space="preserve"> or </w:t>
            </w:r>
            <w:r w:rsidR="00B82EF4" w:rsidRPr="00444BE1">
              <w:t xml:space="preserve">(c) </w:t>
            </w:r>
            <w:r w:rsidRPr="00444BE1">
              <w:t xml:space="preserve">boats or oars and </w:t>
            </w:r>
            <w:r w:rsidR="002A10A4" w:rsidRPr="00444BE1">
              <w:t>rowers</w:t>
            </w:r>
            <w:r w:rsidRPr="00444BE1">
              <w:t xml:space="preserve">, </w:t>
            </w:r>
            <w:r w:rsidR="002327C1" w:rsidRPr="00444BE1">
              <w:t>a</w:t>
            </w:r>
            <w:r w:rsidR="00C81390" w:rsidRPr="00444BE1">
              <w:t xml:space="preserve"> </w:t>
            </w:r>
            <w:r w:rsidR="00C81390" w:rsidRPr="00444BE1">
              <w:rPr>
                <w:b/>
              </w:rPr>
              <w:t>60-second</w:t>
            </w:r>
            <w:r w:rsidR="00C81390" w:rsidRPr="00444BE1">
              <w:t xml:space="preserve"> penalty</w:t>
            </w:r>
            <w:r w:rsidR="002327C1" w:rsidRPr="00444BE1">
              <w:t xml:space="preserve"> or other sanctions</w:t>
            </w:r>
            <w:r w:rsidRPr="00444BE1">
              <w:t xml:space="preserve"> may be applied</w:t>
            </w:r>
            <w:r w:rsidR="00C81390" w:rsidRPr="00444BE1">
              <w:t>.</w:t>
            </w:r>
            <w:r w:rsidR="00E5758E" w:rsidRPr="00444BE1">
              <w:t xml:space="preserve"> </w:t>
            </w:r>
            <w:r w:rsidRPr="00444BE1">
              <w:t>Forcing another boat into a bridge or off the racecourse is also considered a Severe Collision. Incidental or minor</w:t>
            </w:r>
            <w:r w:rsidR="007736B1" w:rsidRPr="00444BE1">
              <w:t xml:space="preserve"> contact between </w:t>
            </w:r>
            <w:r w:rsidR="002327C1" w:rsidRPr="00444BE1">
              <w:t>boats</w:t>
            </w:r>
            <w:r w:rsidR="00B82EF4" w:rsidRPr="00444BE1">
              <w:t xml:space="preserve"> </w:t>
            </w:r>
            <w:r w:rsidR="007736B1" w:rsidRPr="00444BE1">
              <w:t xml:space="preserve">or oars and </w:t>
            </w:r>
            <w:r w:rsidR="002327C1" w:rsidRPr="00444BE1">
              <w:t>boats</w:t>
            </w:r>
            <w:r w:rsidR="007736B1" w:rsidRPr="00444BE1">
              <w:t>, is not</w:t>
            </w:r>
            <w:r w:rsidRPr="00444BE1">
              <w:t>.</w:t>
            </w:r>
          </w:p>
        </w:tc>
        <w:tc>
          <w:tcPr>
            <w:tcW w:w="1458" w:type="dxa"/>
          </w:tcPr>
          <w:p w:rsidR="00092FF8" w:rsidRPr="00444BE1" w:rsidRDefault="00F3472C" w:rsidP="00F3472C">
            <w:pPr>
              <w:spacing w:after="0" w:line="240" w:lineRule="auto"/>
              <w:rPr>
                <w:b/>
              </w:rPr>
            </w:pPr>
            <w:r w:rsidRPr="00444BE1">
              <w:rPr>
                <w:b/>
              </w:rPr>
              <w:t>IS</w:t>
            </w:r>
          </w:p>
        </w:tc>
      </w:tr>
      <w:tr w:rsidR="00B76D96" w:rsidRPr="00EC420F" w:rsidTr="00EC420F">
        <w:tc>
          <w:tcPr>
            <w:tcW w:w="1728" w:type="dxa"/>
          </w:tcPr>
          <w:p w:rsidR="00092FF8" w:rsidRPr="00444BE1" w:rsidRDefault="00CA4CC3" w:rsidP="00CA4CC3">
            <w:pPr>
              <w:spacing w:after="0" w:line="240" w:lineRule="auto"/>
              <w:rPr>
                <w:b/>
              </w:rPr>
            </w:pPr>
            <w:r>
              <w:rPr>
                <w:b/>
              </w:rPr>
              <w:t>Non-Yield Interference</w:t>
            </w:r>
          </w:p>
        </w:tc>
        <w:tc>
          <w:tcPr>
            <w:tcW w:w="6390" w:type="dxa"/>
          </w:tcPr>
          <w:p w:rsidR="006A3B6E" w:rsidRPr="00CA4CC3" w:rsidRDefault="006A3B6E" w:rsidP="00F3472C">
            <w:pPr>
              <w:spacing w:after="0" w:line="240" w:lineRule="auto"/>
              <w:rPr>
                <w:b/>
              </w:rPr>
            </w:pPr>
            <w:r w:rsidRPr="00CA4CC3">
              <w:rPr>
                <w:b/>
              </w:rPr>
              <w:t xml:space="preserve">Applies only to the </w:t>
            </w:r>
            <w:proofErr w:type="spellStart"/>
            <w:r w:rsidRPr="00CA4CC3">
              <w:rPr>
                <w:b/>
              </w:rPr>
              <w:t>Passee</w:t>
            </w:r>
            <w:proofErr w:type="spellEnd"/>
          </w:p>
          <w:p w:rsidR="00092FF8" w:rsidRPr="00444BE1" w:rsidRDefault="009F3C0A" w:rsidP="00F3472C">
            <w:pPr>
              <w:spacing w:after="0" w:line="240" w:lineRule="auto"/>
            </w:pPr>
            <w:r w:rsidRPr="00444BE1">
              <w:t xml:space="preserve">When an overtaking boat closes to within 1 boat length of the stern of the boat ahead (and continues to close) and there is no visible effort on the part of the boat ahead to yield (where yielding can be done safely), a </w:t>
            </w:r>
            <w:r w:rsidRPr="00444BE1">
              <w:rPr>
                <w:b/>
              </w:rPr>
              <w:t>60-second</w:t>
            </w:r>
            <w:r w:rsidRPr="00444BE1">
              <w:t xml:space="preserve"> penalty is assessed</w:t>
            </w:r>
            <w:r w:rsidR="00B17AA7" w:rsidRPr="00444BE1">
              <w:t xml:space="preserve"> the overtaken boat</w:t>
            </w:r>
            <w:r w:rsidRPr="00444BE1">
              <w:t>.</w:t>
            </w:r>
            <w:r w:rsidR="00E5758E" w:rsidRPr="00444BE1">
              <w:t xml:space="preserve"> </w:t>
            </w:r>
            <w:r w:rsidR="00EF33FC" w:rsidRPr="00444BE1">
              <w:t xml:space="preserve">The yield should be completed </w:t>
            </w:r>
            <w:r w:rsidR="007023F9" w:rsidRPr="00444BE1">
              <w:t>by the time the passing boat is within ½ boat length.</w:t>
            </w:r>
          </w:p>
        </w:tc>
        <w:tc>
          <w:tcPr>
            <w:tcW w:w="1458" w:type="dxa"/>
          </w:tcPr>
          <w:p w:rsidR="00092FF8" w:rsidRPr="00444BE1" w:rsidRDefault="009F3C0A" w:rsidP="00F3472C">
            <w:pPr>
              <w:spacing w:after="0" w:line="240" w:lineRule="auto"/>
              <w:rPr>
                <w:b/>
              </w:rPr>
            </w:pPr>
            <w:r w:rsidRPr="00444BE1">
              <w:rPr>
                <w:b/>
              </w:rPr>
              <w:t>IN</w:t>
            </w:r>
          </w:p>
        </w:tc>
      </w:tr>
      <w:tr w:rsidR="00B76D96" w:rsidRPr="00EC420F" w:rsidTr="00EC420F">
        <w:tc>
          <w:tcPr>
            <w:tcW w:w="1728" w:type="dxa"/>
          </w:tcPr>
          <w:p w:rsidR="00092FF8" w:rsidRPr="00444BE1" w:rsidRDefault="009F3C0A" w:rsidP="00F3472C">
            <w:pPr>
              <w:spacing w:after="0" w:line="240" w:lineRule="auto"/>
              <w:rPr>
                <w:b/>
              </w:rPr>
            </w:pPr>
            <w:r w:rsidRPr="00444BE1">
              <w:rPr>
                <w:b/>
              </w:rPr>
              <w:t>Poor Crossing</w:t>
            </w:r>
          </w:p>
        </w:tc>
        <w:tc>
          <w:tcPr>
            <w:tcW w:w="6390" w:type="dxa"/>
          </w:tcPr>
          <w:p w:rsidR="00092FF8" w:rsidRPr="00444BE1" w:rsidRDefault="00C81390" w:rsidP="00F3472C">
            <w:pPr>
              <w:spacing w:after="0" w:line="240" w:lineRule="auto"/>
            </w:pPr>
            <w:r w:rsidRPr="00444BE1">
              <w:t xml:space="preserve">Any action by a crossing crew that causes a racing crew to slow down to avoid a collision or to alter course is considered </w:t>
            </w:r>
            <w:r w:rsidR="00B82EF4" w:rsidRPr="00444BE1">
              <w:t>Poor Crossing, for which they may be assessed</w:t>
            </w:r>
            <w:r w:rsidRPr="00444BE1">
              <w:t xml:space="preserve"> a </w:t>
            </w:r>
            <w:r w:rsidRPr="00444BE1">
              <w:rPr>
                <w:b/>
              </w:rPr>
              <w:t>60-second</w:t>
            </w:r>
            <w:r w:rsidRPr="00444BE1">
              <w:t xml:space="preserve"> penalty</w:t>
            </w:r>
            <w:r w:rsidR="00B82EF4" w:rsidRPr="00444BE1">
              <w:t xml:space="preserve">. </w:t>
            </w:r>
          </w:p>
        </w:tc>
        <w:tc>
          <w:tcPr>
            <w:tcW w:w="1458" w:type="dxa"/>
          </w:tcPr>
          <w:p w:rsidR="00092FF8" w:rsidRPr="00444BE1" w:rsidRDefault="00AC65F9" w:rsidP="00F3472C">
            <w:pPr>
              <w:spacing w:after="0" w:line="240" w:lineRule="auto"/>
              <w:rPr>
                <w:b/>
              </w:rPr>
            </w:pPr>
            <w:r w:rsidRPr="00444BE1">
              <w:rPr>
                <w:b/>
              </w:rPr>
              <w:t>PC</w:t>
            </w:r>
          </w:p>
        </w:tc>
      </w:tr>
      <w:tr w:rsidR="00EC420F" w:rsidRPr="00EC420F" w:rsidTr="00EC420F">
        <w:tc>
          <w:tcPr>
            <w:tcW w:w="1728" w:type="dxa"/>
          </w:tcPr>
          <w:p w:rsidR="00EC420F" w:rsidRPr="00444BE1" w:rsidRDefault="00EC420F" w:rsidP="00EC420F">
            <w:pPr>
              <w:spacing w:after="0" w:line="240" w:lineRule="auto"/>
              <w:rPr>
                <w:b/>
              </w:rPr>
            </w:pPr>
            <w:r w:rsidRPr="00444BE1">
              <w:rPr>
                <w:b/>
              </w:rPr>
              <w:t>Travel Lane</w:t>
            </w:r>
          </w:p>
        </w:tc>
        <w:tc>
          <w:tcPr>
            <w:tcW w:w="6390" w:type="dxa"/>
          </w:tcPr>
          <w:p w:rsidR="00EC420F" w:rsidRPr="00444BE1" w:rsidRDefault="00EC420F" w:rsidP="00EC420F">
            <w:pPr>
              <w:spacing w:after="0" w:line="240" w:lineRule="auto"/>
            </w:pPr>
            <w:r w:rsidRPr="00444BE1">
              <w:t xml:space="preserve">Non-racing boats entering the race course </w:t>
            </w:r>
            <w:r w:rsidRPr="00444BE1">
              <w:rPr>
                <w:u w:val="single"/>
              </w:rPr>
              <w:t>may</w:t>
            </w:r>
            <w:r w:rsidRPr="00444BE1">
              <w:t xml:space="preserve"> be penalized </w:t>
            </w:r>
            <w:r w:rsidRPr="00444BE1">
              <w:rPr>
                <w:b/>
              </w:rPr>
              <w:t>10 seconds</w:t>
            </w:r>
            <w:r w:rsidRPr="00444BE1">
              <w:t xml:space="preserve"> for each orange buoy cut.  Non-racing boats interfering with a racing boat will be severely penalized.</w:t>
            </w:r>
          </w:p>
        </w:tc>
        <w:tc>
          <w:tcPr>
            <w:tcW w:w="1458" w:type="dxa"/>
          </w:tcPr>
          <w:p w:rsidR="00EC420F" w:rsidRPr="00444BE1" w:rsidRDefault="00EC420F" w:rsidP="00EC420F">
            <w:pPr>
              <w:spacing w:after="0" w:line="240" w:lineRule="auto"/>
              <w:rPr>
                <w:b/>
              </w:rPr>
            </w:pPr>
            <w:r w:rsidRPr="00444BE1">
              <w:rPr>
                <w:b/>
              </w:rPr>
              <w:t>TL</w:t>
            </w:r>
            <w:r>
              <w:rPr>
                <w:b/>
              </w:rPr>
              <w:t xml:space="preserve"> </w:t>
            </w:r>
            <w:r w:rsidRPr="00444BE1">
              <w:rPr>
                <w:i/>
              </w:rPr>
              <w:t>(write-in on Incident Report)</w:t>
            </w:r>
          </w:p>
        </w:tc>
      </w:tr>
      <w:tr w:rsidR="00EC420F" w:rsidRPr="00EC420F" w:rsidTr="00EC420F">
        <w:tc>
          <w:tcPr>
            <w:tcW w:w="1728" w:type="dxa"/>
          </w:tcPr>
          <w:p w:rsidR="00EC420F" w:rsidRPr="00444BE1" w:rsidRDefault="00EC420F" w:rsidP="00EC420F">
            <w:pPr>
              <w:spacing w:after="0" w:line="240" w:lineRule="auto"/>
              <w:rPr>
                <w:b/>
              </w:rPr>
            </w:pPr>
            <w:r w:rsidRPr="00444BE1">
              <w:rPr>
                <w:b/>
              </w:rPr>
              <w:t>Disregard for Safety</w:t>
            </w:r>
          </w:p>
        </w:tc>
        <w:tc>
          <w:tcPr>
            <w:tcW w:w="6390" w:type="dxa"/>
          </w:tcPr>
          <w:p w:rsidR="00EC420F" w:rsidRPr="00444BE1" w:rsidRDefault="00EC420F" w:rsidP="00EC420F">
            <w:pPr>
              <w:spacing w:after="0" w:line="240" w:lineRule="auto"/>
            </w:pPr>
            <w:r w:rsidRPr="00444BE1">
              <w:t xml:space="preserve">A crew that acts in a way that demonstrates a blatant and severe disregard for their safety or the safety of others will receive a </w:t>
            </w:r>
            <w:r w:rsidR="00CA4CC3">
              <w:rPr>
                <w:b/>
              </w:rPr>
              <w:t xml:space="preserve">time </w:t>
            </w:r>
            <w:r w:rsidR="00CA4CC3" w:rsidRPr="00CA4CC3">
              <w:rPr>
                <w:b/>
              </w:rPr>
              <w:t>penalty</w:t>
            </w:r>
            <w:r w:rsidRPr="00CA4CC3">
              <w:rPr>
                <w:b/>
              </w:rPr>
              <w:t xml:space="preserve"> </w:t>
            </w:r>
            <w:r w:rsidR="00CA4CC3" w:rsidRPr="00CA4CC3">
              <w:rPr>
                <w:b/>
              </w:rPr>
              <w:t>(SV)</w:t>
            </w:r>
            <w:r w:rsidR="00CA4CC3">
              <w:t xml:space="preserve"> </w:t>
            </w:r>
            <w:r w:rsidRPr="00444BE1">
              <w:t xml:space="preserve">or face </w:t>
            </w:r>
            <w:r w:rsidRPr="00444BE1">
              <w:rPr>
                <w:b/>
              </w:rPr>
              <w:t>disqualification</w:t>
            </w:r>
            <w:r w:rsidR="00CA4CC3">
              <w:rPr>
                <w:b/>
              </w:rPr>
              <w:t xml:space="preserve"> </w:t>
            </w:r>
            <w:r w:rsidR="00CA4CC3">
              <w:t>(imposed by the  jury)</w:t>
            </w:r>
            <w:r w:rsidRPr="00444BE1">
              <w:t>. Traffic violations such as entering the race course from the travel lane may fall into this category.</w:t>
            </w:r>
          </w:p>
        </w:tc>
        <w:tc>
          <w:tcPr>
            <w:tcW w:w="1458" w:type="dxa"/>
          </w:tcPr>
          <w:p w:rsidR="00EC420F" w:rsidRPr="00444BE1" w:rsidRDefault="00EC420F" w:rsidP="00EC420F">
            <w:pPr>
              <w:spacing w:after="0" w:line="240" w:lineRule="auto"/>
              <w:rPr>
                <w:b/>
              </w:rPr>
            </w:pPr>
            <w:r w:rsidRPr="00444BE1">
              <w:rPr>
                <w:b/>
              </w:rPr>
              <w:t>SV</w:t>
            </w:r>
          </w:p>
        </w:tc>
      </w:tr>
      <w:tr w:rsidR="00EC420F" w:rsidRPr="00EC420F" w:rsidTr="00EC420F">
        <w:tc>
          <w:tcPr>
            <w:tcW w:w="1728" w:type="dxa"/>
          </w:tcPr>
          <w:p w:rsidR="00EC420F" w:rsidRPr="00444BE1" w:rsidRDefault="00EC420F" w:rsidP="00EC420F">
            <w:pPr>
              <w:spacing w:after="0" w:line="240" w:lineRule="auto"/>
              <w:rPr>
                <w:b/>
              </w:rPr>
            </w:pPr>
            <w:proofErr w:type="spellStart"/>
            <w:r w:rsidRPr="00444BE1">
              <w:rPr>
                <w:b/>
              </w:rPr>
              <w:t>Unsportsman</w:t>
            </w:r>
            <w:proofErr w:type="spellEnd"/>
            <w:r w:rsidRPr="00444BE1">
              <w:rPr>
                <w:b/>
              </w:rPr>
              <w:t>-like Conduct</w:t>
            </w:r>
          </w:p>
        </w:tc>
        <w:tc>
          <w:tcPr>
            <w:tcW w:w="6390" w:type="dxa"/>
          </w:tcPr>
          <w:p w:rsidR="00EC420F" w:rsidRPr="00444BE1" w:rsidRDefault="00EC420F" w:rsidP="00EC420F">
            <w:pPr>
              <w:spacing w:after="0" w:line="240" w:lineRule="auto"/>
            </w:pPr>
            <w:r w:rsidRPr="00444BE1">
              <w:t>Gross, directed profanity, abusive language</w:t>
            </w:r>
            <w:r w:rsidR="002423D1">
              <w:t>,</w:t>
            </w:r>
            <w:r w:rsidRPr="00444BE1">
              <w:t xml:space="preserve"> or other actions that violate the bounds of civil conduct will be reported to the Jury </w:t>
            </w:r>
            <w:r w:rsidR="00CA4CC3">
              <w:t>and may result in</w:t>
            </w:r>
            <w:r w:rsidR="002423D1">
              <w:t xml:space="preserve"> penalty ranging from reprimand to</w:t>
            </w:r>
            <w:r w:rsidRPr="00444BE1">
              <w:t xml:space="preserve"> </w:t>
            </w:r>
            <w:r w:rsidRPr="00444BE1">
              <w:rPr>
                <w:b/>
              </w:rPr>
              <w:t>60-second</w:t>
            </w:r>
            <w:r w:rsidR="002423D1">
              <w:t>s</w:t>
            </w:r>
            <w:r w:rsidRPr="00444BE1">
              <w:t>.</w:t>
            </w:r>
            <w:r w:rsidR="002423D1">
              <w:t xml:space="preserve"> Public urination will result in the offending crew’s </w:t>
            </w:r>
            <w:r w:rsidR="002423D1" w:rsidRPr="002423D1">
              <w:rPr>
                <w:b/>
              </w:rPr>
              <w:t>disqualification</w:t>
            </w:r>
            <w:r w:rsidR="002423D1">
              <w:t xml:space="preserve">. </w:t>
            </w:r>
          </w:p>
        </w:tc>
        <w:tc>
          <w:tcPr>
            <w:tcW w:w="1458" w:type="dxa"/>
          </w:tcPr>
          <w:p w:rsidR="00EC420F" w:rsidRPr="00444BE1" w:rsidRDefault="00EC420F" w:rsidP="00EC420F">
            <w:pPr>
              <w:spacing w:after="0" w:line="240" w:lineRule="auto"/>
              <w:rPr>
                <w:b/>
              </w:rPr>
            </w:pPr>
            <w:r w:rsidRPr="00444BE1">
              <w:rPr>
                <w:b/>
              </w:rPr>
              <w:t>UC</w:t>
            </w:r>
          </w:p>
        </w:tc>
      </w:tr>
    </w:tbl>
    <w:p w:rsidR="00092FF8" w:rsidRPr="00444BE1" w:rsidRDefault="00092FF8" w:rsidP="002A10A4">
      <w:pPr>
        <w:rPr>
          <w:sz w:val="20"/>
        </w:rPr>
      </w:pPr>
    </w:p>
    <w:sectPr w:rsidR="00092FF8" w:rsidRPr="00444BE1" w:rsidSect="00D63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84B1B"/>
    <w:multiLevelType w:val="hybridMultilevel"/>
    <w:tmpl w:val="739814AC"/>
    <w:lvl w:ilvl="0" w:tplc="511AE31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B029A8"/>
    <w:multiLevelType w:val="hybridMultilevel"/>
    <w:tmpl w:val="09148A24"/>
    <w:lvl w:ilvl="0" w:tplc="375E5E8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FF8"/>
    <w:rsid w:val="00020ABD"/>
    <w:rsid w:val="00023EA9"/>
    <w:rsid w:val="00092FF8"/>
    <w:rsid w:val="000F64FC"/>
    <w:rsid w:val="00132EA1"/>
    <w:rsid w:val="00140701"/>
    <w:rsid w:val="00197779"/>
    <w:rsid w:val="00231E5E"/>
    <w:rsid w:val="002327C1"/>
    <w:rsid w:val="002423D1"/>
    <w:rsid w:val="002A10A4"/>
    <w:rsid w:val="002B03AC"/>
    <w:rsid w:val="003A1BE7"/>
    <w:rsid w:val="003A5CFA"/>
    <w:rsid w:val="00444BE1"/>
    <w:rsid w:val="004D7623"/>
    <w:rsid w:val="00535EF1"/>
    <w:rsid w:val="00547B96"/>
    <w:rsid w:val="00572D81"/>
    <w:rsid w:val="0061779D"/>
    <w:rsid w:val="00630090"/>
    <w:rsid w:val="0066042D"/>
    <w:rsid w:val="006A3B6E"/>
    <w:rsid w:val="006C129D"/>
    <w:rsid w:val="007023F9"/>
    <w:rsid w:val="007624AC"/>
    <w:rsid w:val="00767D91"/>
    <w:rsid w:val="007736B1"/>
    <w:rsid w:val="00816689"/>
    <w:rsid w:val="008A6F48"/>
    <w:rsid w:val="008E3582"/>
    <w:rsid w:val="009C5794"/>
    <w:rsid w:val="009F3C0A"/>
    <w:rsid w:val="009F7FFD"/>
    <w:rsid w:val="00AC65F9"/>
    <w:rsid w:val="00AF44BD"/>
    <w:rsid w:val="00B17AA7"/>
    <w:rsid w:val="00B45A7D"/>
    <w:rsid w:val="00B7193A"/>
    <w:rsid w:val="00B76D96"/>
    <w:rsid w:val="00B82EF4"/>
    <w:rsid w:val="00BA7C2A"/>
    <w:rsid w:val="00C33216"/>
    <w:rsid w:val="00C81390"/>
    <w:rsid w:val="00C96DF9"/>
    <w:rsid w:val="00CA4CC3"/>
    <w:rsid w:val="00D36BAC"/>
    <w:rsid w:val="00D4032A"/>
    <w:rsid w:val="00D6336F"/>
    <w:rsid w:val="00E11CCC"/>
    <w:rsid w:val="00E5758E"/>
    <w:rsid w:val="00EA385D"/>
    <w:rsid w:val="00EC420F"/>
    <w:rsid w:val="00EE6666"/>
    <w:rsid w:val="00EF33FC"/>
    <w:rsid w:val="00F3472C"/>
    <w:rsid w:val="00F96CA8"/>
    <w:rsid w:val="00FB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CA5853-9E87-4888-8B40-F73847AD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36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2FF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E57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58E"/>
    <w:rPr>
      <w:rFonts w:ascii="Tahoma" w:hAnsi="Tahoma" w:cs="Tahoma"/>
      <w:sz w:val="16"/>
      <w:szCs w:val="16"/>
    </w:rPr>
  </w:style>
  <w:style w:type="paragraph" w:styleId="Revision">
    <w:name w:val="Revision"/>
    <w:hidden/>
    <w:uiPriority w:val="99"/>
    <w:semiHidden/>
    <w:rsid w:val="007023F9"/>
    <w:rPr>
      <w:sz w:val="22"/>
      <w:szCs w:val="22"/>
    </w:rPr>
  </w:style>
  <w:style w:type="paragraph" w:styleId="ListParagraph">
    <w:name w:val="List Paragraph"/>
    <w:basedOn w:val="Normal"/>
    <w:uiPriority w:val="34"/>
    <w:qFormat/>
    <w:rsid w:val="002A10A4"/>
    <w:pPr>
      <w:ind w:left="720"/>
      <w:contextualSpacing/>
    </w:pPr>
  </w:style>
  <w:style w:type="character" w:styleId="CommentReference">
    <w:name w:val="annotation reference"/>
    <w:basedOn w:val="DefaultParagraphFont"/>
    <w:uiPriority w:val="99"/>
    <w:semiHidden/>
    <w:unhideWhenUsed/>
    <w:rsid w:val="00EE6666"/>
    <w:rPr>
      <w:sz w:val="16"/>
      <w:szCs w:val="16"/>
    </w:rPr>
  </w:style>
  <w:style w:type="paragraph" w:styleId="CommentText">
    <w:name w:val="annotation text"/>
    <w:basedOn w:val="Normal"/>
    <w:link w:val="CommentTextChar"/>
    <w:uiPriority w:val="99"/>
    <w:semiHidden/>
    <w:unhideWhenUsed/>
    <w:rsid w:val="00EE6666"/>
    <w:pPr>
      <w:spacing w:line="240" w:lineRule="auto"/>
    </w:pPr>
    <w:rPr>
      <w:sz w:val="20"/>
      <w:szCs w:val="20"/>
    </w:rPr>
  </w:style>
  <w:style w:type="character" w:customStyle="1" w:styleId="CommentTextChar">
    <w:name w:val="Comment Text Char"/>
    <w:basedOn w:val="DefaultParagraphFont"/>
    <w:link w:val="CommentText"/>
    <w:uiPriority w:val="99"/>
    <w:semiHidden/>
    <w:rsid w:val="00EE6666"/>
  </w:style>
  <w:style w:type="paragraph" w:styleId="CommentSubject">
    <w:name w:val="annotation subject"/>
    <w:basedOn w:val="CommentText"/>
    <w:next w:val="CommentText"/>
    <w:link w:val="CommentSubjectChar"/>
    <w:uiPriority w:val="99"/>
    <w:semiHidden/>
    <w:unhideWhenUsed/>
    <w:rsid w:val="00EE6666"/>
    <w:rPr>
      <w:b/>
      <w:bCs/>
    </w:rPr>
  </w:style>
  <w:style w:type="character" w:customStyle="1" w:styleId="CommentSubjectChar">
    <w:name w:val="Comment Subject Char"/>
    <w:basedOn w:val="CommentTextChar"/>
    <w:link w:val="CommentSubject"/>
    <w:uiPriority w:val="99"/>
    <w:semiHidden/>
    <w:rsid w:val="00EE66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 Watlington</dc:creator>
  <cp:lastModifiedBy>Philip Hoxie</cp:lastModifiedBy>
  <cp:revision>2</cp:revision>
  <dcterms:created xsi:type="dcterms:W3CDTF">2016-05-04T18:07:00Z</dcterms:created>
  <dcterms:modified xsi:type="dcterms:W3CDTF">2016-05-04T18:07:00Z</dcterms:modified>
</cp:coreProperties>
</file>