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86BE3" w14:textId="77777777" w:rsidR="0004523E" w:rsidRPr="0004523E" w:rsidRDefault="0004523E" w:rsidP="00AC4730">
      <w:pPr>
        <w:spacing w:line="480" w:lineRule="auto"/>
        <w:rPr>
          <w:rFonts w:ascii="Times New Roman" w:hAnsi="Times New Roman" w:cs="Times New Roman"/>
          <w:b/>
          <w:bCs/>
        </w:rPr>
      </w:pPr>
      <w:r w:rsidRPr="0004523E">
        <w:rPr>
          <w:rFonts w:ascii="Times New Roman" w:hAnsi="Times New Roman" w:cs="Times New Roman"/>
          <w:b/>
          <w:bCs/>
        </w:rPr>
        <w:t>Design Decisions Document</w:t>
      </w:r>
    </w:p>
    <w:p w14:paraId="389F9E49" w14:textId="77777777" w:rsidR="0004523E" w:rsidRPr="0004523E" w:rsidRDefault="0004523E" w:rsidP="00AC4730">
      <w:pPr>
        <w:spacing w:line="480" w:lineRule="auto"/>
        <w:rPr>
          <w:rFonts w:ascii="Times New Roman" w:hAnsi="Times New Roman" w:cs="Times New Roman"/>
        </w:rPr>
      </w:pPr>
      <w:r w:rsidRPr="0004523E">
        <w:rPr>
          <w:rFonts w:ascii="Times New Roman" w:hAnsi="Times New Roman" w:cs="Times New Roman"/>
        </w:rPr>
        <w:t>Triangle and Cube Studios</w:t>
      </w:r>
    </w:p>
    <w:p w14:paraId="5E88208C" w14:textId="77777777" w:rsidR="0004523E" w:rsidRPr="0004523E" w:rsidRDefault="0004523E" w:rsidP="00AC4730">
      <w:pPr>
        <w:spacing w:line="480" w:lineRule="auto"/>
        <w:rPr>
          <w:rFonts w:ascii="Times New Roman" w:hAnsi="Times New Roman" w:cs="Times New Roman"/>
          <w:b/>
          <w:bCs/>
        </w:rPr>
      </w:pPr>
      <w:r w:rsidRPr="0004523E">
        <w:rPr>
          <w:rFonts w:ascii="Times New Roman" w:hAnsi="Times New Roman" w:cs="Times New Roman"/>
          <w:b/>
          <w:bCs/>
        </w:rPr>
        <w:t>Development Choices and Scene Design</w:t>
      </w:r>
    </w:p>
    <w:p w14:paraId="27558662" w14:textId="041A9C4C" w:rsidR="0004523E" w:rsidRPr="0004523E" w:rsidRDefault="0004523E" w:rsidP="00AC4730">
      <w:pPr>
        <w:spacing w:line="480" w:lineRule="auto"/>
        <w:rPr>
          <w:rFonts w:ascii="Times New Roman" w:hAnsi="Times New Roman" w:cs="Times New Roman"/>
        </w:rPr>
      </w:pPr>
      <w:r w:rsidRPr="0004523E">
        <w:rPr>
          <w:rFonts w:ascii="Times New Roman" w:hAnsi="Times New Roman" w:cs="Times New Roman"/>
        </w:rPr>
        <w:t xml:space="preserve">The goal of this project was to recreate a simplified three-dimensional version of a client’s two-dimensional concept image using low-polygon primitive meshes in OpenGL. The scene was designed using basic geometric shapes </w:t>
      </w:r>
      <w:r w:rsidR="00AC4730" w:rsidRPr="00AC4730">
        <w:rPr>
          <w:rFonts w:ascii="Times New Roman" w:hAnsi="Times New Roman" w:cs="Times New Roman"/>
        </w:rPr>
        <w:t>to</w:t>
      </w:r>
      <w:r w:rsidRPr="0004523E">
        <w:rPr>
          <w:rFonts w:ascii="Times New Roman" w:hAnsi="Times New Roman" w:cs="Times New Roman"/>
        </w:rPr>
        <w:t xml:space="preserve"> balance visual clarity, performance, and modeling efficiency. All objects were constructed using built-in primitive meshes to maintain a triangle count under 1,000 per object while still achieving recognizable forms.</w:t>
      </w:r>
    </w:p>
    <w:p w14:paraId="17112A2E" w14:textId="77777777" w:rsidR="0004523E" w:rsidRPr="0004523E" w:rsidRDefault="0004523E" w:rsidP="00AC4730">
      <w:pPr>
        <w:spacing w:line="480" w:lineRule="auto"/>
        <w:rPr>
          <w:rFonts w:ascii="Times New Roman" w:hAnsi="Times New Roman" w:cs="Times New Roman"/>
        </w:rPr>
      </w:pPr>
      <w:r w:rsidRPr="0004523E">
        <w:rPr>
          <w:rFonts w:ascii="Times New Roman" w:hAnsi="Times New Roman" w:cs="Times New Roman"/>
        </w:rPr>
        <w:t>The scene contains four primary objects: a floor plane, a box, a cylinder, and a multi-primitive object composed of a cylinder and a cone. The floor was created using a scaled plane mesh to provide spatial grounding and orientation. The box object was positioned centrally to provide visual balance. A standalone cylinder was placed to the right to add variation in form and curvature. On the left side of the scene, a more complex object was constructed by stacking a cone on top of a cylinder. This multi-primitive object demonstrates how simple shapes can be combined using translation and scaling transformations to create more advanced forms. This approach reduces modeling complexity while satisfying the requirement of building at least one object from two or more primitive shapes.</w:t>
      </w:r>
    </w:p>
    <w:p w14:paraId="088BF29E" w14:textId="77777777" w:rsidR="0004523E" w:rsidRPr="0004523E" w:rsidRDefault="0004523E" w:rsidP="00AC4730">
      <w:pPr>
        <w:spacing w:line="480" w:lineRule="auto"/>
        <w:rPr>
          <w:rFonts w:ascii="Times New Roman" w:hAnsi="Times New Roman" w:cs="Times New Roman"/>
        </w:rPr>
      </w:pPr>
      <w:r w:rsidRPr="0004523E">
        <w:rPr>
          <w:rFonts w:ascii="Times New Roman" w:hAnsi="Times New Roman" w:cs="Times New Roman"/>
        </w:rPr>
        <w:t>Affine transformations were applied to all objects to control scaling, rotation (when necessary), and translation in the X, Y, and Z axes. Objects were positioned deliberately to prevent unintended clipping while still resembling a cohesive spatial layout. The floor plane was scaled significantly in the X and Z directions to create a stable visual base for the scene.</w:t>
      </w:r>
    </w:p>
    <w:p w14:paraId="7BE74AF2" w14:textId="77777777" w:rsidR="0004523E" w:rsidRPr="0004523E" w:rsidRDefault="0004523E" w:rsidP="00AC4730">
      <w:pPr>
        <w:spacing w:line="480" w:lineRule="auto"/>
        <w:rPr>
          <w:rFonts w:ascii="Times New Roman" w:hAnsi="Times New Roman" w:cs="Times New Roman"/>
        </w:rPr>
      </w:pPr>
      <w:r w:rsidRPr="0004523E">
        <w:rPr>
          <w:rFonts w:ascii="Times New Roman" w:hAnsi="Times New Roman" w:cs="Times New Roman"/>
        </w:rPr>
        <w:lastRenderedPageBreak/>
        <w:t>Texturing was applied to enhance realism. A wood texture was applied to the floor plane, with UV scaling adjusted to repeat the texture evenly across the surface. A ceramic-style texture was applied to the remaining objects. Both textures were sourced as royalty-free images at 1024x1024 resolution or higher to ensure clarity and proper projection. Texture coordinates were scaled to avoid visible stretching or distortion.</w:t>
      </w:r>
    </w:p>
    <w:p w14:paraId="733324EA" w14:textId="77777777" w:rsidR="0004523E" w:rsidRPr="0004523E" w:rsidRDefault="0004523E" w:rsidP="00AC4730">
      <w:pPr>
        <w:spacing w:line="480" w:lineRule="auto"/>
        <w:rPr>
          <w:rFonts w:ascii="Times New Roman" w:hAnsi="Times New Roman" w:cs="Times New Roman"/>
        </w:rPr>
      </w:pPr>
      <w:r w:rsidRPr="0004523E">
        <w:rPr>
          <w:rFonts w:ascii="Times New Roman" w:hAnsi="Times New Roman" w:cs="Times New Roman"/>
        </w:rPr>
        <w:t>Lighting was implemented using the Phong shading model, incorporating ambient, diffuse, and specular components. Two light sources were included to ensure full scene illumination. The primary light source was configured as a white point light positioned above the scene. A secondary light source was added with a slightly tinted color to soften shadows and prevent areas from becoming overly dark during camera movement. The view position was passed into the shader to calculate specular highlights correctly, ensuring polished visual output.</w:t>
      </w:r>
    </w:p>
    <w:p w14:paraId="0C1C20B8" w14:textId="6659BC05" w:rsidR="0004523E" w:rsidRPr="0004523E" w:rsidRDefault="0004523E" w:rsidP="00AC4730">
      <w:pPr>
        <w:spacing w:line="480" w:lineRule="auto"/>
        <w:rPr>
          <w:rFonts w:ascii="Times New Roman" w:hAnsi="Times New Roman" w:cs="Times New Roman"/>
        </w:rPr>
      </w:pPr>
    </w:p>
    <w:p w14:paraId="2E1FE220" w14:textId="77777777" w:rsidR="0004523E" w:rsidRPr="0004523E" w:rsidRDefault="0004523E" w:rsidP="00AC4730">
      <w:pPr>
        <w:spacing w:line="480" w:lineRule="auto"/>
        <w:rPr>
          <w:rFonts w:ascii="Times New Roman" w:hAnsi="Times New Roman" w:cs="Times New Roman"/>
          <w:b/>
          <w:bCs/>
        </w:rPr>
      </w:pPr>
      <w:r w:rsidRPr="0004523E">
        <w:rPr>
          <w:rFonts w:ascii="Times New Roman" w:hAnsi="Times New Roman" w:cs="Times New Roman"/>
          <w:b/>
          <w:bCs/>
        </w:rPr>
        <w:t>Navigation and Camera Control</w:t>
      </w:r>
    </w:p>
    <w:p w14:paraId="1832B0B5" w14:textId="77777777" w:rsidR="0004523E" w:rsidRPr="0004523E" w:rsidRDefault="0004523E" w:rsidP="00AC4730">
      <w:pPr>
        <w:spacing w:line="480" w:lineRule="auto"/>
        <w:rPr>
          <w:rFonts w:ascii="Times New Roman" w:hAnsi="Times New Roman" w:cs="Times New Roman"/>
        </w:rPr>
      </w:pPr>
      <w:r w:rsidRPr="0004523E">
        <w:rPr>
          <w:rFonts w:ascii="Times New Roman" w:hAnsi="Times New Roman" w:cs="Times New Roman"/>
        </w:rPr>
        <w:t>The scene includes full three-dimensional camera navigation. The camera system was implemented using a position vector, front vector, and up vector to define orientation in 3D space.</w:t>
      </w:r>
    </w:p>
    <w:p w14:paraId="6BB1C361" w14:textId="77777777" w:rsidR="0004523E" w:rsidRPr="0004523E" w:rsidRDefault="0004523E" w:rsidP="00AC4730">
      <w:pPr>
        <w:spacing w:line="480" w:lineRule="auto"/>
        <w:rPr>
          <w:rFonts w:ascii="Times New Roman" w:hAnsi="Times New Roman" w:cs="Times New Roman"/>
        </w:rPr>
      </w:pPr>
      <w:r w:rsidRPr="0004523E">
        <w:rPr>
          <w:rFonts w:ascii="Times New Roman" w:hAnsi="Times New Roman" w:cs="Times New Roman"/>
        </w:rPr>
        <w:t>The following keyboard controls were implemented:</w:t>
      </w:r>
    </w:p>
    <w:p w14:paraId="1DA13FD9" w14:textId="77777777" w:rsidR="0004523E" w:rsidRPr="0004523E" w:rsidRDefault="0004523E" w:rsidP="00AC4730">
      <w:pPr>
        <w:numPr>
          <w:ilvl w:val="0"/>
          <w:numId w:val="1"/>
        </w:numPr>
        <w:spacing w:line="480" w:lineRule="auto"/>
        <w:rPr>
          <w:rFonts w:ascii="Times New Roman" w:hAnsi="Times New Roman" w:cs="Times New Roman"/>
        </w:rPr>
      </w:pPr>
      <w:r w:rsidRPr="0004523E">
        <w:rPr>
          <w:rFonts w:ascii="Times New Roman" w:hAnsi="Times New Roman" w:cs="Times New Roman"/>
          <w:b/>
          <w:bCs/>
        </w:rPr>
        <w:t>W</w:t>
      </w:r>
      <w:r w:rsidRPr="0004523E">
        <w:rPr>
          <w:rFonts w:ascii="Times New Roman" w:hAnsi="Times New Roman" w:cs="Times New Roman"/>
        </w:rPr>
        <w:t>: Move forward</w:t>
      </w:r>
    </w:p>
    <w:p w14:paraId="4E1B38FB" w14:textId="77777777" w:rsidR="0004523E" w:rsidRPr="0004523E" w:rsidRDefault="0004523E" w:rsidP="00AC4730">
      <w:pPr>
        <w:numPr>
          <w:ilvl w:val="0"/>
          <w:numId w:val="1"/>
        </w:numPr>
        <w:spacing w:line="480" w:lineRule="auto"/>
        <w:rPr>
          <w:rFonts w:ascii="Times New Roman" w:hAnsi="Times New Roman" w:cs="Times New Roman"/>
        </w:rPr>
      </w:pPr>
      <w:r w:rsidRPr="0004523E">
        <w:rPr>
          <w:rFonts w:ascii="Times New Roman" w:hAnsi="Times New Roman" w:cs="Times New Roman"/>
          <w:b/>
          <w:bCs/>
        </w:rPr>
        <w:t>S</w:t>
      </w:r>
      <w:r w:rsidRPr="0004523E">
        <w:rPr>
          <w:rFonts w:ascii="Times New Roman" w:hAnsi="Times New Roman" w:cs="Times New Roman"/>
        </w:rPr>
        <w:t>: Move backward</w:t>
      </w:r>
    </w:p>
    <w:p w14:paraId="0565C429" w14:textId="77777777" w:rsidR="0004523E" w:rsidRPr="0004523E" w:rsidRDefault="0004523E" w:rsidP="00AC4730">
      <w:pPr>
        <w:numPr>
          <w:ilvl w:val="0"/>
          <w:numId w:val="1"/>
        </w:numPr>
        <w:spacing w:line="480" w:lineRule="auto"/>
        <w:rPr>
          <w:rFonts w:ascii="Times New Roman" w:hAnsi="Times New Roman" w:cs="Times New Roman"/>
        </w:rPr>
      </w:pPr>
      <w:r w:rsidRPr="0004523E">
        <w:rPr>
          <w:rFonts w:ascii="Times New Roman" w:hAnsi="Times New Roman" w:cs="Times New Roman"/>
          <w:b/>
          <w:bCs/>
        </w:rPr>
        <w:t>A</w:t>
      </w:r>
      <w:r w:rsidRPr="0004523E">
        <w:rPr>
          <w:rFonts w:ascii="Times New Roman" w:hAnsi="Times New Roman" w:cs="Times New Roman"/>
        </w:rPr>
        <w:t>: Strafe left</w:t>
      </w:r>
    </w:p>
    <w:p w14:paraId="2C231D9B" w14:textId="77777777" w:rsidR="0004523E" w:rsidRPr="0004523E" w:rsidRDefault="0004523E" w:rsidP="00AC4730">
      <w:pPr>
        <w:numPr>
          <w:ilvl w:val="0"/>
          <w:numId w:val="1"/>
        </w:numPr>
        <w:spacing w:line="480" w:lineRule="auto"/>
        <w:rPr>
          <w:rFonts w:ascii="Times New Roman" w:hAnsi="Times New Roman" w:cs="Times New Roman"/>
        </w:rPr>
      </w:pPr>
      <w:r w:rsidRPr="0004523E">
        <w:rPr>
          <w:rFonts w:ascii="Times New Roman" w:hAnsi="Times New Roman" w:cs="Times New Roman"/>
          <w:b/>
          <w:bCs/>
        </w:rPr>
        <w:t>D</w:t>
      </w:r>
      <w:r w:rsidRPr="0004523E">
        <w:rPr>
          <w:rFonts w:ascii="Times New Roman" w:hAnsi="Times New Roman" w:cs="Times New Roman"/>
        </w:rPr>
        <w:t>: Strafe right</w:t>
      </w:r>
    </w:p>
    <w:p w14:paraId="5A338C70" w14:textId="77777777" w:rsidR="0004523E" w:rsidRPr="0004523E" w:rsidRDefault="0004523E" w:rsidP="00AC4730">
      <w:pPr>
        <w:numPr>
          <w:ilvl w:val="0"/>
          <w:numId w:val="1"/>
        </w:numPr>
        <w:spacing w:line="480" w:lineRule="auto"/>
        <w:rPr>
          <w:rFonts w:ascii="Times New Roman" w:hAnsi="Times New Roman" w:cs="Times New Roman"/>
        </w:rPr>
      </w:pPr>
      <w:r w:rsidRPr="0004523E">
        <w:rPr>
          <w:rFonts w:ascii="Times New Roman" w:hAnsi="Times New Roman" w:cs="Times New Roman"/>
          <w:b/>
          <w:bCs/>
        </w:rPr>
        <w:lastRenderedPageBreak/>
        <w:t>Q</w:t>
      </w:r>
      <w:r w:rsidRPr="0004523E">
        <w:rPr>
          <w:rFonts w:ascii="Times New Roman" w:hAnsi="Times New Roman" w:cs="Times New Roman"/>
        </w:rPr>
        <w:t>: Move downward</w:t>
      </w:r>
    </w:p>
    <w:p w14:paraId="069F8952" w14:textId="77777777" w:rsidR="0004523E" w:rsidRPr="0004523E" w:rsidRDefault="0004523E" w:rsidP="00AC4730">
      <w:pPr>
        <w:numPr>
          <w:ilvl w:val="0"/>
          <w:numId w:val="1"/>
        </w:numPr>
        <w:spacing w:line="480" w:lineRule="auto"/>
        <w:rPr>
          <w:rFonts w:ascii="Times New Roman" w:hAnsi="Times New Roman" w:cs="Times New Roman"/>
        </w:rPr>
      </w:pPr>
      <w:r w:rsidRPr="0004523E">
        <w:rPr>
          <w:rFonts w:ascii="Times New Roman" w:hAnsi="Times New Roman" w:cs="Times New Roman"/>
          <w:b/>
          <w:bCs/>
        </w:rPr>
        <w:t>E</w:t>
      </w:r>
      <w:r w:rsidRPr="0004523E">
        <w:rPr>
          <w:rFonts w:ascii="Times New Roman" w:hAnsi="Times New Roman" w:cs="Times New Roman"/>
        </w:rPr>
        <w:t>: Move upward</w:t>
      </w:r>
    </w:p>
    <w:p w14:paraId="3163C018" w14:textId="77777777" w:rsidR="0004523E" w:rsidRPr="0004523E" w:rsidRDefault="0004523E" w:rsidP="00AC4730">
      <w:pPr>
        <w:spacing w:line="480" w:lineRule="auto"/>
        <w:rPr>
          <w:rFonts w:ascii="Times New Roman" w:hAnsi="Times New Roman" w:cs="Times New Roman"/>
        </w:rPr>
      </w:pPr>
      <w:r w:rsidRPr="0004523E">
        <w:rPr>
          <w:rFonts w:ascii="Times New Roman" w:hAnsi="Times New Roman" w:cs="Times New Roman"/>
        </w:rPr>
        <w:t>These controls allow movement along the X, Y, and Z axes, providing complete spatial navigation.</w:t>
      </w:r>
    </w:p>
    <w:p w14:paraId="5ACD2020" w14:textId="77777777" w:rsidR="0004523E" w:rsidRPr="0004523E" w:rsidRDefault="0004523E" w:rsidP="00AC4730">
      <w:pPr>
        <w:spacing w:line="480" w:lineRule="auto"/>
        <w:rPr>
          <w:rFonts w:ascii="Times New Roman" w:hAnsi="Times New Roman" w:cs="Times New Roman"/>
        </w:rPr>
      </w:pPr>
      <w:r w:rsidRPr="0004523E">
        <w:rPr>
          <w:rFonts w:ascii="Times New Roman" w:hAnsi="Times New Roman" w:cs="Times New Roman"/>
        </w:rPr>
        <w:t>Mouse movement controls camera orientation through yaw and pitch adjustments. Horizontal mouse movement changes the yaw (left and right rotation), while vertical mouse movement adjusts pitch (up and down rotation). Pitch values are clamped to prevent camera flipping. This allows the user to freely look around the environment without changing position.</w:t>
      </w:r>
    </w:p>
    <w:p w14:paraId="0A564970" w14:textId="77777777" w:rsidR="0004523E" w:rsidRPr="0004523E" w:rsidRDefault="0004523E" w:rsidP="00AC4730">
      <w:pPr>
        <w:spacing w:line="480" w:lineRule="auto"/>
        <w:rPr>
          <w:rFonts w:ascii="Times New Roman" w:hAnsi="Times New Roman" w:cs="Times New Roman"/>
        </w:rPr>
      </w:pPr>
      <w:r w:rsidRPr="0004523E">
        <w:rPr>
          <w:rFonts w:ascii="Times New Roman" w:hAnsi="Times New Roman" w:cs="Times New Roman"/>
        </w:rPr>
        <w:t>The mouse scroll wheel dynamically adjusts movement speed. This provides nuanced control over navigation, allowing the user to move slowly for precision viewing or quickly to traverse the scene efficiently.</w:t>
      </w:r>
    </w:p>
    <w:p w14:paraId="2036DE84" w14:textId="34B32DCB" w:rsidR="0004523E" w:rsidRPr="00AC4730" w:rsidRDefault="0004523E" w:rsidP="00AC4730">
      <w:pPr>
        <w:spacing w:line="480" w:lineRule="auto"/>
        <w:rPr>
          <w:rFonts w:ascii="Times New Roman" w:hAnsi="Times New Roman" w:cs="Times New Roman"/>
        </w:rPr>
      </w:pPr>
      <w:r w:rsidRPr="0004523E">
        <w:rPr>
          <w:rFonts w:ascii="Times New Roman" w:hAnsi="Times New Roman" w:cs="Times New Roman"/>
        </w:rPr>
        <w:t>In addition to movement controls, the application supports both perspective and orthographic projection modes. Pressing the </w:t>
      </w:r>
      <w:r w:rsidRPr="0004523E">
        <w:rPr>
          <w:rFonts w:ascii="Times New Roman" w:hAnsi="Times New Roman" w:cs="Times New Roman"/>
          <w:b/>
          <w:bCs/>
        </w:rPr>
        <w:t xml:space="preserve">P </w:t>
      </w:r>
      <w:r w:rsidRPr="0004523E">
        <w:rPr>
          <w:rFonts w:ascii="Times New Roman" w:hAnsi="Times New Roman" w:cs="Times New Roman"/>
        </w:rPr>
        <w:t>key toggles between projection types at runtime. Perspective projection provides depth realism by shrinking distant objects, while orthographic projection removes perspective distortion and presents objects with consistent scale. This feature demonstrates an understanding of projection matrices and enhances usability for different visualization needs</w:t>
      </w:r>
      <w:r w:rsidRPr="00AC4730">
        <w:rPr>
          <w:rFonts w:ascii="Times New Roman" w:hAnsi="Times New Roman" w:cs="Times New Roman"/>
        </w:rPr>
        <w:t>.</w:t>
      </w:r>
    </w:p>
    <w:p w14:paraId="48FA4CC6" w14:textId="77777777" w:rsidR="00AC4730" w:rsidRPr="00AC4730" w:rsidRDefault="00AC4730" w:rsidP="00AC4730">
      <w:pPr>
        <w:spacing w:line="480" w:lineRule="auto"/>
        <w:rPr>
          <w:rFonts w:ascii="Times New Roman" w:hAnsi="Times New Roman" w:cs="Times New Roman"/>
        </w:rPr>
      </w:pPr>
    </w:p>
    <w:p w14:paraId="2245AF10" w14:textId="77777777" w:rsidR="0004523E" w:rsidRDefault="0004523E" w:rsidP="00AC4730">
      <w:pPr>
        <w:spacing w:line="480" w:lineRule="auto"/>
        <w:rPr>
          <w:rFonts w:ascii="Times New Roman" w:hAnsi="Times New Roman" w:cs="Times New Roman"/>
        </w:rPr>
      </w:pPr>
    </w:p>
    <w:p w14:paraId="61B2CB39" w14:textId="77777777" w:rsidR="00AC4730" w:rsidRDefault="00AC4730" w:rsidP="00AC4730">
      <w:pPr>
        <w:spacing w:line="480" w:lineRule="auto"/>
        <w:rPr>
          <w:rFonts w:ascii="Times New Roman" w:hAnsi="Times New Roman" w:cs="Times New Roman"/>
        </w:rPr>
      </w:pPr>
    </w:p>
    <w:p w14:paraId="4E2F87C8" w14:textId="77777777" w:rsidR="00AC4730" w:rsidRPr="0004523E" w:rsidRDefault="00AC4730" w:rsidP="00AC4730">
      <w:pPr>
        <w:spacing w:line="480" w:lineRule="auto"/>
        <w:rPr>
          <w:rFonts w:ascii="Times New Roman" w:hAnsi="Times New Roman" w:cs="Times New Roman"/>
        </w:rPr>
      </w:pPr>
    </w:p>
    <w:p w14:paraId="740329AB" w14:textId="77777777" w:rsidR="0004523E" w:rsidRPr="0004523E" w:rsidRDefault="0004523E" w:rsidP="00AC4730">
      <w:pPr>
        <w:spacing w:line="480" w:lineRule="auto"/>
        <w:rPr>
          <w:rFonts w:ascii="Times New Roman" w:hAnsi="Times New Roman" w:cs="Times New Roman"/>
          <w:b/>
          <w:bCs/>
        </w:rPr>
      </w:pPr>
      <w:r w:rsidRPr="0004523E">
        <w:rPr>
          <w:rFonts w:ascii="Times New Roman" w:hAnsi="Times New Roman" w:cs="Times New Roman"/>
          <w:b/>
          <w:bCs/>
        </w:rPr>
        <w:lastRenderedPageBreak/>
        <w:t>Code Organization and Modularity</w:t>
      </w:r>
    </w:p>
    <w:p w14:paraId="38627C68" w14:textId="77777777" w:rsidR="0004523E" w:rsidRPr="0004523E" w:rsidRDefault="0004523E" w:rsidP="00AC4730">
      <w:pPr>
        <w:spacing w:line="480" w:lineRule="auto"/>
        <w:rPr>
          <w:rFonts w:ascii="Times New Roman" w:hAnsi="Times New Roman" w:cs="Times New Roman"/>
        </w:rPr>
      </w:pPr>
      <w:r w:rsidRPr="0004523E">
        <w:rPr>
          <w:rFonts w:ascii="Times New Roman" w:hAnsi="Times New Roman" w:cs="Times New Roman"/>
        </w:rPr>
        <w:t>The project was structured using modular components to improve readability and maintainability. Scene management responsibilities were handled within the </w:t>
      </w:r>
      <w:proofErr w:type="spellStart"/>
      <w:r w:rsidRPr="0004523E">
        <w:rPr>
          <w:rFonts w:ascii="Times New Roman" w:hAnsi="Times New Roman" w:cs="Times New Roman"/>
        </w:rPr>
        <w:t>SceneManager</w:t>
      </w:r>
      <w:proofErr w:type="spellEnd"/>
      <w:r w:rsidRPr="0004523E">
        <w:rPr>
          <w:rFonts w:ascii="Times New Roman" w:hAnsi="Times New Roman" w:cs="Times New Roman"/>
        </w:rPr>
        <w:t> class, while shader compilation and uniform management were handled by the </w:t>
      </w:r>
      <w:proofErr w:type="spellStart"/>
      <w:r w:rsidRPr="0004523E">
        <w:rPr>
          <w:rFonts w:ascii="Times New Roman" w:hAnsi="Times New Roman" w:cs="Times New Roman"/>
        </w:rPr>
        <w:t>ShaderManager</w:t>
      </w:r>
      <w:proofErr w:type="spellEnd"/>
      <w:r w:rsidRPr="0004523E">
        <w:rPr>
          <w:rFonts w:ascii="Times New Roman" w:hAnsi="Times New Roman" w:cs="Times New Roman"/>
        </w:rPr>
        <w:t> class. This separation of concerns prevents excessive logic from being placed into a single function.</w:t>
      </w:r>
    </w:p>
    <w:p w14:paraId="354B8237" w14:textId="77777777" w:rsidR="0004523E" w:rsidRPr="0004523E" w:rsidRDefault="0004523E" w:rsidP="00AC4730">
      <w:pPr>
        <w:spacing w:line="480" w:lineRule="auto"/>
        <w:rPr>
          <w:rFonts w:ascii="Times New Roman" w:hAnsi="Times New Roman" w:cs="Times New Roman"/>
        </w:rPr>
      </w:pPr>
      <w:r w:rsidRPr="0004523E">
        <w:rPr>
          <w:rFonts w:ascii="Times New Roman" w:hAnsi="Times New Roman" w:cs="Times New Roman"/>
        </w:rPr>
        <w:t>Rendering responsibilities were divided between the </w:t>
      </w:r>
      <w:proofErr w:type="gramStart"/>
      <w:r w:rsidRPr="0004523E">
        <w:rPr>
          <w:rFonts w:ascii="Times New Roman" w:hAnsi="Times New Roman" w:cs="Times New Roman"/>
        </w:rPr>
        <w:t>Render(</w:t>
      </w:r>
      <w:proofErr w:type="gramEnd"/>
      <w:r w:rsidRPr="0004523E">
        <w:rPr>
          <w:rFonts w:ascii="Times New Roman" w:hAnsi="Times New Roman" w:cs="Times New Roman"/>
        </w:rPr>
        <w:t>) function and a separate </w:t>
      </w:r>
      <w:proofErr w:type="spellStart"/>
      <w:proofErr w:type="gramStart"/>
      <w:r w:rsidRPr="0004523E">
        <w:rPr>
          <w:rFonts w:ascii="Times New Roman" w:hAnsi="Times New Roman" w:cs="Times New Roman"/>
        </w:rPr>
        <w:t>RenderScene</w:t>
      </w:r>
      <w:proofErr w:type="spellEnd"/>
      <w:r w:rsidRPr="0004523E">
        <w:rPr>
          <w:rFonts w:ascii="Times New Roman" w:hAnsi="Times New Roman" w:cs="Times New Roman"/>
        </w:rPr>
        <w:t>(</w:t>
      </w:r>
      <w:proofErr w:type="gramEnd"/>
      <w:r w:rsidRPr="0004523E">
        <w:rPr>
          <w:rFonts w:ascii="Times New Roman" w:hAnsi="Times New Roman" w:cs="Times New Roman"/>
        </w:rPr>
        <w:t>) function. The </w:t>
      </w:r>
      <w:proofErr w:type="gramStart"/>
      <w:r w:rsidRPr="0004523E">
        <w:rPr>
          <w:rFonts w:ascii="Times New Roman" w:hAnsi="Times New Roman" w:cs="Times New Roman"/>
        </w:rPr>
        <w:t>Render(</w:t>
      </w:r>
      <w:proofErr w:type="gramEnd"/>
      <w:r w:rsidRPr="0004523E">
        <w:rPr>
          <w:rFonts w:ascii="Times New Roman" w:hAnsi="Times New Roman" w:cs="Times New Roman"/>
        </w:rPr>
        <w:t>)function handles camera matrices, projection selection, and lighting setup. The </w:t>
      </w:r>
      <w:proofErr w:type="spellStart"/>
      <w:proofErr w:type="gramStart"/>
      <w:r w:rsidRPr="0004523E">
        <w:rPr>
          <w:rFonts w:ascii="Times New Roman" w:hAnsi="Times New Roman" w:cs="Times New Roman"/>
        </w:rPr>
        <w:t>RenderScene</w:t>
      </w:r>
      <w:proofErr w:type="spellEnd"/>
      <w:r w:rsidRPr="0004523E">
        <w:rPr>
          <w:rFonts w:ascii="Times New Roman" w:hAnsi="Times New Roman" w:cs="Times New Roman"/>
        </w:rPr>
        <w:t>(</w:t>
      </w:r>
      <w:proofErr w:type="gramEnd"/>
      <w:r w:rsidRPr="0004523E">
        <w:rPr>
          <w:rFonts w:ascii="Times New Roman" w:hAnsi="Times New Roman" w:cs="Times New Roman"/>
        </w:rPr>
        <w:t>) function focuses solely on object transformation and drawing calls. This separation improves clarity and allows the rendering logic to be extended without affecting camera or lighting configuration.</w:t>
      </w:r>
    </w:p>
    <w:p w14:paraId="2CCF490E" w14:textId="77777777" w:rsidR="0004523E" w:rsidRPr="0004523E" w:rsidRDefault="0004523E" w:rsidP="00AC4730">
      <w:pPr>
        <w:spacing w:line="480" w:lineRule="auto"/>
        <w:rPr>
          <w:rFonts w:ascii="Times New Roman" w:hAnsi="Times New Roman" w:cs="Times New Roman"/>
        </w:rPr>
      </w:pPr>
      <w:r w:rsidRPr="0004523E">
        <w:rPr>
          <w:rFonts w:ascii="Times New Roman" w:hAnsi="Times New Roman" w:cs="Times New Roman"/>
        </w:rPr>
        <w:t>Input handling was encapsulated within the </w:t>
      </w:r>
      <w:proofErr w:type="spellStart"/>
      <w:proofErr w:type="gramStart"/>
      <w:r w:rsidRPr="0004523E">
        <w:rPr>
          <w:rFonts w:ascii="Times New Roman" w:hAnsi="Times New Roman" w:cs="Times New Roman"/>
        </w:rPr>
        <w:t>ProcessInput</w:t>
      </w:r>
      <w:proofErr w:type="spellEnd"/>
      <w:r w:rsidRPr="0004523E">
        <w:rPr>
          <w:rFonts w:ascii="Times New Roman" w:hAnsi="Times New Roman" w:cs="Times New Roman"/>
        </w:rPr>
        <w:t>(</w:t>
      </w:r>
      <w:proofErr w:type="gramEnd"/>
      <w:r w:rsidRPr="0004523E">
        <w:rPr>
          <w:rFonts w:ascii="Times New Roman" w:hAnsi="Times New Roman" w:cs="Times New Roman"/>
        </w:rPr>
        <w:t>), </w:t>
      </w:r>
      <w:proofErr w:type="spellStart"/>
      <w:proofErr w:type="gramStart"/>
      <w:r w:rsidRPr="0004523E">
        <w:rPr>
          <w:rFonts w:ascii="Times New Roman" w:hAnsi="Times New Roman" w:cs="Times New Roman"/>
        </w:rPr>
        <w:t>OnMouseMove</w:t>
      </w:r>
      <w:proofErr w:type="spellEnd"/>
      <w:r w:rsidRPr="0004523E">
        <w:rPr>
          <w:rFonts w:ascii="Times New Roman" w:hAnsi="Times New Roman" w:cs="Times New Roman"/>
        </w:rPr>
        <w:t>(</w:t>
      </w:r>
      <w:proofErr w:type="gramEnd"/>
      <w:r w:rsidRPr="0004523E">
        <w:rPr>
          <w:rFonts w:ascii="Times New Roman" w:hAnsi="Times New Roman" w:cs="Times New Roman"/>
        </w:rPr>
        <w:t>), and </w:t>
      </w:r>
      <w:proofErr w:type="spellStart"/>
      <w:proofErr w:type="gramStart"/>
      <w:r w:rsidRPr="0004523E">
        <w:rPr>
          <w:rFonts w:ascii="Times New Roman" w:hAnsi="Times New Roman" w:cs="Times New Roman"/>
        </w:rPr>
        <w:t>OnScroll</w:t>
      </w:r>
      <w:proofErr w:type="spellEnd"/>
      <w:r w:rsidRPr="0004523E">
        <w:rPr>
          <w:rFonts w:ascii="Times New Roman" w:hAnsi="Times New Roman" w:cs="Times New Roman"/>
        </w:rPr>
        <w:t>(</w:t>
      </w:r>
      <w:proofErr w:type="gramEnd"/>
      <w:r w:rsidRPr="0004523E">
        <w:rPr>
          <w:rFonts w:ascii="Times New Roman" w:hAnsi="Times New Roman" w:cs="Times New Roman"/>
        </w:rPr>
        <w:t>) functions. This modular input structure makes the code reusable and adaptable for other OpenGL applications.</w:t>
      </w:r>
    </w:p>
    <w:p w14:paraId="27326618" w14:textId="77777777" w:rsidR="0004523E" w:rsidRPr="0004523E" w:rsidRDefault="0004523E" w:rsidP="00AC4730">
      <w:pPr>
        <w:spacing w:line="480" w:lineRule="auto"/>
        <w:rPr>
          <w:rFonts w:ascii="Times New Roman" w:hAnsi="Times New Roman" w:cs="Times New Roman"/>
        </w:rPr>
      </w:pPr>
      <w:r w:rsidRPr="0004523E">
        <w:rPr>
          <w:rFonts w:ascii="Times New Roman" w:hAnsi="Times New Roman" w:cs="Times New Roman"/>
        </w:rPr>
        <w:t>Overall, development decisions prioritized simplicity, clarity, modularity, and adherence to graphics programming best practices while meeting all project requirements.</w:t>
      </w:r>
    </w:p>
    <w:p w14:paraId="4403FE83" w14:textId="77777777" w:rsidR="00907FE8" w:rsidRPr="00AC4730" w:rsidRDefault="00907FE8" w:rsidP="00AC4730">
      <w:pPr>
        <w:spacing w:line="480" w:lineRule="auto"/>
        <w:rPr>
          <w:rFonts w:ascii="Times New Roman" w:hAnsi="Times New Roman" w:cs="Times New Roman"/>
        </w:rPr>
      </w:pPr>
    </w:p>
    <w:sectPr w:rsidR="00907FE8" w:rsidRPr="00AC47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132BF"/>
    <w:multiLevelType w:val="multilevel"/>
    <w:tmpl w:val="0EB4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8180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A0C"/>
    <w:rsid w:val="0004523E"/>
    <w:rsid w:val="00352DB3"/>
    <w:rsid w:val="003956B0"/>
    <w:rsid w:val="00907A0C"/>
    <w:rsid w:val="00907FE8"/>
    <w:rsid w:val="00AC4730"/>
    <w:rsid w:val="00AF7E02"/>
    <w:rsid w:val="00C21519"/>
    <w:rsid w:val="00F307AC"/>
    <w:rsid w:val="00F35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BD179"/>
  <w15:chartTrackingRefBased/>
  <w15:docId w15:val="{14736223-0D2E-9F4D-A412-2D836C850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7A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7A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7A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7A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7A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7A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A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A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A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A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7A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7A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7A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7A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7A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A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A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A0C"/>
    <w:rPr>
      <w:rFonts w:eastAsiaTheme="majorEastAsia" w:cstheme="majorBidi"/>
      <w:color w:val="272727" w:themeColor="text1" w:themeTint="D8"/>
    </w:rPr>
  </w:style>
  <w:style w:type="paragraph" w:styleId="Title">
    <w:name w:val="Title"/>
    <w:basedOn w:val="Normal"/>
    <w:next w:val="Normal"/>
    <w:link w:val="TitleChar"/>
    <w:uiPriority w:val="10"/>
    <w:qFormat/>
    <w:rsid w:val="00907A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A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A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A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A0C"/>
    <w:pPr>
      <w:spacing w:before="160"/>
      <w:jc w:val="center"/>
    </w:pPr>
    <w:rPr>
      <w:i/>
      <w:iCs/>
      <w:color w:val="404040" w:themeColor="text1" w:themeTint="BF"/>
    </w:rPr>
  </w:style>
  <w:style w:type="character" w:customStyle="1" w:styleId="QuoteChar">
    <w:name w:val="Quote Char"/>
    <w:basedOn w:val="DefaultParagraphFont"/>
    <w:link w:val="Quote"/>
    <w:uiPriority w:val="29"/>
    <w:rsid w:val="00907A0C"/>
    <w:rPr>
      <w:i/>
      <w:iCs/>
      <w:color w:val="404040" w:themeColor="text1" w:themeTint="BF"/>
    </w:rPr>
  </w:style>
  <w:style w:type="paragraph" w:styleId="ListParagraph">
    <w:name w:val="List Paragraph"/>
    <w:basedOn w:val="Normal"/>
    <w:uiPriority w:val="34"/>
    <w:qFormat/>
    <w:rsid w:val="00907A0C"/>
    <w:pPr>
      <w:ind w:left="720"/>
      <w:contextualSpacing/>
    </w:pPr>
  </w:style>
  <w:style w:type="character" w:styleId="IntenseEmphasis">
    <w:name w:val="Intense Emphasis"/>
    <w:basedOn w:val="DefaultParagraphFont"/>
    <w:uiPriority w:val="21"/>
    <w:qFormat/>
    <w:rsid w:val="00907A0C"/>
    <w:rPr>
      <w:i/>
      <w:iCs/>
      <w:color w:val="0F4761" w:themeColor="accent1" w:themeShade="BF"/>
    </w:rPr>
  </w:style>
  <w:style w:type="paragraph" w:styleId="IntenseQuote">
    <w:name w:val="Intense Quote"/>
    <w:basedOn w:val="Normal"/>
    <w:next w:val="Normal"/>
    <w:link w:val="IntenseQuoteChar"/>
    <w:uiPriority w:val="30"/>
    <w:qFormat/>
    <w:rsid w:val="00907A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7A0C"/>
    <w:rPr>
      <w:i/>
      <w:iCs/>
      <w:color w:val="0F4761" w:themeColor="accent1" w:themeShade="BF"/>
    </w:rPr>
  </w:style>
  <w:style w:type="character" w:styleId="IntenseReference">
    <w:name w:val="Intense Reference"/>
    <w:basedOn w:val="DefaultParagraphFont"/>
    <w:uiPriority w:val="32"/>
    <w:qFormat/>
    <w:rsid w:val="00907A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4</Pages>
  <Words>796</Words>
  <Characters>4538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Ayomide Akingbemisilu</dc:creator>
  <cp:keywords/>
  <dc:description/>
  <cp:lastModifiedBy>Ayomide Akingbemisilu</cp:lastModifiedBy>
  <cp:revision>1</cp:revision>
  <dcterms:created xsi:type="dcterms:W3CDTF">2026-02-19T00:13:00Z</dcterms:created>
  <dcterms:modified xsi:type="dcterms:W3CDTF">2026-02-20T20:35:00Z</dcterms:modified>
</cp:coreProperties>
</file>