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81EE5B">
      <w:pPr>
        <w:pStyle w:val="38"/>
        <w:jc w:val="center"/>
        <w:rPr>
          <w:rFonts w:hint="default"/>
          <w:lang w:val="en-US"/>
        </w:rPr>
      </w:pPr>
      <w:r>
        <w:rPr>
          <w:rFonts w:hint="default"/>
          <w:lang w:val="en-US"/>
        </w:rPr>
        <w:t>Security Alerts Monitoring and Incidence Reponse Report</w:t>
      </w:r>
    </w:p>
    <w:p w14:paraId="0A6603D4"/>
    <w:p w14:paraId="038BDE07">
      <w:pPr>
        <w:jc w:val="center"/>
      </w:pPr>
      <w:r>
        <w:drawing>
          <wp:inline distT="0" distB="0" distL="114300" distR="114300">
            <wp:extent cx="3251200" cy="325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251200" cy="3251200"/>
                    </a:xfrm>
                    <a:prstGeom prst="rect">
                      <a:avLst/>
                    </a:prstGeom>
                    <a:noFill/>
                    <a:ln>
                      <a:noFill/>
                    </a:ln>
                  </pic:spPr>
                </pic:pic>
              </a:graphicData>
            </a:graphic>
          </wp:inline>
        </w:drawing>
      </w:r>
    </w:p>
    <w:p w14:paraId="5FB62FE4">
      <w:r>
        <w:rPr>
          <w:rFonts w:hint="default"/>
          <w:b/>
          <w:bCs/>
          <w:lang w:val="en-US"/>
        </w:rPr>
        <w:t>Program</w:t>
      </w:r>
      <w:r>
        <w:rPr>
          <w:b/>
          <w:bCs/>
        </w:rPr>
        <w:t>:</w:t>
      </w:r>
      <w:r>
        <w:t xml:space="preserve"> Future Interns Cyber Security Program</w:t>
      </w:r>
      <w:r>
        <w:br w:type="textWrapping"/>
      </w:r>
    </w:p>
    <w:p w14:paraId="4AEAB8BE">
      <w:pPr>
        <w:keepNext w:val="0"/>
        <w:keepLines w:val="0"/>
        <w:widowControl/>
        <w:suppressLineNumbers w:val="0"/>
        <w:jc w:val="left"/>
        <w:rPr>
          <w:rFonts w:hint="default" w:eastAsia="SimSun" w:cs="Times New Roman" w:asciiTheme="minorAscii" w:hAnsiTheme="minorAscii"/>
          <w:color w:val="000000"/>
          <w:kern w:val="0"/>
          <w:sz w:val="22"/>
          <w:szCs w:val="22"/>
          <w:lang w:val="en-US" w:eastAsia="zh-CN" w:bidi="ar"/>
        </w:rPr>
      </w:pPr>
      <w:r>
        <w:rPr>
          <w:b/>
          <w:bCs/>
          <w:sz w:val="22"/>
          <w:szCs w:val="22"/>
        </w:rPr>
        <w:t xml:space="preserve">Task </w:t>
      </w:r>
      <w:r>
        <w:rPr>
          <w:rFonts w:hint="default"/>
          <w:b/>
          <w:bCs/>
          <w:sz w:val="22"/>
          <w:szCs w:val="22"/>
          <w:lang w:val="en-US"/>
        </w:rPr>
        <w:t>2</w:t>
      </w:r>
      <w:r>
        <w:rPr>
          <w:b/>
          <w:bCs/>
        </w:rPr>
        <w:t>:</w:t>
      </w:r>
      <w:r>
        <w:rPr>
          <w:rFonts w:hint="default" w:asciiTheme="majorAscii" w:hAnsiTheme="majorAscii"/>
          <w:b/>
          <w:bCs/>
        </w:rPr>
        <w:t xml:space="preserve"> </w:t>
      </w:r>
      <w:r>
        <w:rPr>
          <w:rFonts w:hint="default" w:eastAsia="SimSun" w:cs="Times New Roman" w:asciiTheme="minorAscii" w:hAnsiTheme="minorAscii"/>
          <w:color w:val="000000"/>
          <w:kern w:val="0"/>
          <w:sz w:val="22"/>
          <w:szCs w:val="22"/>
          <w:lang w:val="en-US" w:eastAsia="zh-CN" w:bidi="ar"/>
        </w:rPr>
        <w:t>Security Alert Monitoring &amp; Incident Response</w:t>
      </w:r>
    </w:p>
    <w:p w14:paraId="7E98C5EF">
      <w:pPr>
        <w:keepNext w:val="0"/>
        <w:keepLines w:val="0"/>
        <w:widowControl/>
        <w:suppressLineNumbers w:val="0"/>
        <w:jc w:val="left"/>
        <w:rPr>
          <w:rFonts w:hint="default" w:eastAsia="SimSun" w:cs="Times New Roman" w:asciiTheme="minorAscii" w:hAnsiTheme="minorAscii"/>
          <w:color w:val="000000"/>
          <w:kern w:val="0"/>
          <w:sz w:val="22"/>
          <w:szCs w:val="22"/>
          <w:lang w:val="en-US" w:eastAsia="zh-CN" w:bidi="ar"/>
        </w:rPr>
      </w:pPr>
    </w:p>
    <w:p w14:paraId="6CF83B4F">
      <w:r>
        <w:rPr>
          <w:b/>
          <w:bCs/>
        </w:rPr>
        <w:t>Name:</w:t>
      </w:r>
      <w:r>
        <w:t xml:space="preserve"> Ilegbemi Damilola Olumide</w:t>
      </w:r>
      <w:r>
        <w:br w:type="textWrapping"/>
      </w:r>
    </w:p>
    <w:p w14:paraId="213D3484">
      <w:r>
        <w:rPr>
          <w:b/>
          <w:bCs/>
        </w:rPr>
        <w:t>Date:</w:t>
      </w:r>
      <w:r>
        <w:t xml:space="preserve"> </w:t>
      </w:r>
      <w:r>
        <w:rPr>
          <w:rFonts w:hint="default"/>
          <w:lang w:val="en-US"/>
        </w:rPr>
        <w:t>September</w:t>
      </w:r>
      <w:r>
        <w:t xml:space="preserve"> 2025</w:t>
      </w:r>
      <w:r>
        <w:br w:type="textWrapping"/>
      </w:r>
    </w:p>
    <w:p w14:paraId="5412CA3F">
      <w:pPr>
        <w:keepNext w:val="0"/>
        <w:keepLines w:val="0"/>
        <w:widowControl/>
        <w:suppressLineNumbers w:val="0"/>
        <w:jc w:val="left"/>
        <w:rPr>
          <w:rFonts w:hint="default" w:ascii="Cambria" w:hAnsi="Cambria" w:cs="Cambria"/>
          <w:sz w:val="22"/>
          <w:szCs w:val="22"/>
        </w:rPr>
      </w:pPr>
      <w:r>
        <w:rPr>
          <w:b/>
          <w:bCs/>
          <w:sz w:val="22"/>
          <w:szCs w:val="22"/>
        </w:rPr>
        <w:t>Tools Used:</w:t>
      </w:r>
      <w:r>
        <w:rPr>
          <w:rFonts w:hint="default" w:ascii="Cambria" w:hAnsi="Cambria" w:cs="Cambria"/>
          <w:sz w:val="22"/>
          <w:szCs w:val="22"/>
        </w:rPr>
        <w:t xml:space="preserve"> </w:t>
      </w:r>
      <w:r>
        <w:rPr>
          <w:rFonts w:hint="default" w:ascii="Cambria" w:hAnsi="Cambria" w:eastAsia="SimSun" w:cs="Cambria"/>
          <w:color w:val="000000"/>
          <w:kern w:val="0"/>
          <w:sz w:val="22"/>
          <w:szCs w:val="22"/>
          <w:lang w:val="en-US" w:eastAsia="zh-CN" w:bidi="ar"/>
        </w:rPr>
        <w:t>Splunk Enterprise (Free Trial), SOC_Task2 SampleLogs (Data Source)</w:t>
      </w:r>
    </w:p>
    <w:p w14:paraId="68BDF0CC">
      <w:pPr>
        <w:keepNext w:val="0"/>
        <w:keepLines w:val="0"/>
        <w:widowControl/>
        <w:suppressLineNumbers w:val="0"/>
        <w:jc w:val="left"/>
        <w:rPr>
          <w:rFonts w:hint="default"/>
          <w:lang w:val="en-US"/>
        </w:rPr>
      </w:pPr>
    </w:p>
    <w:p w14:paraId="5BBED8E1">
      <w:r>
        <w:br w:type="textWrapping"/>
      </w:r>
    </w:p>
    <w:p w14:paraId="39EACB86">
      <w:pPr>
        <w:pStyle w:val="3"/>
      </w:pPr>
      <w:r>
        <w:t>Introduction</w:t>
      </w:r>
    </w:p>
    <w:p w14:paraId="55CE8908">
      <w:r>
        <w:t>As part of the Cybersecurity Internship Program at Future Interns, I undertook Task 2, which focused on Security Operations Center (SOC) monitoring and incident response. The objective of this task was to simulate real-world SOC analyst duties, including log ingestion, suspicious activity detection, incident classification, dashboard creation, alert configuration, and documentation of findings.</w:t>
      </w:r>
    </w:p>
    <w:p w14:paraId="1B8918C6">
      <w:pPr>
        <w:pStyle w:val="3"/>
      </w:pPr>
      <w:r>
        <w:t>Environment Setup</w:t>
      </w:r>
    </w:p>
    <w:p w14:paraId="7014CC8C">
      <w:r>
        <w:t>- Tool Used: Splunk</w:t>
      </w:r>
      <w:r>
        <w:rPr>
          <w:rFonts w:hint="default"/>
          <w:lang w:val="en-US"/>
        </w:rPr>
        <w:t xml:space="preserve"> Enterprise</w:t>
      </w:r>
      <w:r>
        <w:t xml:space="preserve"> (Free </w:t>
      </w:r>
      <w:r>
        <w:rPr>
          <w:rFonts w:hint="default"/>
          <w:lang w:val="en-US"/>
        </w:rPr>
        <w:t>Trial</w:t>
      </w:r>
      <w:r>
        <w:t>)</w:t>
      </w:r>
      <w:r>
        <w:br w:type="textWrapping"/>
      </w:r>
      <w:r>
        <w:t>- Dataset: SOC_Task2_Sample_Logs.txt (</w:t>
      </w:r>
      <w:r>
        <w:rPr>
          <w:rFonts w:hint="default"/>
          <w:lang w:val="en-US"/>
        </w:rPr>
        <w:t>Data source</w:t>
      </w:r>
      <w:bookmarkStart w:id="0" w:name="_GoBack"/>
      <w:bookmarkEnd w:id="0"/>
      <w:r>
        <w:t>)</w:t>
      </w:r>
      <w:r>
        <w:br w:type="textWrapping"/>
      </w:r>
      <w:r>
        <w:t>- Index Created: soc_task2</w:t>
      </w:r>
      <w:r>
        <w:br w:type="textWrapping"/>
      </w:r>
      <w:r>
        <w:t>- Sourcetype: soc_logs</w:t>
      </w:r>
      <w:r>
        <w:br w:type="textWrapping"/>
      </w:r>
      <w:r>
        <w:t>The dataset contained simulated security events such as logins, file access logs, malware detection alerts, and IP addresses.</w:t>
      </w:r>
    </w:p>
    <w:p w14:paraId="65005D95">
      <w:pPr>
        <w:pStyle w:val="3"/>
        <w:rPr>
          <w:rFonts w:hint="default"/>
          <w:lang w:val="en-US"/>
        </w:rPr>
      </w:pPr>
      <w:r>
        <w:rPr>
          <w:rFonts w:hint="default"/>
          <w:lang w:val="en-US"/>
        </w:rPr>
        <w:t>Identified Alerts</w:t>
      </w:r>
    </w:p>
    <w:p w14:paraId="70AA2ED0">
      <w:pPr>
        <w:pStyle w:val="4"/>
        <w:numPr>
          <w:ilvl w:val="0"/>
          <w:numId w:val="7"/>
        </w:numPr>
        <w:rPr>
          <w:rFonts w:hint="default"/>
          <w:sz w:val="24"/>
          <w:szCs w:val="24"/>
          <w:lang w:val="en-US"/>
        </w:rPr>
      </w:pPr>
      <w:r>
        <w:rPr>
          <w:rFonts w:hint="default"/>
          <w:sz w:val="24"/>
          <w:szCs w:val="24"/>
          <w:lang w:val="en-US"/>
        </w:rPr>
        <w:t>Multiple Login Attempts</w:t>
      </w:r>
    </w:p>
    <w:p w14:paraId="1544FAFC">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 xml:space="preserve">Using Splunk, I identified repeated failed login attempts originating from external IP addresses, particularly </w:t>
      </w:r>
      <w:r>
        <w:rPr>
          <w:rStyle w:val="35"/>
          <w:rFonts w:hint="default" w:ascii="Cambria" w:hAnsi="Cambria" w:cs="Cambria"/>
          <w:sz w:val="22"/>
          <w:szCs w:val="22"/>
        </w:rPr>
        <w:t>203.0.113.77</w:t>
      </w:r>
      <w:r>
        <w:rPr>
          <w:rFonts w:hint="default" w:ascii="Cambria" w:hAnsi="Cambria" w:cs="Cambria"/>
          <w:sz w:val="22"/>
          <w:szCs w:val="22"/>
        </w:rPr>
        <w:t>. This pattern suggests a brute-force attack targeting user accounts.</w:t>
      </w:r>
    </w:p>
    <w:p w14:paraId="5995DE97">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 xml:space="preserve">This activity was classified as a </w:t>
      </w:r>
      <w:r>
        <w:rPr>
          <w:rStyle w:val="35"/>
          <w:rFonts w:hint="default" w:ascii="Cambria" w:hAnsi="Cambria" w:cs="Cambria"/>
          <w:sz w:val="22"/>
          <w:szCs w:val="22"/>
        </w:rPr>
        <w:t>High Priority Alert</w:t>
      </w:r>
      <w:r>
        <w:rPr>
          <w:rFonts w:hint="default" w:ascii="Cambria" w:hAnsi="Cambria" w:cs="Cambria"/>
          <w:sz w:val="22"/>
          <w:szCs w:val="22"/>
        </w:rPr>
        <w:t xml:space="preserve"> due to the risk of unauthorized account compromise.</w:t>
      </w:r>
    </w:p>
    <w:p w14:paraId="49E83849">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drawing>
          <wp:inline distT="0" distB="0" distL="114300" distR="114300">
            <wp:extent cx="5819775" cy="3238500"/>
            <wp:effectExtent l="0" t="0" r="9525" b="0"/>
            <wp:docPr id="2" name="Picture 2" descr="Screenshot 2025-09-04 11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9-04 111257"/>
                    <pic:cNvPicPr>
                      <a:picLocks noChangeAspect="1"/>
                    </pic:cNvPicPr>
                  </pic:nvPicPr>
                  <pic:blipFill>
                    <a:blip r:embed="rId7"/>
                    <a:stretch>
                      <a:fillRect/>
                    </a:stretch>
                  </pic:blipFill>
                  <pic:spPr>
                    <a:xfrm>
                      <a:off x="0" y="0"/>
                      <a:ext cx="5819775" cy="3238500"/>
                    </a:xfrm>
                    <a:prstGeom prst="rect">
                      <a:avLst/>
                    </a:prstGeom>
                  </pic:spPr>
                </pic:pic>
              </a:graphicData>
            </a:graphic>
          </wp:inline>
        </w:drawing>
      </w:r>
    </w:p>
    <w:p w14:paraId="114B66BC">
      <w:pPr>
        <w:pStyle w:val="34"/>
        <w:keepNext w:val="0"/>
        <w:keepLines w:val="0"/>
        <w:widowControl/>
        <w:suppressLineNumbers w:val="0"/>
        <w:rPr>
          <w:rFonts w:hint="default" w:ascii="Cambria" w:hAnsi="Cambria" w:cs="Cambria"/>
          <w:sz w:val="22"/>
          <w:szCs w:val="22"/>
        </w:rPr>
      </w:pPr>
      <w:r>
        <w:rPr>
          <w:rStyle w:val="35"/>
          <w:rFonts w:hint="default" w:ascii="Cambria" w:hAnsi="Cambria" w:cs="Cambria"/>
          <w:sz w:val="22"/>
          <w:szCs w:val="22"/>
        </w:rPr>
        <w:t>Remediation Suggestions:</w:t>
      </w:r>
      <w:r>
        <w:rPr>
          <w:rFonts w:hint="default" w:ascii="Cambria" w:hAnsi="Cambria" w:cs="Cambria"/>
          <w:sz w:val="22"/>
          <w:szCs w:val="22"/>
        </w:rPr>
        <w:br w:type="textWrapping"/>
      </w:r>
      <w:r>
        <w:rPr>
          <w:rFonts w:hint="default" w:ascii="Cambria" w:hAnsi="Cambria" w:cs="Cambria"/>
          <w:sz w:val="22"/>
          <w:szCs w:val="22"/>
        </w:rPr>
        <w:t>i. Implement account lockout policies after repeated failed attempts.</w:t>
      </w:r>
      <w:r>
        <w:rPr>
          <w:rFonts w:hint="default" w:ascii="Cambria" w:hAnsi="Cambria" w:cs="Cambria"/>
          <w:sz w:val="22"/>
          <w:szCs w:val="22"/>
        </w:rPr>
        <w:br w:type="textWrapping"/>
      </w:r>
      <w:r>
        <w:rPr>
          <w:rFonts w:hint="default" w:ascii="Cambria" w:hAnsi="Cambria" w:cs="Cambria"/>
          <w:sz w:val="22"/>
          <w:szCs w:val="22"/>
        </w:rPr>
        <w:t xml:space="preserve">ii. Enforce Multi-Factor Authentication (MFA) for all user </w:t>
      </w:r>
      <w:r>
        <w:rPr>
          <w:rFonts w:hint="default" w:ascii="Cambria" w:hAnsi="Cambria" w:cs="Cambria"/>
          <w:sz w:val="22"/>
          <w:szCs w:val="22"/>
          <w:lang w:val="en-US"/>
        </w:rPr>
        <w:t xml:space="preserve"> </w:t>
      </w:r>
      <w:r>
        <w:rPr>
          <w:rFonts w:hint="default" w:ascii="Cambria" w:hAnsi="Cambria" w:cs="Cambria"/>
          <w:sz w:val="22"/>
          <w:szCs w:val="22"/>
        </w:rPr>
        <w:t>accounts.</w:t>
      </w:r>
    </w:p>
    <w:p w14:paraId="646303AD">
      <w:pPr>
        <w:numPr>
          <w:numId w:val="0"/>
        </w:numPr>
        <w:rPr>
          <w:rFonts w:hint="default"/>
          <w:lang w:val="en-US"/>
        </w:rPr>
      </w:pPr>
    </w:p>
    <w:p w14:paraId="05EF02CC">
      <w:pPr>
        <w:pStyle w:val="4"/>
        <w:rPr>
          <w:rFonts w:hint="default"/>
          <w:sz w:val="24"/>
          <w:szCs w:val="24"/>
          <w:lang w:val="en-US"/>
        </w:rPr>
      </w:pPr>
      <w:r>
        <w:rPr>
          <w:sz w:val="24"/>
          <w:szCs w:val="24"/>
        </w:rPr>
        <w:t xml:space="preserve">2. </w:t>
      </w:r>
      <w:r>
        <w:rPr>
          <w:rFonts w:hint="default"/>
          <w:sz w:val="24"/>
          <w:szCs w:val="24"/>
          <w:lang w:val="en-US"/>
        </w:rPr>
        <w:t>Malware Detection Alerts</w:t>
      </w:r>
    </w:p>
    <w:p w14:paraId="2285654C">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Through SPL queries, I filtered suspicious events related to malware activity. Logs revealed detections of</w:t>
      </w:r>
      <w:r>
        <w:rPr>
          <w:rFonts w:hint="default" w:ascii="Cambria" w:hAnsi="Cambria" w:cs="Cambria"/>
          <w:b w:val="0"/>
          <w:bCs w:val="0"/>
          <w:sz w:val="22"/>
          <w:szCs w:val="22"/>
        </w:rPr>
        <w:t xml:space="preserve"> </w:t>
      </w:r>
      <w:r>
        <w:rPr>
          <w:rStyle w:val="35"/>
          <w:rFonts w:hint="default" w:ascii="Cambria" w:hAnsi="Cambria" w:cs="Cambria"/>
          <w:b w:val="0"/>
          <w:bCs w:val="0"/>
          <w:sz w:val="22"/>
          <w:szCs w:val="22"/>
        </w:rPr>
        <w:t>Trojans, ransomware behavior, and rootkit signatures</w:t>
      </w:r>
      <w:r>
        <w:rPr>
          <w:rFonts w:hint="default" w:ascii="Cambria" w:hAnsi="Cambria" w:cs="Cambria"/>
          <w:b w:val="0"/>
          <w:bCs w:val="0"/>
          <w:sz w:val="22"/>
          <w:szCs w:val="22"/>
        </w:rPr>
        <w:t xml:space="preserve"> </w:t>
      </w:r>
      <w:r>
        <w:rPr>
          <w:rFonts w:hint="default" w:ascii="Cambria" w:hAnsi="Cambria" w:cs="Cambria"/>
          <w:sz w:val="22"/>
          <w:szCs w:val="22"/>
        </w:rPr>
        <w:t>across multiple IPs. These highlight potential compromise attempts within the environment.</w:t>
      </w:r>
    </w:p>
    <w:p w14:paraId="5D6E204D">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 xml:space="preserve">This activity was classified as a </w:t>
      </w:r>
      <w:r>
        <w:rPr>
          <w:rStyle w:val="35"/>
          <w:rFonts w:hint="default" w:ascii="Cambria" w:hAnsi="Cambria" w:cs="Cambria"/>
          <w:sz w:val="22"/>
          <w:szCs w:val="22"/>
        </w:rPr>
        <w:t>High Priority Alert</w:t>
      </w:r>
      <w:r>
        <w:rPr>
          <w:rFonts w:hint="default" w:ascii="Cambria" w:hAnsi="Cambria" w:cs="Cambria"/>
          <w:sz w:val="22"/>
          <w:szCs w:val="22"/>
        </w:rPr>
        <w:t xml:space="preserve"> because of the severe risk associated with malware infections.</w:t>
      </w:r>
    </w:p>
    <w:p w14:paraId="5C6B473C">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lang w:val="en-US"/>
        </w:rPr>
        <w:drawing>
          <wp:inline distT="0" distB="0" distL="114300" distR="114300">
            <wp:extent cx="5480685" cy="3234690"/>
            <wp:effectExtent l="0" t="0" r="5715" b="3810"/>
            <wp:docPr id="3" name="Picture 3" descr="Screenshot 2025-09-04 11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9-04 111813"/>
                    <pic:cNvPicPr>
                      <a:picLocks noChangeAspect="1"/>
                    </pic:cNvPicPr>
                  </pic:nvPicPr>
                  <pic:blipFill>
                    <a:blip r:embed="rId8"/>
                    <a:stretch>
                      <a:fillRect/>
                    </a:stretch>
                  </pic:blipFill>
                  <pic:spPr>
                    <a:xfrm>
                      <a:off x="0" y="0"/>
                      <a:ext cx="5480685" cy="3234690"/>
                    </a:xfrm>
                    <a:prstGeom prst="rect">
                      <a:avLst/>
                    </a:prstGeom>
                  </pic:spPr>
                </pic:pic>
              </a:graphicData>
            </a:graphic>
          </wp:inline>
        </w:drawing>
      </w:r>
    </w:p>
    <w:p w14:paraId="5BC8741B">
      <w:pPr>
        <w:pStyle w:val="34"/>
        <w:keepNext w:val="0"/>
        <w:keepLines w:val="0"/>
        <w:widowControl/>
        <w:suppressLineNumbers w:val="0"/>
      </w:pPr>
      <w:r>
        <w:rPr>
          <w:rStyle w:val="35"/>
          <w:rFonts w:hint="default" w:ascii="Cambria" w:hAnsi="Cambria" w:cs="Cambria"/>
          <w:sz w:val="22"/>
          <w:szCs w:val="22"/>
        </w:rPr>
        <w:t>Remediation Suggestions:</w:t>
      </w:r>
      <w:r>
        <w:rPr>
          <w:rFonts w:hint="default" w:ascii="Cambria" w:hAnsi="Cambria" w:cs="Cambria"/>
          <w:sz w:val="22"/>
          <w:szCs w:val="22"/>
        </w:rPr>
        <w:br w:type="textWrapping"/>
      </w:r>
      <w:r>
        <w:rPr>
          <w:rFonts w:hint="default" w:ascii="Cambria" w:hAnsi="Cambria" w:cs="Cambria"/>
          <w:sz w:val="22"/>
          <w:szCs w:val="22"/>
        </w:rPr>
        <w:t>i. Immediately isolate affected hosts to prevent malware propagation.</w:t>
      </w:r>
      <w:r>
        <w:rPr>
          <w:rFonts w:hint="default" w:ascii="Cambria" w:hAnsi="Cambria" w:cs="Cambria"/>
          <w:sz w:val="22"/>
          <w:szCs w:val="22"/>
        </w:rPr>
        <w:br w:type="textWrapping"/>
      </w:r>
      <w:r>
        <w:rPr>
          <w:rFonts w:hint="default" w:ascii="Cambria" w:hAnsi="Cambria" w:cs="Cambria"/>
          <w:sz w:val="22"/>
          <w:szCs w:val="22"/>
        </w:rPr>
        <w:t>ii. Run updated malware scans and remove infections.</w:t>
      </w:r>
    </w:p>
    <w:p w14:paraId="6CB26393">
      <w:pPr>
        <w:pStyle w:val="4"/>
        <w:numPr>
          <w:ilvl w:val="0"/>
          <w:numId w:val="7"/>
        </w:numPr>
        <w:ind w:left="0" w:leftChars="0" w:firstLine="0" w:firstLineChars="0"/>
        <w:rPr>
          <w:rFonts w:hint="default"/>
          <w:sz w:val="24"/>
          <w:szCs w:val="24"/>
          <w:lang w:val="en-US"/>
        </w:rPr>
      </w:pPr>
      <w:r>
        <w:rPr>
          <w:rFonts w:hint="default"/>
          <w:sz w:val="24"/>
          <w:szCs w:val="24"/>
          <w:lang w:val="en-US"/>
        </w:rPr>
        <w:t>Suspicious Host Activity (IP: 203.0.113.77)</w:t>
      </w:r>
    </w:p>
    <w:p w14:paraId="4E5477BB">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 xml:space="preserve">Further investigation of events linked to </w:t>
      </w:r>
      <w:r>
        <w:rPr>
          <w:rStyle w:val="35"/>
          <w:rFonts w:hint="default" w:ascii="Cambria" w:hAnsi="Cambria" w:cs="Cambria"/>
          <w:sz w:val="22"/>
          <w:szCs w:val="22"/>
        </w:rPr>
        <w:t>203.0.113.77</w:t>
      </w:r>
      <w:r>
        <w:rPr>
          <w:rFonts w:hint="default" w:ascii="Cambria" w:hAnsi="Cambria" w:cs="Cambria"/>
          <w:sz w:val="22"/>
          <w:szCs w:val="22"/>
        </w:rPr>
        <w:t xml:space="preserve"> showed a sequence of suspicious actions: multiple failed logins, a successful login, file access, and subsequent malware detection.</w:t>
      </w:r>
    </w:p>
    <w:p w14:paraId="17C59CBC">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 xml:space="preserve">This chain of events strongly suggests the host was compromised. The incident was escalated as a </w:t>
      </w:r>
      <w:r>
        <w:rPr>
          <w:rStyle w:val="35"/>
          <w:rFonts w:hint="default" w:ascii="Cambria" w:hAnsi="Cambria" w:cs="Cambria"/>
          <w:sz w:val="22"/>
          <w:szCs w:val="22"/>
        </w:rPr>
        <w:t>High Priority Alert</w:t>
      </w:r>
      <w:r>
        <w:rPr>
          <w:rFonts w:hint="default" w:ascii="Cambria" w:hAnsi="Cambria" w:cs="Cambria"/>
          <w:sz w:val="22"/>
          <w:szCs w:val="22"/>
        </w:rPr>
        <w:t xml:space="preserve"> because it combines both successful access and malware execution.</w:t>
      </w:r>
    </w:p>
    <w:p w14:paraId="06C703ED">
      <w:pPr>
        <w:pStyle w:val="34"/>
        <w:keepNext w:val="0"/>
        <w:keepLines w:val="0"/>
        <w:widowControl/>
        <w:suppressLineNumbers w:val="0"/>
        <w:rPr>
          <w:rFonts w:hint="default" w:ascii="Cambria" w:hAnsi="Cambria" w:cs="Cambria"/>
          <w:sz w:val="22"/>
          <w:szCs w:val="22"/>
          <w:lang w:val="en-US"/>
        </w:rPr>
      </w:pPr>
      <w:r>
        <w:rPr>
          <w:rFonts w:hint="default" w:ascii="Cambria" w:hAnsi="Cambria" w:cs="Cambria"/>
          <w:sz w:val="22"/>
          <w:szCs w:val="22"/>
          <w:lang w:val="en-US"/>
        </w:rPr>
        <w:drawing>
          <wp:inline distT="0" distB="0" distL="114300" distR="114300">
            <wp:extent cx="5480685" cy="3240405"/>
            <wp:effectExtent l="0" t="0" r="5715" b="10795"/>
            <wp:docPr id="4" name="Picture 4" descr="Screenshot 2025-09-04 11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04 112118"/>
                    <pic:cNvPicPr>
                      <a:picLocks noChangeAspect="1"/>
                    </pic:cNvPicPr>
                  </pic:nvPicPr>
                  <pic:blipFill>
                    <a:blip r:embed="rId9"/>
                    <a:stretch>
                      <a:fillRect/>
                    </a:stretch>
                  </pic:blipFill>
                  <pic:spPr>
                    <a:xfrm>
                      <a:off x="0" y="0"/>
                      <a:ext cx="5480685" cy="3240405"/>
                    </a:xfrm>
                    <a:prstGeom prst="rect">
                      <a:avLst/>
                    </a:prstGeom>
                  </pic:spPr>
                </pic:pic>
              </a:graphicData>
            </a:graphic>
          </wp:inline>
        </w:drawing>
      </w:r>
    </w:p>
    <w:p w14:paraId="3B6A1460">
      <w:pPr>
        <w:pStyle w:val="34"/>
        <w:keepNext w:val="0"/>
        <w:keepLines w:val="0"/>
        <w:widowControl/>
        <w:suppressLineNumbers w:val="0"/>
        <w:rPr>
          <w:rFonts w:hint="default" w:ascii="Cambria" w:hAnsi="Cambria" w:cs="Cambria"/>
          <w:sz w:val="22"/>
          <w:szCs w:val="22"/>
        </w:rPr>
      </w:pPr>
      <w:r>
        <w:rPr>
          <w:rStyle w:val="35"/>
          <w:rFonts w:hint="default" w:ascii="Cambria" w:hAnsi="Cambria" w:cs="Cambria"/>
          <w:sz w:val="22"/>
          <w:szCs w:val="22"/>
        </w:rPr>
        <w:t>Remediation Suggestions:</w:t>
      </w:r>
      <w:r>
        <w:rPr>
          <w:rFonts w:hint="default" w:ascii="Cambria" w:hAnsi="Cambria" w:cs="Cambria"/>
          <w:sz w:val="22"/>
          <w:szCs w:val="22"/>
        </w:rPr>
        <w:br w:type="textWrapping"/>
      </w:r>
      <w:r>
        <w:rPr>
          <w:rFonts w:hint="default" w:ascii="Cambria" w:hAnsi="Cambria" w:cs="Cambria"/>
          <w:sz w:val="22"/>
          <w:szCs w:val="22"/>
        </w:rPr>
        <w:t>i. Quarantine or isolate the affected host from the network.</w:t>
      </w:r>
      <w:r>
        <w:rPr>
          <w:rFonts w:hint="default" w:ascii="Cambria" w:hAnsi="Cambria" w:cs="Cambria"/>
          <w:sz w:val="22"/>
          <w:szCs w:val="22"/>
        </w:rPr>
        <w:br w:type="textWrapping"/>
      </w:r>
      <w:r>
        <w:rPr>
          <w:rFonts w:hint="default" w:ascii="Cambria" w:hAnsi="Cambria" w:cs="Cambria"/>
          <w:sz w:val="22"/>
          <w:szCs w:val="22"/>
        </w:rPr>
        <w:t>ii. Conduct forensic analysis of login activity, accessed files, and possible data exfiltration.</w:t>
      </w:r>
    </w:p>
    <w:p w14:paraId="6100D2A0">
      <w:pPr>
        <w:pStyle w:val="3"/>
        <w:keepNext w:val="0"/>
        <w:keepLines w:val="0"/>
        <w:widowControl/>
        <w:suppressLineNumbers w:val="0"/>
        <w:rPr>
          <w:sz w:val="24"/>
          <w:szCs w:val="24"/>
        </w:rPr>
      </w:pPr>
      <w:r>
        <w:rPr>
          <w:sz w:val="24"/>
          <w:szCs w:val="24"/>
        </w:rPr>
        <w:t>Dashboard Summary</w:t>
      </w:r>
    </w:p>
    <w:p w14:paraId="5E5CBDD1">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A column chart dashboard was created in Splunk showing counts of suspicious activities such as failed logins, malware detections, and file access attempts.</w:t>
      </w:r>
    </w:p>
    <w:p w14:paraId="6C5D1DD7">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This visualization provides insights into the frequency and distribution of alerts across users and IPs, supporting prioritization of incident response.</w:t>
      </w:r>
    </w:p>
    <w:p w14:paraId="5EAEE2A0">
      <w:pPr>
        <w:pStyle w:val="34"/>
        <w:keepNext w:val="0"/>
        <w:keepLines w:val="0"/>
        <w:widowControl/>
        <w:suppressLineNumbers w:val="0"/>
        <w:rPr>
          <w:rFonts w:hint="default"/>
          <w:lang w:val="en-US"/>
        </w:rPr>
      </w:pPr>
      <w:r>
        <w:rPr>
          <w:rFonts w:hint="default" w:ascii="Cambria" w:hAnsi="Cambria" w:cs="Cambria"/>
          <w:sz w:val="22"/>
          <w:szCs w:val="22"/>
          <w:lang w:val="en-US"/>
        </w:rPr>
        <w:drawing>
          <wp:inline distT="0" distB="0" distL="114300" distR="114300">
            <wp:extent cx="5480685" cy="2639060"/>
            <wp:effectExtent l="0" t="0" r="5715" b="2540"/>
            <wp:docPr id="5" name="Picture 5" descr="Screenshot 2025-09-04 11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04 112708"/>
                    <pic:cNvPicPr>
                      <a:picLocks noChangeAspect="1"/>
                    </pic:cNvPicPr>
                  </pic:nvPicPr>
                  <pic:blipFill>
                    <a:blip r:embed="rId10"/>
                    <a:stretch>
                      <a:fillRect/>
                    </a:stretch>
                  </pic:blipFill>
                  <pic:spPr>
                    <a:xfrm>
                      <a:off x="0" y="0"/>
                      <a:ext cx="5480685" cy="2639060"/>
                    </a:xfrm>
                    <a:prstGeom prst="rect">
                      <a:avLst/>
                    </a:prstGeom>
                  </pic:spPr>
                </pic:pic>
              </a:graphicData>
            </a:graphic>
          </wp:inline>
        </w:drawing>
      </w:r>
    </w:p>
    <w:p w14:paraId="4CAC8C4C">
      <w:pPr>
        <w:pStyle w:val="3"/>
      </w:pPr>
      <w:r>
        <w:t>Incident Classification Table</w:t>
      </w:r>
    </w:p>
    <w:tbl>
      <w:tblPr>
        <w:tblStyle w:val="12"/>
        <w:tblW w:w="0" w:type="auto"/>
        <w:tblInd w:w="0" w:type="dxa"/>
        <w:tblLayout w:type="autofit"/>
        <w:tblCellMar>
          <w:top w:w="0" w:type="dxa"/>
          <w:left w:w="108" w:type="dxa"/>
          <w:bottom w:w="0" w:type="dxa"/>
          <w:right w:w="108" w:type="dxa"/>
        </w:tblCellMar>
      </w:tblPr>
      <w:tblGrid>
        <w:gridCol w:w="1440"/>
        <w:gridCol w:w="1440"/>
        <w:gridCol w:w="1448"/>
        <w:gridCol w:w="1459"/>
        <w:gridCol w:w="1440"/>
        <w:gridCol w:w="1440"/>
      </w:tblGrid>
      <w:tr w14:paraId="0A772E2B">
        <w:tblPrEx>
          <w:tblCellMar>
            <w:top w:w="0" w:type="dxa"/>
            <w:left w:w="108" w:type="dxa"/>
            <w:bottom w:w="0" w:type="dxa"/>
            <w:right w:w="108" w:type="dxa"/>
          </w:tblCellMar>
        </w:tblPrEx>
        <w:tc>
          <w:tcPr>
            <w:tcW w:w="1440" w:type="dxa"/>
          </w:tcPr>
          <w:p w14:paraId="6E9BBEDD">
            <w:r>
              <w:t>Incident ID</w:t>
            </w:r>
          </w:p>
        </w:tc>
        <w:tc>
          <w:tcPr>
            <w:tcW w:w="1440" w:type="dxa"/>
          </w:tcPr>
          <w:p w14:paraId="6947BA26">
            <w:r>
              <w:t>Time (first seen)</w:t>
            </w:r>
          </w:p>
        </w:tc>
        <w:tc>
          <w:tcPr>
            <w:tcW w:w="1440" w:type="dxa"/>
          </w:tcPr>
          <w:p w14:paraId="7D59E710">
            <w:r>
              <w:t>IP</w:t>
            </w:r>
          </w:p>
        </w:tc>
        <w:tc>
          <w:tcPr>
            <w:tcW w:w="1440" w:type="dxa"/>
          </w:tcPr>
          <w:p w14:paraId="5693C9AD">
            <w:r>
              <w:t>User(s)</w:t>
            </w:r>
          </w:p>
        </w:tc>
        <w:tc>
          <w:tcPr>
            <w:tcW w:w="1440" w:type="dxa"/>
          </w:tcPr>
          <w:p w14:paraId="091C07F9">
            <w:r>
              <w:t>Summary</w:t>
            </w:r>
          </w:p>
        </w:tc>
        <w:tc>
          <w:tcPr>
            <w:tcW w:w="1440" w:type="dxa"/>
          </w:tcPr>
          <w:p w14:paraId="08AB06F0">
            <w:r>
              <w:t>Severity</w:t>
            </w:r>
          </w:p>
        </w:tc>
      </w:tr>
      <w:tr w14:paraId="441E205E">
        <w:tblPrEx>
          <w:tblCellMar>
            <w:top w:w="0" w:type="dxa"/>
            <w:left w:w="108" w:type="dxa"/>
            <w:bottom w:w="0" w:type="dxa"/>
            <w:right w:w="108" w:type="dxa"/>
          </w:tblCellMar>
        </w:tblPrEx>
        <w:tc>
          <w:tcPr>
            <w:tcW w:w="1440" w:type="dxa"/>
          </w:tcPr>
          <w:p w14:paraId="4C6AC2AF">
            <w:r>
              <w:t>INC-001</w:t>
            </w:r>
          </w:p>
        </w:tc>
        <w:tc>
          <w:tcPr>
            <w:tcW w:w="1440" w:type="dxa"/>
          </w:tcPr>
          <w:p w14:paraId="2C081301">
            <w:r>
              <w:t>2025-07-03 04:53</w:t>
            </w:r>
          </w:p>
        </w:tc>
        <w:tc>
          <w:tcPr>
            <w:tcW w:w="1440" w:type="dxa"/>
          </w:tcPr>
          <w:p w14:paraId="42F395D2">
            <w:r>
              <w:t>203.0.113.77</w:t>
            </w:r>
          </w:p>
        </w:tc>
        <w:tc>
          <w:tcPr>
            <w:tcW w:w="1440" w:type="dxa"/>
          </w:tcPr>
          <w:p w14:paraId="784414DB">
            <w:r>
              <w:t>alice, bob</w:t>
            </w:r>
          </w:p>
        </w:tc>
        <w:tc>
          <w:tcPr>
            <w:tcW w:w="1440" w:type="dxa"/>
          </w:tcPr>
          <w:p w14:paraId="6ADC394F">
            <w:r>
              <w:t>Multiple failed logins (brute force)</w:t>
            </w:r>
          </w:p>
        </w:tc>
        <w:tc>
          <w:tcPr>
            <w:tcW w:w="1440" w:type="dxa"/>
          </w:tcPr>
          <w:p w14:paraId="12FE1BCB">
            <w:r>
              <w:t>High</w:t>
            </w:r>
          </w:p>
        </w:tc>
      </w:tr>
      <w:tr w14:paraId="65B2C665">
        <w:tblPrEx>
          <w:tblCellMar>
            <w:top w:w="0" w:type="dxa"/>
            <w:left w:w="108" w:type="dxa"/>
            <w:bottom w:w="0" w:type="dxa"/>
            <w:right w:w="108" w:type="dxa"/>
          </w:tblCellMar>
        </w:tblPrEx>
        <w:tc>
          <w:tcPr>
            <w:tcW w:w="1440" w:type="dxa"/>
          </w:tcPr>
          <w:p w14:paraId="515F3FD9">
            <w:r>
              <w:t>INC-002</w:t>
            </w:r>
          </w:p>
        </w:tc>
        <w:tc>
          <w:tcPr>
            <w:tcW w:w="1440" w:type="dxa"/>
          </w:tcPr>
          <w:p w14:paraId="158D17E3">
            <w:r>
              <w:t>2025-07-03 05:45</w:t>
            </w:r>
          </w:p>
        </w:tc>
        <w:tc>
          <w:tcPr>
            <w:tcW w:w="1440" w:type="dxa"/>
          </w:tcPr>
          <w:p w14:paraId="1FB8F75F">
            <w:r>
              <w:t>203.0.113.77</w:t>
            </w:r>
          </w:p>
        </w:tc>
        <w:tc>
          <w:tcPr>
            <w:tcW w:w="1440" w:type="dxa"/>
          </w:tcPr>
          <w:p w14:paraId="39DE26B3">
            <w:r>
              <w:t>david, eve</w:t>
            </w:r>
          </w:p>
        </w:tc>
        <w:tc>
          <w:tcPr>
            <w:tcW w:w="1440" w:type="dxa"/>
          </w:tcPr>
          <w:p w14:paraId="3C3D6754">
            <w:r>
              <w:t>Malware detections (Trojan, Rootkit)</w:t>
            </w:r>
          </w:p>
        </w:tc>
        <w:tc>
          <w:tcPr>
            <w:tcW w:w="1440" w:type="dxa"/>
          </w:tcPr>
          <w:p w14:paraId="5B04BCD0">
            <w:r>
              <w:t>High</w:t>
            </w:r>
          </w:p>
        </w:tc>
      </w:tr>
      <w:tr w14:paraId="61170546">
        <w:tblPrEx>
          <w:tblCellMar>
            <w:top w:w="0" w:type="dxa"/>
            <w:left w:w="108" w:type="dxa"/>
            <w:bottom w:w="0" w:type="dxa"/>
            <w:right w:w="108" w:type="dxa"/>
          </w:tblCellMar>
        </w:tblPrEx>
        <w:tc>
          <w:tcPr>
            <w:tcW w:w="1440" w:type="dxa"/>
          </w:tcPr>
          <w:p w14:paraId="1049CFA6">
            <w:r>
              <w:t>INC-003</w:t>
            </w:r>
          </w:p>
        </w:tc>
        <w:tc>
          <w:tcPr>
            <w:tcW w:w="1440" w:type="dxa"/>
          </w:tcPr>
          <w:p w14:paraId="6B970DD0">
            <w:r>
              <w:t>2025-07-03 06:10</w:t>
            </w:r>
          </w:p>
        </w:tc>
        <w:tc>
          <w:tcPr>
            <w:tcW w:w="1440" w:type="dxa"/>
          </w:tcPr>
          <w:p w14:paraId="5167236C">
            <w:r>
              <w:t>198.51.100.2</w:t>
            </w:r>
          </w:p>
        </w:tc>
        <w:tc>
          <w:tcPr>
            <w:tcW w:w="1440" w:type="dxa"/>
          </w:tcPr>
          <w:p w14:paraId="624523CE">
            <w:r>
              <w:t>charlie</w:t>
            </w:r>
          </w:p>
        </w:tc>
        <w:tc>
          <w:tcPr>
            <w:tcW w:w="1440" w:type="dxa"/>
          </w:tcPr>
          <w:p w14:paraId="619A04D2">
            <w:r>
              <w:t>File accessed from external IP</w:t>
            </w:r>
          </w:p>
        </w:tc>
        <w:tc>
          <w:tcPr>
            <w:tcW w:w="1440" w:type="dxa"/>
          </w:tcPr>
          <w:p w14:paraId="65503925">
            <w:r>
              <w:t>Medium</w:t>
            </w:r>
          </w:p>
        </w:tc>
      </w:tr>
      <w:tr w14:paraId="24ECD10D">
        <w:tblPrEx>
          <w:tblCellMar>
            <w:top w:w="0" w:type="dxa"/>
            <w:left w:w="108" w:type="dxa"/>
            <w:bottom w:w="0" w:type="dxa"/>
            <w:right w:w="108" w:type="dxa"/>
          </w:tblCellMar>
        </w:tblPrEx>
        <w:tc>
          <w:tcPr>
            <w:tcW w:w="1440" w:type="dxa"/>
          </w:tcPr>
          <w:p w14:paraId="30219215">
            <w:r>
              <w:t>INC-004</w:t>
            </w:r>
          </w:p>
        </w:tc>
        <w:tc>
          <w:tcPr>
            <w:tcW w:w="1440" w:type="dxa"/>
          </w:tcPr>
          <w:p w14:paraId="1737A5BC">
            <w:r>
              <w:t>2025-07-03 06:15</w:t>
            </w:r>
          </w:p>
        </w:tc>
        <w:tc>
          <w:tcPr>
            <w:tcW w:w="1440" w:type="dxa"/>
          </w:tcPr>
          <w:p w14:paraId="0CD2DE2C">
            <w:r>
              <w:t>192.168.1.5</w:t>
            </w:r>
          </w:p>
        </w:tc>
        <w:tc>
          <w:tcPr>
            <w:tcW w:w="1440" w:type="dxa"/>
          </w:tcPr>
          <w:p w14:paraId="1DDE3196">
            <w:r>
              <w:t>internal_user</w:t>
            </w:r>
          </w:p>
        </w:tc>
        <w:tc>
          <w:tcPr>
            <w:tcW w:w="1440" w:type="dxa"/>
          </w:tcPr>
          <w:p w14:paraId="03E32C9B">
            <w:r>
              <w:t>Normal login success</w:t>
            </w:r>
          </w:p>
        </w:tc>
        <w:tc>
          <w:tcPr>
            <w:tcW w:w="1440" w:type="dxa"/>
          </w:tcPr>
          <w:p w14:paraId="239775D4">
            <w:r>
              <w:t>Low</w:t>
            </w:r>
          </w:p>
        </w:tc>
      </w:tr>
    </w:tbl>
    <w:p w14:paraId="42536D3F">
      <w:pPr>
        <w:pStyle w:val="3"/>
      </w:pPr>
      <w:r>
        <w:t>Incident Narrative</w:t>
      </w:r>
    </w:p>
    <w:p w14:paraId="358DF84F">
      <w:r>
        <w:t>On July 3, 2025, Splunk analysis revealed brute force attempts from IP 203.0.113.77, which later triggered malware detections. Another IP (198.51.100.2) accessed files externally, classified as Medium severity. These findings demonstrate real-world attack patterns where adversaries attempt to gain access via brute force, then deploy malware once access is achieved. Immediate response actions include blocking malicious IPs, isolating hosts, resetting credentials, and conducting forensic investigation.</w:t>
      </w:r>
    </w:p>
    <w:p w14:paraId="158FFEC1">
      <w:pPr>
        <w:pStyle w:val="3"/>
        <w:rPr>
          <w:rFonts w:hint="default"/>
          <w:lang w:val="en-US"/>
        </w:rPr>
      </w:pPr>
      <w:r>
        <w:rPr>
          <w:rFonts w:hint="default"/>
          <w:lang w:val="en-US"/>
        </w:rPr>
        <w:t>Additional Evidence</w:t>
      </w:r>
    </w:p>
    <w:p w14:paraId="55EB2D91">
      <w:pPr>
        <w:rPr>
          <w:rFonts w:hint="default"/>
          <w:lang w:val="en-US"/>
        </w:rPr>
      </w:pPr>
      <w:r>
        <w:rPr>
          <w:rFonts w:hint="default"/>
          <w:lang w:val="en-US"/>
        </w:rPr>
        <w:t>Automated Alerting : To simulate SOC automation, I configured a Splunk alert for brute force attempts.</w:t>
      </w:r>
    </w:p>
    <w:p w14:paraId="1144D9BA">
      <w:r>
        <w:rPr>
          <w:rFonts w:hint="default"/>
          <w:lang w:val="en-US"/>
        </w:rPr>
        <w:drawing>
          <wp:inline distT="0" distB="0" distL="114300" distR="114300">
            <wp:extent cx="5480685" cy="2297430"/>
            <wp:effectExtent l="0" t="0" r="5715" b="1270"/>
            <wp:docPr id="6" name="Picture 6"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lert"/>
                    <pic:cNvPicPr>
                      <a:picLocks noChangeAspect="1"/>
                    </pic:cNvPicPr>
                  </pic:nvPicPr>
                  <pic:blipFill>
                    <a:blip r:embed="rId11"/>
                    <a:stretch>
                      <a:fillRect/>
                    </a:stretch>
                  </pic:blipFill>
                  <pic:spPr>
                    <a:xfrm>
                      <a:off x="0" y="0"/>
                      <a:ext cx="5480685" cy="2297430"/>
                    </a:xfrm>
                    <a:prstGeom prst="rect">
                      <a:avLst/>
                    </a:prstGeom>
                  </pic:spPr>
                </pic:pic>
              </a:graphicData>
            </a:graphic>
          </wp:inline>
        </w:drawing>
      </w:r>
    </w:p>
    <w:p w14:paraId="3B2B7EA0">
      <w:pPr>
        <w:pStyle w:val="3"/>
        <w:keepNext w:val="0"/>
        <w:keepLines w:val="0"/>
        <w:widowControl/>
        <w:suppressLineNumbers w:val="0"/>
      </w:pPr>
      <w:r>
        <w:t>Optional Email to Management</w:t>
      </w:r>
    </w:p>
    <w:p w14:paraId="791D5640">
      <w:pPr>
        <w:pStyle w:val="34"/>
        <w:keepNext w:val="0"/>
        <w:keepLines w:val="0"/>
        <w:widowControl/>
        <w:suppressLineNumbers w:val="0"/>
        <w:rPr>
          <w:rFonts w:hint="default" w:ascii="Cambria" w:hAnsi="Cambria" w:cs="Cambria"/>
          <w:sz w:val="22"/>
          <w:szCs w:val="22"/>
        </w:rPr>
      </w:pPr>
      <w:r>
        <w:rPr>
          <w:rStyle w:val="35"/>
          <w:rFonts w:hint="default" w:ascii="Cambria" w:hAnsi="Cambria" w:cs="Cambria"/>
          <w:sz w:val="22"/>
          <w:szCs w:val="22"/>
        </w:rPr>
        <w:t>Subject:</w:t>
      </w:r>
      <w:r>
        <w:rPr>
          <w:rFonts w:hint="default" w:ascii="Cambria" w:hAnsi="Cambria" w:cs="Cambria"/>
          <w:sz w:val="22"/>
          <w:szCs w:val="22"/>
        </w:rPr>
        <w:t xml:space="preserve"> Summary of Security Alert Monitoring &amp; Response</w:t>
      </w:r>
    </w:p>
    <w:p w14:paraId="720FE9BD">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Dear Security Lead,</w:t>
      </w:r>
    </w:p>
    <w:p w14:paraId="689159A1">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During the SOC simulation exercise in Splunk, I identified several critical alerts:</w:t>
      </w:r>
    </w:p>
    <w:p w14:paraId="7ED41698">
      <w:pPr>
        <w:pStyle w:val="34"/>
        <w:keepNext w:val="0"/>
        <w:keepLines w:val="0"/>
        <w:widowControl/>
        <w:numPr>
          <w:ilvl w:val="0"/>
          <w:numId w:val="8"/>
        </w:numPr>
        <w:suppressLineNumbers w:val="0"/>
        <w:ind w:left="420" w:leftChars="0" w:right="0" w:rightChars="0" w:hanging="420" w:firstLineChars="0"/>
        <w:rPr>
          <w:rFonts w:hint="default" w:ascii="Cambria" w:hAnsi="Cambria" w:cs="Cambria"/>
          <w:sz w:val="22"/>
          <w:szCs w:val="22"/>
        </w:rPr>
      </w:pPr>
      <w:r>
        <w:rPr>
          <w:rFonts w:hint="default" w:ascii="Cambria" w:hAnsi="Cambria" w:cs="Cambria"/>
          <w:sz w:val="22"/>
          <w:szCs w:val="22"/>
        </w:rPr>
        <w:t>Multiple failed login attempts from external IPs (possible brute-force attempts)</w:t>
      </w:r>
    </w:p>
    <w:p w14:paraId="5ACA9579">
      <w:pPr>
        <w:pStyle w:val="34"/>
        <w:keepNext w:val="0"/>
        <w:keepLines w:val="0"/>
        <w:widowControl/>
        <w:numPr>
          <w:ilvl w:val="0"/>
          <w:numId w:val="8"/>
        </w:numPr>
        <w:suppressLineNumbers w:val="0"/>
        <w:ind w:left="420" w:leftChars="0" w:right="0" w:rightChars="0" w:hanging="420" w:firstLineChars="0"/>
        <w:rPr>
          <w:rFonts w:hint="default" w:ascii="Cambria" w:hAnsi="Cambria" w:cs="Cambria"/>
          <w:sz w:val="22"/>
          <w:szCs w:val="22"/>
        </w:rPr>
      </w:pPr>
      <w:r>
        <w:rPr>
          <w:rFonts w:hint="default" w:ascii="Cambria" w:hAnsi="Cambria" w:cs="Cambria"/>
          <w:sz w:val="22"/>
          <w:szCs w:val="22"/>
        </w:rPr>
        <w:t>Malware detections, including trojans, rootkits, and ransomware activity</w:t>
      </w:r>
    </w:p>
    <w:p w14:paraId="685DB327">
      <w:pPr>
        <w:pStyle w:val="34"/>
        <w:keepNext w:val="0"/>
        <w:keepLines w:val="0"/>
        <w:widowControl/>
        <w:numPr>
          <w:ilvl w:val="0"/>
          <w:numId w:val="8"/>
        </w:numPr>
        <w:suppressLineNumbers w:val="0"/>
        <w:ind w:left="420" w:leftChars="0" w:hanging="420" w:firstLineChars="0"/>
        <w:rPr>
          <w:rFonts w:hint="default" w:ascii="Cambria" w:hAnsi="Cambria" w:cs="Cambria"/>
          <w:sz w:val="22"/>
          <w:szCs w:val="22"/>
        </w:rPr>
      </w:pPr>
      <w:r>
        <w:rPr>
          <w:rFonts w:hint="default" w:ascii="Cambria" w:hAnsi="Cambria" w:cs="Cambria"/>
          <w:sz w:val="22"/>
          <w:szCs w:val="22"/>
        </w:rPr>
        <w:t xml:space="preserve">Suspicious host activity (IP </w:t>
      </w:r>
      <w:r>
        <w:rPr>
          <w:rFonts w:hint="default" w:ascii="Cambria" w:hAnsi="Cambria" w:cs="Cambria"/>
          <w:sz w:val="22"/>
          <w:szCs w:val="22"/>
          <w:lang w:val="en-US"/>
        </w:rPr>
        <w:t>203.0.113.77</w:t>
      </w:r>
      <w:r>
        <w:rPr>
          <w:rFonts w:hint="default" w:ascii="Cambria" w:hAnsi="Cambria" w:cs="Cambria"/>
          <w:sz w:val="22"/>
          <w:szCs w:val="22"/>
        </w:rPr>
        <w:t>) showing successful login, file access, and malware detection</w:t>
      </w:r>
    </w:p>
    <w:p w14:paraId="485917CF">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These incidents were classified as High-Priority Alerts. Immediate recommendations include account lockout/MFA enforcement, isolating compromised hosts, running malware scans, and escalating incidents for forensic review.</w:t>
      </w:r>
    </w:p>
    <w:p w14:paraId="764FBEC1">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Please advise if additional actions or escalation are required.</w:t>
      </w:r>
    </w:p>
    <w:p w14:paraId="7AD7F1A5">
      <w:pPr>
        <w:pStyle w:val="34"/>
        <w:keepNext w:val="0"/>
        <w:keepLines w:val="0"/>
        <w:widowControl/>
        <w:suppressLineNumbers w:val="0"/>
        <w:rPr>
          <w:rFonts w:hint="default" w:ascii="Cambria" w:hAnsi="Cambria" w:cs="Cambria"/>
          <w:sz w:val="22"/>
          <w:szCs w:val="22"/>
        </w:rPr>
      </w:pPr>
      <w:r>
        <w:rPr>
          <w:rFonts w:hint="default" w:ascii="Cambria" w:hAnsi="Cambria" w:cs="Cambria"/>
          <w:sz w:val="22"/>
          <w:szCs w:val="22"/>
        </w:rPr>
        <w:t>Best regards,</w:t>
      </w:r>
      <w:r>
        <w:rPr>
          <w:rFonts w:hint="default" w:ascii="Cambria" w:hAnsi="Cambria" w:cs="Cambria"/>
          <w:sz w:val="22"/>
          <w:szCs w:val="22"/>
        </w:rPr>
        <w:br w:type="textWrapping"/>
      </w:r>
      <w:r>
        <w:rPr>
          <w:rStyle w:val="35"/>
          <w:rFonts w:hint="default" w:ascii="Cambria" w:hAnsi="Cambria" w:cs="Cambria"/>
          <w:sz w:val="22"/>
          <w:szCs w:val="22"/>
        </w:rPr>
        <w:t>Ilegbemi Damilola Olumide</w:t>
      </w:r>
    </w:p>
    <w:p w14:paraId="1EEEAF43">
      <w:pPr>
        <w:rPr>
          <w:rFonts w:hint="default" w:ascii="Cambria" w:hAnsi="Cambria" w:cs="Cambria"/>
          <w:sz w:val="22"/>
          <w:szCs w:val="22"/>
        </w:rPr>
      </w:pPr>
    </w:p>
    <w:p w14:paraId="7B1F4495">
      <w:pPr>
        <w:pStyle w:val="3"/>
      </w:pPr>
      <w:r>
        <w:t>Skills Gained</w:t>
      </w:r>
    </w:p>
    <w:p w14:paraId="3084B6C8">
      <w:r>
        <w:t>- Practical use of Splunk for SOC analysis</w:t>
      </w:r>
      <w:r>
        <w:br w:type="textWrapping"/>
      </w:r>
      <w:r>
        <w:t>- Log analysis (failed logins, malware, external access)</w:t>
      </w:r>
      <w:r>
        <w:br w:type="textWrapping"/>
      </w:r>
      <w:r>
        <w:t>- Dashboard creation and visualization</w:t>
      </w:r>
      <w:r>
        <w:br w:type="textWrapping"/>
      </w:r>
      <w:r>
        <w:t>- Automated alert configuration</w:t>
      </w:r>
      <w:r>
        <w:br w:type="textWrapping"/>
      </w:r>
      <w:r>
        <w:t>- Professional incident reporting and classification</w:t>
      </w:r>
    </w:p>
    <w:p w14:paraId="153071D5"/>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6">
    <w:nsid w:val="0E050DA2"/>
    <w:multiLevelType w:val="singleLevel"/>
    <w:tmpl w:val="0E050D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7DBFC01"/>
    <w:multiLevelType w:val="singleLevel"/>
    <w:tmpl w:val="57DBFC01"/>
    <w:lvl w:ilvl="0" w:tentative="0">
      <w:start w:val="1"/>
      <w:numFmt w:val="decimal"/>
      <w:suff w:val="space"/>
      <w:lvlText w:val="%1."/>
      <w:lvlJc w:val="left"/>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102A4C15"/>
    <w:rsid w:val="23AB68FA"/>
    <w:rsid w:val="32211B4E"/>
    <w:rsid w:val="598857C2"/>
    <w:rsid w:val="5EBF350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qFormat="1" w:uiPriority="99" w:semiHidden="0" w:name="List 3"/>
    <w:lsdException w:uiPriority="99" w:name="List 4"/>
    <w:lsdException w:uiPriority="99" w:name="List 5"/>
    <w:lsdException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uiPriority w:val="99"/>
    <w:pPr>
      <w:tabs>
        <w:tab w:val="center" w:pos="4680"/>
        <w:tab w:val="right" w:pos="9360"/>
      </w:tabs>
      <w:spacing w:after="0" w:line="240" w:lineRule="auto"/>
    </w:pPr>
  </w:style>
  <w:style w:type="paragraph" w:styleId="19">
    <w:name w:val="header"/>
    <w:basedOn w:val="1"/>
    <w:link w:val="137"/>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List"/>
    <w:basedOn w:val="1"/>
    <w:unhideWhenUsed/>
    <w:uiPriority w:val="99"/>
    <w:pPr>
      <w:ind w:left="360" w:hanging="360"/>
      <w:contextualSpacing/>
    </w:pPr>
  </w:style>
  <w:style w:type="paragraph" w:styleId="22">
    <w:name w:val="List 2"/>
    <w:basedOn w:val="1"/>
    <w:unhideWhenUsed/>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uiPriority w:val="99"/>
    <w:pPr>
      <w:numPr>
        <w:ilvl w:val="0"/>
        <w:numId w:val="1"/>
      </w:numPr>
      <w:contextualSpacing/>
    </w:pPr>
  </w:style>
  <w:style w:type="paragraph" w:styleId="25">
    <w:name w:val="List Bullet 2"/>
    <w:basedOn w:val="1"/>
    <w:unhideWhenUsed/>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uiPriority w:val="99"/>
    <w:pPr>
      <w:spacing w:after="120"/>
      <w:ind w:left="1080"/>
      <w:contextualSpacing/>
    </w:pPr>
  </w:style>
  <w:style w:type="paragraph" w:styleId="30">
    <w:name w:val="List Number"/>
    <w:basedOn w:val="1"/>
    <w:unhideWhenUsed/>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uiPriority w:val="99"/>
    <w:pPr>
      <w:numPr>
        <w:ilvl w:val="0"/>
        <w:numId w:val="6"/>
      </w:numPr>
      <w:contextualSpacing/>
    </w:pPr>
  </w:style>
  <w:style w:type="paragraph" w:styleId="33">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qFormat/>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qFormat/>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459</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Mide</cp:lastModifiedBy>
  <dcterms:modified xsi:type="dcterms:W3CDTF">2025-09-04T16:43:00Z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0D3325305FC542D3A1D36B85A12CDF92_12</vt:lpwstr>
  </property>
</Properties>
</file>