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1FEA" w:rsidRPr="00261FEA" w:rsidRDefault="00261FEA" w:rsidP="00D05B46">
      <w:pPr>
        <w:widowControl/>
        <w:adjustRightInd w:val="0"/>
        <w:snapToGrid w:val="0"/>
        <w:spacing w:afterLines="50" w:after="180" w:line="320" w:lineRule="atLeast"/>
        <w:outlineLvl w:val="0"/>
        <w:rPr>
          <w:rFonts w:ascii="Helvetica" w:eastAsia="新細明體" w:hAnsi="Helvetica" w:cs="Helvetica"/>
          <w:kern w:val="36"/>
          <w:sz w:val="51"/>
          <w:szCs w:val="51"/>
        </w:rPr>
      </w:pPr>
      <w:r w:rsidRPr="00261FEA">
        <w:rPr>
          <w:rFonts w:ascii="Helvetica" w:eastAsia="新細明體" w:hAnsi="Helvetica" w:cs="Helvetica"/>
          <w:kern w:val="36"/>
          <w:sz w:val="51"/>
          <w:szCs w:val="51"/>
        </w:rPr>
        <w:t>Intel vs. TSMC</w:t>
      </w:r>
      <w:r w:rsidRPr="00261FEA">
        <w:rPr>
          <w:rFonts w:ascii="Helvetica" w:eastAsia="新細明體" w:hAnsi="Helvetica" w:cs="Helvetica"/>
          <w:kern w:val="36"/>
          <w:sz w:val="51"/>
          <w:szCs w:val="51"/>
        </w:rPr>
        <w:t>：摩爾定律和摩爾第二定律對決</w:t>
      </w:r>
    </w:p>
    <w:p w:rsidR="00261FEA" w:rsidRPr="00261FEA" w:rsidRDefault="00261FEA" w:rsidP="00D05B46">
      <w:pPr>
        <w:widowControl/>
        <w:numPr>
          <w:ilvl w:val="0"/>
          <w:numId w:val="1"/>
        </w:numPr>
        <w:adjustRightInd w:val="0"/>
        <w:snapToGrid w:val="0"/>
        <w:spacing w:afterLines="50" w:after="180" w:line="320" w:lineRule="atLeast"/>
        <w:ind w:left="-315"/>
        <w:rPr>
          <w:rFonts w:ascii="Helvetica" w:eastAsia="新細明體" w:hAnsi="Helvetica" w:cs="Helvetica"/>
          <w:color w:val="777777"/>
          <w:kern w:val="0"/>
          <w:sz w:val="18"/>
          <w:szCs w:val="18"/>
        </w:rPr>
      </w:pPr>
      <w:r w:rsidRPr="00261FEA">
        <w:rPr>
          <w:rFonts w:ascii="Helvetica" w:eastAsia="新細明體" w:hAnsi="Helvetica" w:cs="Helvetica"/>
          <w:color w:val="777777"/>
          <w:kern w:val="0"/>
          <w:sz w:val="18"/>
          <w:szCs w:val="18"/>
        </w:rPr>
        <w:t>2019</w:t>
      </w:r>
      <w:r w:rsidRPr="00261FEA">
        <w:rPr>
          <w:rFonts w:ascii="Helvetica" w:eastAsia="新細明體" w:hAnsi="Helvetica" w:cs="Helvetica"/>
          <w:color w:val="777777"/>
          <w:kern w:val="0"/>
          <w:sz w:val="18"/>
          <w:szCs w:val="18"/>
        </w:rPr>
        <w:t>年</w:t>
      </w:r>
      <w:r w:rsidRPr="00261FEA">
        <w:rPr>
          <w:rFonts w:ascii="Helvetica" w:eastAsia="新細明體" w:hAnsi="Helvetica" w:cs="Helvetica"/>
          <w:color w:val="777777"/>
          <w:kern w:val="0"/>
          <w:sz w:val="18"/>
          <w:szCs w:val="18"/>
        </w:rPr>
        <w:t>10</w:t>
      </w:r>
      <w:r w:rsidRPr="00261FEA">
        <w:rPr>
          <w:rFonts w:ascii="Helvetica" w:eastAsia="新細明體" w:hAnsi="Helvetica" w:cs="Helvetica"/>
          <w:color w:val="777777"/>
          <w:kern w:val="0"/>
          <w:sz w:val="18"/>
          <w:szCs w:val="18"/>
        </w:rPr>
        <w:t>月</w:t>
      </w:r>
      <w:r w:rsidRPr="00261FEA">
        <w:rPr>
          <w:rFonts w:ascii="Helvetica" w:eastAsia="新細明體" w:hAnsi="Helvetica" w:cs="Helvetica"/>
          <w:color w:val="777777"/>
          <w:kern w:val="0"/>
          <w:sz w:val="18"/>
          <w:szCs w:val="18"/>
        </w:rPr>
        <w:t>29</w:t>
      </w:r>
      <w:r w:rsidRPr="00261FEA">
        <w:rPr>
          <w:rFonts w:ascii="Helvetica" w:eastAsia="新細明體" w:hAnsi="Helvetica" w:cs="Helvetica"/>
          <w:color w:val="777777"/>
          <w:kern w:val="0"/>
          <w:sz w:val="18"/>
          <w:szCs w:val="18"/>
        </w:rPr>
        <w:t>日</w:t>
      </w:r>
    </w:p>
    <w:p w:rsidR="00261FEA" w:rsidRPr="00261FEA" w:rsidRDefault="00261FEA" w:rsidP="00D05B46">
      <w:pPr>
        <w:widowControl/>
        <w:numPr>
          <w:ilvl w:val="0"/>
          <w:numId w:val="1"/>
        </w:numPr>
        <w:adjustRightInd w:val="0"/>
        <w:snapToGrid w:val="0"/>
        <w:spacing w:afterLines="50" w:after="180" w:line="320" w:lineRule="atLeast"/>
        <w:ind w:left="-315"/>
        <w:rPr>
          <w:rFonts w:ascii="Helvetica" w:eastAsia="新細明體" w:hAnsi="Helvetica" w:cs="Helvetica"/>
          <w:color w:val="777777"/>
          <w:kern w:val="0"/>
          <w:sz w:val="18"/>
          <w:szCs w:val="18"/>
        </w:rPr>
      </w:pPr>
    </w:p>
    <w:p w:rsidR="00261FEA" w:rsidRPr="00261FEA" w:rsidRDefault="00261FEA" w:rsidP="00D05B46">
      <w:pPr>
        <w:widowControl/>
        <w:numPr>
          <w:ilvl w:val="0"/>
          <w:numId w:val="1"/>
        </w:numPr>
        <w:adjustRightInd w:val="0"/>
        <w:snapToGrid w:val="0"/>
        <w:spacing w:afterLines="50" w:after="180" w:line="320" w:lineRule="atLeast"/>
        <w:ind w:left="-315"/>
        <w:rPr>
          <w:rFonts w:ascii="Helvetica" w:eastAsia="新細明體" w:hAnsi="Helvetica" w:cs="Helvetica"/>
          <w:color w:val="777777"/>
          <w:kern w:val="0"/>
          <w:sz w:val="18"/>
          <w:szCs w:val="18"/>
        </w:rPr>
      </w:pPr>
      <w:r w:rsidRPr="00261FEA">
        <w:rPr>
          <w:rFonts w:ascii="Helvetica" w:eastAsia="新細明體" w:hAnsi="Helvetica" w:cs="Helvetica"/>
          <w:color w:val="777777"/>
          <w:kern w:val="0"/>
          <w:sz w:val="18"/>
          <w:szCs w:val="18"/>
        </w:rPr>
        <w:t>顧正書，</w:t>
      </w:r>
      <w:r w:rsidRPr="00261FEA">
        <w:rPr>
          <w:rFonts w:ascii="Helvetica" w:eastAsia="新細明體" w:hAnsi="Helvetica" w:cs="Helvetica"/>
          <w:color w:val="777777"/>
          <w:kern w:val="0"/>
          <w:sz w:val="18"/>
          <w:szCs w:val="18"/>
        </w:rPr>
        <w:t>EETC</w:t>
      </w:r>
    </w:p>
    <w:p w:rsidR="00261FEA" w:rsidRPr="00261FEA" w:rsidRDefault="00261FEA" w:rsidP="00D05B46">
      <w:pPr>
        <w:widowControl/>
        <w:shd w:val="clear" w:color="auto" w:fill="FFFFFF"/>
        <w:adjustRightInd w:val="0"/>
        <w:snapToGrid w:val="0"/>
        <w:spacing w:afterLines="50" w:after="180" w:line="320" w:lineRule="atLeast"/>
        <w:jc w:val="both"/>
        <w:rPr>
          <w:rFonts w:ascii="Helvetica" w:eastAsia="新細明體" w:hAnsi="Helvetica" w:cs="Helvetica"/>
          <w:color w:val="3292CA"/>
          <w:spacing w:val="10"/>
          <w:kern w:val="0"/>
          <w:sz w:val="30"/>
          <w:szCs w:val="30"/>
        </w:rPr>
      </w:pPr>
      <w:r w:rsidRPr="00261FEA">
        <w:rPr>
          <w:rFonts w:ascii="Helvetica" w:eastAsia="新細明體" w:hAnsi="Helvetica" w:cs="Helvetica"/>
          <w:color w:val="3292CA"/>
          <w:spacing w:val="10"/>
          <w:kern w:val="0"/>
          <w:sz w:val="30"/>
          <w:szCs w:val="30"/>
        </w:rPr>
        <w:t>隨著摩爾定律的終結，其最大受益者</w:t>
      </w:r>
      <w:r w:rsidRPr="00261FEA">
        <w:rPr>
          <w:rFonts w:ascii="Helvetica" w:eastAsia="新細明體" w:hAnsi="Helvetica" w:cs="Helvetica"/>
          <w:color w:val="3292CA"/>
          <w:spacing w:val="10"/>
          <w:kern w:val="0"/>
          <w:sz w:val="30"/>
          <w:szCs w:val="30"/>
        </w:rPr>
        <w:t>Intel</w:t>
      </w:r>
      <w:r w:rsidRPr="00261FEA">
        <w:rPr>
          <w:rFonts w:ascii="Helvetica" w:eastAsia="新細明體" w:hAnsi="Helvetica" w:cs="Helvetica"/>
          <w:color w:val="3292CA"/>
          <w:spacing w:val="10"/>
          <w:kern w:val="0"/>
          <w:sz w:val="30"/>
          <w:szCs w:val="30"/>
        </w:rPr>
        <w:t>也開始出現停滯甚至萎縮的跡象。與此同時，鮮為人知的摩爾第二定律仍在發揮作用，</w:t>
      </w:r>
      <w:r w:rsidRPr="00261FEA">
        <w:rPr>
          <w:rFonts w:ascii="Helvetica" w:eastAsia="新細明體" w:hAnsi="Helvetica" w:cs="Helvetica"/>
          <w:color w:val="3292CA"/>
          <w:spacing w:val="10"/>
          <w:kern w:val="0"/>
          <w:sz w:val="30"/>
          <w:szCs w:val="30"/>
        </w:rPr>
        <w:t>TSMC</w:t>
      </w:r>
      <w:r w:rsidRPr="00261FEA">
        <w:rPr>
          <w:rFonts w:ascii="Helvetica" w:eastAsia="新細明體" w:hAnsi="Helvetica" w:cs="Helvetica"/>
          <w:color w:val="3292CA"/>
          <w:spacing w:val="10"/>
          <w:kern w:val="0"/>
          <w:sz w:val="30"/>
          <w:szCs w:val="30"/>
        </w:rPr>
        <w:t>成了這一定律最大的實踐者和受益者。未來</w:t>
      </w:r>
      <w:r w:rsidRPr="00261FEA">
        <w:rPr>
          <w:rFonts w:ascii="Helvetica" w:eastAsia="新細明體" w:hAnsi="Helvetica" w:cs="Helvetica"/>
          <w:color w:val="3292CA"/>
          <w:spacing w:val="10"/>
          <w:kern w:val="0"/>
          <w:sz w:val="30"/>
          <w:szCs w:val="30"/>
        </w:rPr>
        <w:t>5</w:t>
      </w:r>
      <w:r w:rsidRPr="00261FEA">
        <w:rPr>
          <w:rFonts w:ascii="Helvetica" w:eastAsia="新細明體" w:hAnsi="Helvetica" w:cs="Helvetica"/>
          <w:color w:val="3292CA"/>
          <w:spacing w:val="10"/>
          <w:kern w:val="0"/>
          <w:sz w:val="30"/>
          <w:szCs w:val="30"/>
        </w:rPr>
        <w:t>年，什麼會接續摩爾定律繼續引導半導體產業的發展？</w:t>
      </w:r>
    </w:p>
    <w:p w:rsidR="00261FEA" w:rsidRPr="00261FEA" w:rsidRDefault="00261FEA" w:rsidP="00D05B46">
      <w:pPr>
        <w:widowControl/>
        <w:shd w:val="clear" w:color="auto" w:fill="FFFFFF"/>
        <w:adjustRightInd w:val="0"/>
        <w:snapToGrid w:val="0"/>
        <w:spacing w:afterLines="50" w:after="180" w:line="320" w:lineRule="atLeast"/>
        <w:jc w:val="both"/>
        <w:rPr>
          <w:rFonts w:ascii="Helvetica" w:eastAsia="新細明體" w:hAnsi="Helvetica" w:cs="Helvetica"/>
          <w:color w:val="4A4A4A"/>
          <w:spacing w:val="10"/>
          <w:kern w:val="0"/>
          <w:szCs w:val="24"/>
        </w:rPr>
      </w:pPr>
      <w:r w:rsidRPr="00261FEA">
        <w:rPr>
          <w:rFonts w:ascii="Helvetica" w:eastAsia="新細明體" w:hAnsi="Helvetica" w:cs="Helvetica"/>
          <w:color w:val="4A4A4A"/>
          <w:spacing w:val="10"/>
          <w:kern w:val="0"/>
          <w:szCs w:val="24"/>
        </w:rPr>
        <w:t>截至</w:t>
      </w:r>
      <w:r w:rsidRPr="00261FEA">
        <w:rPr>
          <w:rFonts w:ascii="Helvetica" w:eastAsia="新細明體" w:hAnsi="Helvetica" w:cs="Helvetica"/>
          <w:color w:val="4A4A4A"/>
          <w:spacing w:val="10"/>
          <w:kern w:val="0"/>
          <w:szCs w:val="24"/>
        </w:rPr>
        <w:t>2019</w:t>
      </w:r>
      <w:r w:rsidRPr="00261FEA">
        <w:rPr>
          <w:rFonts w:ascii="Helvetica" w:eastAsia="新細明體" w:hAnsi="Helvetica" w:cs="Helvetica"/>
          <w:color w:val="4A4A4A"/>
          <w:spacing w:val="10"/>
          <w:kern w:val="0"/>
          <w:szCs w:val="24"/>
        </w:rPr>
        <w:t>年</w:t>
      </w:r>
      <w:r w:rsidRPr="00261FEA">
        <w:rPr>
          <w:rFonts w:ascii="Helvetica" w:eastAsia="新細明體" w:hAnsi="Helvetica" w:cs="Helvetica"/>
          <w:color w:val="4A4A4A"/>
          <w:spacing w:val="10"/>
          <w:kern w:val="0"/>
          <w:szCs w:val="24"/>
        </w:rPr>
        <w:t>10</w:t>
      </w:r>
      <w:r w:rsidRPr="00261FEA">
        <w:rPr>
          <w:rFonts w:ascii="Helvetica" w:eastAsia="新細明體" w:hAnsi="Helvetica" w:cs="Helvetica"/>
          <w:color w:val="4A4A4A"/>
          <w:spacing w:val="10"/>
          <w:kern w:val="0"/>
          <w:szCs w:val="24"/>
        </w:rPr>
        <w:t>月</w:t>
      </w:r>
      <w:r w:rsidRPr="00261FEA">
        <w:rPr>
          <w:rFonts w:ascii="Helvetica" w:eastAsia="新細明體" w:hAnsi="Helvetica" w:cs="Helvetica"/>
          <w:color w:val="4A4A4A"/>
          <w:spacing w:val="10"/>
          <w:kern w:val="0"/>
          <w:szCs w:val="24"/>
        </w:rPr>
        <w:t>24</w:t>
      </w:r>
      <w:r w:rsidRPr="00261FEA">
        <w:rPr>
          <w:rFonts w:ascii="Helvetica" w:eastAsia="新細明體" w:hAnsi="Helvetica" w:cs="Helvetica"/>
          <w:color w:val="4A4A4A"/>
          <w:spacing w:val="10"/>
          <w:kern w:val="0"/>
          <w:szCs w:val="24"/>
        </w:rPr>
        <w:t>日</w:t>
      </w:r>
      <w:r w:rsidRPr="00261FEA">
        <w:rPr>
          <w:rFonts w:ascii="Helvetica" w:eastAsia="新細明體" w:hAnsi="Helvetica" w:cs="Helvetica"/>
          <w:color w:val="4A4A4A"/>
          <w:spacing w:val="10"/>
          <w:kern w:val="0"/>
          <w:szCs w:val="24"/>
        </w:rPr>
        <w:t>(</w:t>
      </w:r>
      <w:r w:rsidRPr="00261FEA">
        <w:rPr>
          <w:rFonts w:ascii="Helvetica" w:eastAsia="新細明體" w:hAnsi="Helvetica" w:cs="Helvetica"/>
          <w:color w:val="4A4A4A"/>
          <w:spacing w:val="10"/>
          <w:kern w:val="0"/>
          <w:szCs w:val="24"/>
        </w:rPr>
        <w:t>美國東部時間</w:t>
      </w:r>
      <w:r w:rsidRPr="00261FEA">
        <w:rPr>
          <w:rFonts w:ascii="Helvetica" w:eastAsia="新細明體" w:hAnsi="Helvetica" w:cs="Helvetica"/>
          <w:color w:val="4A4A4A"/>
          <w:spacing w:val="10"/>
          <w:kern w:val="0"/>
          <w:szCs w:val="24"/>
        </w:rPr>
        <w:t>)</w:t>
      </w:r>
      <w:r w:rsidRPr="00261FEA">
        <w:rPr>
          <w:rFonts w:ascii="Helvetica" w:eastAsia="新細明體" w:hAnsi="Helvetica" w:cs="Helvetica"/>
          <w:color w:val="4A4A4A"/>
          <w:spacing w:val="10"/>
          <w:kern w:val="0"/>
          <w:szCs w:val="24"/>
        </w:rPr>
        <w:t>，台積電</w:t>
      </w:r>
      <w:r w:rsidRPr="00261FEA">
        <w:rPr>
          <w:rFonts w:ascii="Helvetica" w:eastAsia="新細明體" w:hAnsi="Helvetica" w:cs="Helvetica"/>
          <w:color w:val="4A4A4A"/>
          <w:spacing w:val="10"/>
          <w:kern w:val="0"/>
          <w:szCs w:val="24"/>
        </w:rPr>
        <w:t>(TSMC)</w:t>
      </w:r>
      <w:r w:rsidRPr="00261FEA">
        <w:rPr>
          <w:rFonts w:ascii="Helvetica" w:eastAsia="新細明體" w:hAnsi="Helvetica" w:cs="Helvetica"/>
          <w:color w:val="4A4A4A"/>
          <w:spacing w:val="10"/>
          <w:kern w:val="0"/>
          <w:szCs w:val="24"/>
        </w:rPr>
        <w:t>宣佈市值為</w:t>
      </w:r>
      <w:r w:rsidRPr="00261FEA">
        <w:rPr>
          <w:rFonts w:ascii="Helvetica" w:eastAsia="新細明體" w:hAnsi="Helvetica" w:cs="Helvetica"/>
          <w:color w:val="4A4A4A"/>
          <w:spacing w:val="10"/>
          <w:kern w:val="0"/>
          <w:szCs w:val="24"/>
        </w:rPr>
        <w:t>2483.4</w:t>
      </w:r>
      <w:r w:rsidRPr="00261FEA">
        <w:rPr>
          <w:rFonts w:ascii="Helvetica" w:eastAsia="新細明體" w:hAnsi="Helvetica" w:cs="Helvetica"/>
          <w:color w:val="4A4A4A"/>
          <w:spacing w:val="10"/>
          <w:kern w:val="0"/>
          <w:szCs w:val="24"/>
        </w:rPr>
        <w:t>億美元，而英特爾</w:t>
      </w:r>
      <w:r w:rsidRPr="00261FEA">
        <w:rPr>
          <w:rFonts w:ascii="Helvetica" w:eastAsia="新細明體" w:hAnsi="Helvetica" w:cs="Helvetica"/>
          <w:color w:val="4A4A4A"/>
          <w:spacing w:val="10"/>
          <w:kern w:val="0"/>
          <w:szCs w:val="24"/>
        </w:rPr>
        <w:t>(Intel)</w:t>
      </w:r>
      <w:r w:rsidRPr="00261FEA">
        <w:rPr>
          <w:rFonts w:ascii="Helvetica" w:eastAsia="新細明體" w:hAnsi="Helvetica" w:cs="Helvetica"/>
          <w:color w:val="4A4A4A"/>
          <w:spacing w:val="10"/>
          <w:kern w:val="0"/>
          <w:szCs w:val="24"/>
        </w:rPr>
        <w:t>的市值為</w:t>
      </w:r>
      <w:r w:rsidRPr="00261FEA">
        <w:rPr>
          <w:rFonts w:ascii="Helvetica" w:eastAsia="新細明體" w:hAnsi="Helvetica" w:cs="Helvetica"/>
          <w:color w:val="4A4A4A"/>
          <w:spacing w:val="10"/>
          <w:kern w:val="0"/>
          <w:szCs w:val="24"/>
        </w:rPr>
        <w:t>2291.2</w:t>
      </w:r>
      <w:r w:rsidRPr="00261FEA">
        <w:rPr>
          <w:rFonts w:ascii="Helvetica" w:eastAsia="新細明體" w:hAnsi="Helvetica" w:cs="Helvetica"/>
          <w:color w:val="4A4A4A"/>
          <w:spacing w:val="10"/>
          <w:kern w:val="0"/>
          <w:szCs w:val="24"/>
        </w:rPr>
        <w:t>億美元。</w:t>
      </w:r>
      <w:r w:rsidRPr="00261FEA">
        <w:rPr>
          <w:rFonts w:ascii="Helvetica" w:eastAsia="新細明體" w:hAnsi="Helvetica" w:cs="Helvetica"/>
          <w:color w:val="4A4A4A"/>
          <w:spacing w:val="10"/>
          <w:kern w:val="0"/>
          <w:szCs w:val="24"/>
        </w:rPr>
        <w:t>TSMC</w:t>
      </w:r>
      <w:r w:rsidRPr="00261FEA">
        <w:rPr>
          <w:rFonts w:ascii="Helvetica" w:eastAsia="新細明體" w:hAnsi="Helvetica" w:cs="Helvetica"/>
          <w:color w:val="4A4A4A"/>
          <w:spacing w:val="10"/>
          <w:kern w:val="0"/>
          <w:szCs w:val="24"/>
        </w:rPr>
        <w:t>已經成為半導體產業市值最高的公司，而且這一趨勢將繼續下去，與</w:t>
      </w:r>
      <w:r w:rsidRPr="00261FEA">
        <w:rPr>
          <w:rFonts w:ascii="Helvetica" w:eastAsia="新細明體" w:hAnsi="Helvetica" w:cs="Helvetica"/>
          <w:color w:val="4A4A4A"/>
          <w:spacing w:val="10"/>
          <w:kern w:val="0"/>
          <w:szCs w:val="24"/>
        </w:rPr>
        <w:t>Intel</w:t>
      </w:r>
      <w:r w:rsidRPr="00261FEA">
        <w:rPr>
          <w:rFonts w:ascii="Helvetica" w:eastAsia="新細明體" w:hAnsi="Helvetica" w:cs="Helvetica"/>
          <w:color w:val="4A4A4A"/>
          <w:spacing w:val="10"/>
          <w:kern w:val="0"/>
          <w:szCs w:val="24"/>
        </w:rPr>
        <w:t>的差距也將逐漸拉大。</w:t>
      </w:r>
    </w:p>
    <w:p w:rsidR="00261FEA" w:rsidRPr="00261FEA" w:rsidRDefault="00261FEA" w:rsidP="00D05B46">
      <w:pPr>
        <w:widowControl/>
        <w:shd w:val="clear" w:color="auto" w:fill="FFFFFF"/>
        <w:adjustRightInd w:val="0"/>
        <w:snapToGrid w:val="0"/>
        <w:spacing w:afterLines="50" w:after="180" w:line="320" w:lineRule="atLeast"/>
        <w:jc w:val="both"/>
        <w:rPr>
          <w:rFonts w:ascii="Helvetica" w:eastAsia="新細明體" w:hAnsi="Helvetica" w:cs="Helvetica"/>
          <w:color w:val="4A4A4A"/>
          <w:spacing w:val="10"/>
          <w:kern w:val="0"/>
          <w:szCs w:val="24"/>
        </w:rPr>
      </w:pPr>
      <w:r>
        <w:rPr>
          <w:rFonts w:ascii="Helvetica" w:eastAsia="新細明體" w:hAnsi="Helvetica" w:cs="Helvetica"/>
          <w:noProof/>
          <w:color w:val="4A4A4A"/>
          <w:spacing w:val="10"/>
          <w:kern w:val="0"/>
          <w:szCs w:val="24"/>
        </w:rPr>
        <w:drawing>
          <wp:inline distT="0" distB="0" distL="0" distR="0" wp14:anchorId="1CC22A86" wp14:editId="5FE624D4">
            <wp:extent cx="5425155" cy="2261220"/>
            <wp:effectExtent l="0" t="0" r="4445" b="6350"/>
            <wp:docPr id="5" name="圖片 5" descr="20191029NT61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191029NT61P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27757" cy="2262304"/>
                    </a:xfrm>
                    <a:prstGeom prst="rect">
                      <a:avLst/>
                    </a:prstGeom>
                    <a:noFill/>
                    <a:ln>
                      <a:noFill/>
                    </a:ln>
                  </pic:spPr>
                </pic:pic>
              </a:graphicData>
            </a:graphic>
          </wp:inline>
        </w:drawing>
      </w:r>
      <w:r w:rsidRPr="00261FEA">
        <w:rPr>
          <w:rFonts w:ascii="Helvetica" w:eastAsia="新細明體" w:hAnsi="Helvetica" w:cs="Helvetica"/>
          <w:i/>
          <w:iCs/>
          <w:color w:val="4A4A4A"/>
          <w:spacing w:val="10"/>
          <w:kern w:val="0"/>
          <w:szCs w:val="24"/>
        </w:rPr>
        <w:t>圖</w:t>
      </w:r>
      <w:r w:rsidRPr="00261FEA">
        <w:rPr>
          <w:rFonts w:ascii="Helvetica" w:eastAsia="新細明體" w:hAnsi="Helvetica" w:cs="Helvetica"/>
          <w:i/>
          <w:iCs/>
          <w:color w:val="4A4A4A"/>
          <w:spacing w:val="10"/>
          <w:kern w:val="0"/>
          <w:szCs w:val="24"/>
        </w:rPr>
        <w:t>1 TSMC</w:t>
      </w:r>
      <w:r w:rsidRPr="00261FEA">
        <w:rPr>
          <w:rFonts w:ascii="Helvetica" w:eastAsia="新細明體" w:hAnsi="Helvetica" w:cs="Helvetica"/>
          <w:i/>
          <w:iCs/>
          <w:color w:val="4A4A4A"/>
          <w:spacing w:val="10"/>
          <w:kern w:val="0"/>
          <w:szCs w:val="24"/>
        </w:rPr>
        <w:t>股票概</w:t>
      </w:r>
      <w:proofErr w:type="gramStart"/>
      <w:r w:rsidRPr="00261FEA">
        <w:rPr>
          <w:rFonts w:ascii="Helvetica" w:eastAsia="新細明體" w:hAnsi="Helvetica" w:cs="Helvetica"/>
          <w:i/>
          <w:iCs/>
          <w:color w:val="4A4A4A"/>
          <w:spacing w:val="10"/>
          <w:kern w:val="0"/>
          <w:szCs w:val="24"/>
        </w:rPr>
        <w:t>覽</w:t>
      </w:r>
      <w:proofErr w:type="gramEnd"/>
      <w:r w:rsidRPr="00261FEA">
        <w:rPr>
          <w:rFonts w:ascii="Helvetica" w:eastAsia="新細明體" w:hAnsi="Helvetica" w:cs="Helvetica"/>
          <w:i/>
          <w:iCs/>
          <w:color w:val="4A4A4A"/>
          <w:spacing w:val="10"/>
          <w:kern w:val="0"/>
          <w:szCs w:val="24"/>
        </w:rPr>
        <w:t>和市值資料。</w:t>
      </w:r>
      <w:r w:rsidRPr="00261FEA">
        <w:rPr>
          <w:rFonts w:ascii="Helvetica" w:eastAsia="新細明體" w:hAnsi="Helvetica" w:cs="Helvetica"/>
          <w:i/>
          <w:iCs/>
          <w:color w:val="4A4A4A"/>
          <w:spacing w:val="10"/>
          <w:kern w:val="0"/>
          <w:szCs w:val="24"/>
        </w:rPr>
        <w:t>(</w:t>
      </w:r>
      <w:r w:rsidRPr="00261FEA">
        <w:rPr>
          <w:rFonts w:ascii="Helvetica" w:eastAsia="新細明體" w:hAnsi="Helvetica" w:cs="Helvetica"/>
          <w:i/>
          <w:iCs/>
          <w:color w:val="4A4A4A"/>
          <w:spacing w:val="10"/>
          <w:kern w:val="0"/>
          <w:szCs w:val="24"/>
        </w:rPr>
        <w:t>資料來源：</w:t>
      </w:r>
      <w:r w:rsidRPr="00261FEA">
        <w:rPr>
          <w:rFonts w:ascii="Helvetica" w:eastAsia="新細明體" w:hAnsi="Helvetica" w:cs="Helvetica"/>
          <w:i/>
          <w:iCs/>
          <w:color w:val="4A4A4A"/>
          <w:spacing w:val="10"/>
          <w:kern w:val="0"/>
          <w:szCs w:val="24"/>
        </w:rPr>
        <w:t>Seeking Alpha)</w:t>
      </w:r>
    </w:p>
    <w:p w:rsidR="00261FEA" w:rsidRPr="00261FEA" w:rsidRDefault="00261FEA" w:rsidP="00D05B46">
      <w:pPr>
        <w:widowControl/>
        <w:shd w:val="clear" w:color="auto" w:fill="FFFFFF"/>
        <w:adjustRightInd w:val="0"/>
        <w:snapToGrid w:val="0"/>
        <w:spacing w:afterLines="50" w:after="180" w:line="320" w:lineRule="atLeast"/>
        <w:jc w:val="both"/>
        <w:rPr>
          <w:rFonts w:ascii="Helvetica" w:eastAsia="新細明體" w:hAnsi="Helvetica" w:cs="Helvetica"/>
          <w:color w:val="4A4A4A"/>
          <w:spacing w:val="10"/>
          <w:kern w:val="0"/>
          <w:szCs w:val="24"/>
        </w:rPr>
      </w:pPr>
      <w:r>
        <w:rPr>
          <w:rFonts w:ascii="Helvetica" w:eastAsia="新細明體" w:hAnsi="Helvetica" w:cs="Helvetica"/>
          <w:noProof/>
          <w:color w:val="4A4A4A"/>
          <w:spacing w:val="10"/>
          <w:kern w:val="0"/>
          <w:szCs w:val="24"/>
        </w:rPr>
        <w:lastRenderedPageBreak/>
        <w:drawing>
          <wp:inline distT="0" distB="0" distL="0" distR="0" wp14:anchorId="1B1FC42A" wp14:editId="2CB54F5C">
            <wp:extent cx="5481458" cy="2287961"/>
            <wp:effectExtent l="0" t="0" r="5080" b="0"/>
            <wp:docPr id="4" name="圖片 4" descr="20191029NT61P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191029NT61P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0409" cy="2287523"/>
                    </a:xfrm>
                    <a:prstGeom prst="rect">
                      <a:avLst/>
                    </a:prstGeom>
                    <a:noFill/>
                    <a:ln>
                      <a:noFill/>
                    </a:ln>
                  </pic:spPr>
                </pic:pic>
              </a:graphicData>
            </a:graphic>
          </wp:inline>
        </w:drawing>
      </w:r>
      <w:r w:rsidRPr="00261FEA">
        <w:rPr>
          <w:rFonts w:ascii="Helvetica" w:eastAsia="新細明體" w:hAnsi="Helvetica" w:cs="Helvetica"/>
          <w:i/>
          <w:iCs/>
          <w:color w:val="4A4A4A"/>
          <w:spacing w:val="10"/>
          <w:kern w:val="0"/>
          <w:szCs w:val="24"/>
        </w:rPr>
        <w:t>圖</w:t>
      </w:r>
      <w:r w:rsidRPr="00261FEA">
        <w:rPr>
          <w:rFonts w:ascii="Helvetica" w:eastAsia="新細明體" w:hAnsi="Helvetica" w:cs="Helvetica"/>
          <w:i/>
          <w:iCs/>
          <w:color w:val="4A4A4A"/>
          <w:spacing w:val="10"/>
          <w:kern w:val="0"/>
          <w:szCs w:val="24"/>
        </w:rPr>
        <w:t>2 Intel</w:t>
      </w:r>
      <w:r w:rsidRPr="00261FEA">
        <w:rPr>
          <w:rFonts w:ascii="Helvetica" w:eastAsia="新細明體" w:hAnsi="Helvetica" w:cs="Helvetica"/>
          <w:i/>
          <w:iCs/>
          <w:color w:val="4A4A4A"/>
          <w:spacing w:val="10"/>
          <w:kern w:val="0"/>
          <w:szCs w:val="24"/>
        </w:rPr>
        <w:t>股票概</w:t>
      </w:r>
      <w:proofErr w:type="gramStart"/>
      <w:r w:rsidRPr="00261FEA">
        <w:rPr>
          <w:rFonts w:ascii="Helvetica" w:eastAsia="新細明體" w:hAnsi="Helvetica" w:cs="Helvetica"/>
          <w:i/>
          <w:iCs/>
          <w:color w:val="4A4A4A"/>
          <w:spacing w:val="10"/>
          <w:kern w:val="0"/>
          <w:szCs w:val="24"/>
        </w:rPr>
        <w:t>覽</w:t>
      </w:r>
      <w:proofErr w:type="gramEnd"/>
      <w:r w:rsidRPr="00261FEA">
        <w:rPr>
          <w:rFonts w:ascii="Helvetica" w:eastAsia="新細明體" w:hAnsi="Helvetica" w:cs="Helvetica"/>
          <w:i/>
          <w:iCs/>
          <w:color w:val="4A4A4A"/>
          <w:spacing w:val="10"/>
          <w:kern w:val="0"/>
          <w:szCs w:val="24"/>
        </w:rPr>
        <w:t>和市值資料。</w:t>
      </w:r>
      <w:r w:rsidRPr="00261FEA">
        <w:rPr>
          <w:rFonts w:ascii="Helvetica" w:eastAsia="新細明體" w:hAnsi="Helvetica" w:cs="Helvetica"/>
          <w:i/>
          <w:iCs/>
          <w:color w:val="4A4A4A"/>
          <w:spacing w:val="10"/>
          <w:kern w:val="0"/>
          <w:szCs w:val="24"/>
        </w:rPr>
        <w:t>(</w:t>
      </w:r>
      <w:r w:rsidRPr="00261FEA">
        <w:rPr>
          <w:rFonts w:ascii="Helvetica" w:eastAsia="新細明體" w:hAnsi="Helvetica" w:cs="Helvetica"/>
          <w:i/>
          <w:iCs/>
          <w:color w:val="4A4A4A"/>
          <w:spacing w:val="10"/>
          <w:kern w:val="0"/>
          <w:szCs w:val="24"/>
        </w:rPr>
        <w:t>資料來源：</w:t>
      </w:r>
      <w:r w:rsidRPr="00261FEA">
        <w:rPr>
          <w:rFonts w:ascii="Helvetica" w:eastAsia="新細明體" w:hAnsi="Helvetica" w:cs="Helvetica"/>
          <w:i/>
          <w:iCs/>
          <w:color w:val="4A4A4A"/>
          <w:spacing w:val="10"/>
          <w:kern w:val="0"/>
          <w:szCs w:val="24"/>
        </w:rPr>
        <w:t>Seeking Alpha)</w:t>
      </w:r>
    </w:p>
    <w:p w:rsidR="00261FEA" w:rsidRPr="00261FEA" w:rsidRDefault="00261FEA" w:rsidP="00D05B46">
      <w:pPr>
        <w:widowControl/>
        <w:shd w:val="clear" w:color="auto" w:fill="FFFFFF"/>
        <w:adjustRightInd w:val="0"/>
        <w:snapToGrid w:val="0"/>
        <w:spacing w:afterLines="50" w:after="180" w:line="320" w:lineRule="atLeast"/>
        <w:jc w:val="both"/>
        <w:rPr>
          <w:rFonts w:ascii="Helvetica" w:eastAsia="新細明體" w:hAnsi="Helvetica" w:cs="Helvetica"/>
          <w:color w:val="4A4A4A"/>
          <w:spacing w:val="10"/>
          <w:kern w:val="0"/>
          <w:szCs w:val="24"/>
        </w:rPr>
      </w:pPr>
      <w:r w:rsidRPr="00261FEA">
        <w:rPr>
          <w:rFonts w:ascii="Helvetica" w:eastAsia="新細明體" w:hAnsi="Helvetica" w:cs="Helvetica"/>
          <w:color w:val="4A4A4A"/>
          <w:spacing w:val="10"/>
          <w:kern w:val="0"/>
          <w:szCs w:val="24"/>
        </w:rPr>
        <w:t>50</w:t>
      </w:r>
      <w:r w:rsidRPr="00261FEA">
        <w:rPr>
          <w:rFonts w:ascii="Helvetica" w:eastAsia="新細明體" w:hAnsi="Helvetica" w:cs="Helvetica"/>
          <w:color w:val="4A4A4A"/>
          <w:spacing w:val="10"/>
          <w:kern w:val="0"/>
          <w:szCs w:val="24"/>
        </w:rPr>
        <w:t>年來，摩爾定律一直在左右著積體電路和半導體產業的發展方向。大約每隔兩年，積體電路上的電晶體數量就會翻</w:t>
      </w:r>
      <w:proofErr w:type="gramStart"/>
      <w:r w:rsidRPr="00261FEA">
        <w:rPr>
          <w:rFonts w:ascii="Helvetica" w:eastAsia="新細明體" w:hAnsi="Helvetica" w:cs="Helvetica"/>
          <w:color w:val="4A4A4A"/>
          <w:spacing w:val="10"/>
          <w:kern w:val="0"/>
          <w:szCs w:val="24"/>
        </w:rPr>
        <w:t>倍</w:t>
      </w:r>
      <w:proofErr w:type="gramEnd"/>
      <w:r w:rsidRPr="00261FEA">
        <w:rPr>
          <w:rFonts w:ascii="Helvetica" w:eastAsia="新細明體" w:hAnsi="Helvetica" w:cs="Helvetica"/>
          <w:color w:val="4A4A4A"/>
          <w:spacing w:val="10"/>
          <w:kern w:val="0"/>
          <w:szCs w:val="24"/>
        </w:rPr>
        <w:t>，自然性能和運算力跟著翻</w:t>
      </w:r>
      <w:proofErr w:type="gramStart"/>
      <w:r w:rsidRPr="00261FEA">
        <w:rPr>
          <w:rFonts w:ascii="Helvetica" w:eastAsia="新細明體" w:hAnsi="Helvetica" w:cs="Helvetica"/>
          <w:color w:val="4A4A4A"/>
          <w:spacing w:val="10"/>
          <w:kern w:val="0"/>
          <w:szCs w:val="24"/>
        </w:rPr>
        <w:t>倍</w:t>
      </w:r>
      <w:proofErr w:type="gramEnd"/>
      <w:r w:rsidRPr="00261FEA">
        <w:rPr>
          <w:rFonts w:ascii="Helvetica" w:eastAsia="新細明體" w:hAnsi="Helvetica" w:cs="Helvetica"/>
          <w:color w:val="4A4A4A"/>
          <w:spacing w:val="10"/>
          <w:kern w:val="0"/>
          <w:szCs w:val="24"/>
        </w:rPr>
        <w:t>，而</w:t>
      </w:r>
      <w:r w:rsidRPr="00261FEA">
        <w:rPr>
          <w:rFonts w:ascii="Helvetica" w:eastAsia="新細明體" w:hAnsi="Helvetica" w:cs="Helvetica"/>
          <w:color w:val="4A4A4A"/>
          <w:spacing w:val="10"/>
          <w:kern w:val="0"/>
          <w:szCs w:val="24"/>
        </w:rPr>
        <w:t>CPU</w:t>
      </w:r>
      <w:r w:rsidRPr="00261FEA">
        <w:rPr>
          <w:rFonts w:ascii="Helvetica" w:eastAsia="新細明體" w:hAnsi="Helvetica" w:cs="Helvetica"/>
          <w:color w:val="4A4A4A"/>
          <w:spacing w:val="10"/>
          <w:kern w:val="0"/>
          <w:szCs w:val="24"/>
        </w:rPr>
        <w:t>和其他類型的晶片價格卻基本保持不變，甚至會下降。得益於摩爾定律的指引，半導體產業已經發展成為在全球經濟中具有舉足輕重地位的產業，而最大的受益者當數高登</w:t>
      </w:r>
      <w:r w:rsidRPr="00261FEA">
        <w:rPr>
          <w:rFonts w:ascii="Helvetica" w:eastAsia="新細明體" w:hAnsi="Helvetica" w:cs="Helvetica"/>
          <w:color w:val="4A4A4A"/>
          <w:spacing w:val="10"/>
          <w:kern w:val="0"/>
          <w:szCs w:val="24"/>
        </w:rPr>
        <w:t>·</w:t>
      </w:r>
      <w:r w:rsidRPr="00261FEA">
        <w:rPr>
          <w:rFonts w:ascii="Helvetica" w:eastAsia="新細明體" w:hAnsi="Helvetica" w:cs="Helvetica"/>
          <w:color w:val="4A4A4A"/>
          <w:spacing w:val="10"/>
          <w:kern w:val="0"/>
          <w:szCs w:val="24"/>
        </w:rPr>
        <w:t>摩爾</w:t>
      </w:r>
      <w:r w:rsidRPr="00261FEA">
        <w:rPr>
          <w:rFonts w:ascii="Helvetica" w:eastAsia="新細明體" w:hAnsi="Helvetica" w:cs="Helvetica"/>
          <w:color w:val="4A4A4A"/>
          <w:spacing w:val="10"/>
          <w:kern w:val="0"/>
          <w:szCs w:val="24"/>
        </w:rPr>
        <w:t>(Gordon Moore)</w:t>
      </w:r>
      <w:r w:rsidRPr="00261FEA">
        <w:rPr>
          <w:rFonts w:ascii="Helvetica" w:eastAsia="新細明體" w:hAnsi="Helvetica" w:cs="Helvetica"/>
          <w:color w:val="4A4A4A"/>
          <w:spacing w:val="10"/>
          <w:kern w:val="0"/>
          <w:szCs w:val="24"/>
        </w:rPr>
        <w:t>與羅伯特</w:t>
      </w:r>
      <w:r w:rsidRPr="00261FEA">
        <w:rPr>
          <w:rFonts w:ascii="Helvetica" w:eastAsia="新細明體" w:hAnsi="Helvetica" w:cs="Helvetica"/>
          <w:color w:val="4A4A4A"/>
          <w:spacing w:val="10"/>
          <w:kern w:val="0"/>
          <w:szCs w:val="24"/>
        </w:rPr>
        <w:t>·</w:t>
      </w:r>
      <w:r w:rsidRPr="00261FEA">
        <w:rPr>
          <w:rFonts w:ascii="Helvetica" w:eastAsia="新細明體" w:hAnsi="Helvetica" w:cs="Helvetica"/>
          <w:color w:val="4A4A4A"/>
          <w:spacing w:val="10"/>
          <w:kern w:val="0"/>
          <w:szCs w:val="24"/>
        </w:rPr>
        <w:t>諾伊斯</w:t>
      </w:r>
      <w:r w:rsidRPr="00261FEA">
        <w:rPr>
          <w:rFonts w:ascii="Helvetica" w:eastAsia="新細明體" w:hAnsi="Helvetica" w:cs="Helvetica"/>
          <w:color w:val="4A4A4A"/>
          <w:spacing w:val="10"/>
          <w:kern w:val="0"/>
          <w:szCs w:val="24"/>
        </w:rPr>
        <w:t xml:space="preserve">(Robert </w:t>
      </w:r>
      <w:proofErr w:type="spellStart"/>
      <w:r w:rsidRPr="00261FEA">
        <w:rPr>
          <w:rFonts w:ascii="Helvetica" w:eastAsia="新細明體" w:hAnsi="Helvetica" w:cs="Helvetica"/>
          <w:color w:val="4A4A4A"/>
          <w:spacing w:val="10"/>
          <w:kern w:val="0"/>
          <w:szCs w:val="24"/>
        </w:rPr>
        <w:t>Noyce</w:t>
      </w:r>
      <w:proofErr w:type="spellEnd"/>
      <w:r w:rsidRPr="00261FEA">
        <w:rPr>
          <w:rFonts w:ascii="Helvetica" w:eastAsia="新細明體" w:hAnsi="Helvetica" w:cs="Helvetica"/>
          <w:color w:val="4A4A4A"/>
          <w:spacing w:val="10"/>
          <w:kern w:val="0"/>
          <w:szCs w:val="24"/>
        </w:rPr>
        <w:t>)</w:t>
      </w:r>
      <w:r w:rsidRPr="00261FEA">
        <w:rPr>
          <w:rFonts w:ascii="Helvetica" w:eastAsia="新細明體" w:hAnsi="Helvetica" w:cs="Helvetica"/>
          <w:color w:val="4A4A4A"/>
          <w:spacing w:val="10"/>
          <w:kern w:val="0"/>
          <w:szCs w:val="24"/>
        </w:rPr>
        <w:t>聯合創辦的公司</w:t>
      </w:r>
      <w:proofErr w:type="gramStart"/>
      <w:r w:rsidRPr="00261FEA">
        <w:rPr>
          <w:rFonts w:ascii="Helvetica" w:eastAsia="新細明體" w:hAnsi="Helvetica" w:cs="Helvetica"/>
          <w:color w:val="4A4A4A"/>
          <w:spacing w:val="10"/>
          <w:kern w:val="0"/>
          <w:szCs w:val="24"/>
        </w:rPr>
        <w:t>——</w:t>
      </w:r>
      <w:proofErr w:type="gramEnd"/>
      <w:r w:rsidRPr="00261FEA">
        <w:rPr>
          <w:rFonts w:ascii="Helvetica" w:eastAsia="新細明體" w:hAnsi="Helvetica" w:cs="Helvetica"/>
          <w:color w:val="4A4A4A"/>
          <w:spacing w:val="10"/>
          <w:kern w:val="0"/>
          <w:szCs w:val="24"/>
        </w:rPr>
        <w:t>Intel</w:t>
      </w:r>
      <w:r w:rsidRPr="00261FEA">
        <w:rPr>
          <w:rFonts w:ascii="Helvetica" w:eastAsia="新細明體" w:hAnsi="Helvetica" w:cs="Helvetica"/>
          <w:color w:val="4A4A4A"/>
          <w:spacing w:val="10"/>
          <w:kern w:val="0"/>
          <w:szCs w:val="24"/>
        </w:rPr>
        <w:t>。</w:t>
      </w:r>
    </w:p>
    <w:p w:rsidR="00261FEA" w:rsidRPr="00261FEA" w:rsidRDefault="00261FEA" w:rsidP="00D05B46">
      <w:pPr>
        <w:widowControl/>
        <w:shd w:val="clear" w:color="auto" w:fill="FFFFFF"/>
        <w:adjustRightInd w:val="0"/>
        <w:snapToGrid w:val="0"/>
        <w:spacing w:afterLines="50" w:after="180" w:line="320" w:lineRule="atLeast"/>
        <w:jc w:val="both"/>
        <w:rPr>
          <w:rFonts w:ascii="Helvetica" w:eastAsia="新細明體" w:hAnsi="Helvetica" w:cs="Helvetica"/>
          <w:color w:val="4A4A4A"/>
          <w:spacing w:val="10"/>
          <w:kern w:val="0"/>
          <w:szCs w:val="24"/>
        </w:rPr>
      </w:pPr>
      <w:r>
        <w:rPr>
          <w:rFonts w:ascii="Helvetica" w:eastAsia="新細明體" w:hAnsi="Helvetica" w:cs="Helvetica"/>
          <w:noProof/>
          <w:color w:val="4A4A4A"/>
          <w:spacing w:val="10"/>
          <w:kern w:val="0"/>
          <w:szCs w:val="24"/>
        </w:rPr>
        <w:drawing>
          <wp:inline distT="0" distB="0" distL="0" distR="0" wp14:anchorId="42B23691" wp14:editId="49E430B7">
            <wp:extent cx="5427088" cy="3919671"/>
            <wp:effectExtent l="0" t="0" r="2540" b="5080"/>
            <wp:docPr id="3" name="圖片 3" descr="20191029NT61P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0191029NT61P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29854" cy="3921669"/>
                    </a:xfrm>
                    <a:prstGeom prst="rect">
                      <a:avLst/>
                    </a:prstGeom>
                    <a:noFill/>
                    <a:ln>
                      <a:noFill/>
                    </a:ln>
                  </pic:spPr>
                </pic:pic>
              </a:graphicData>
            </a:graphic>
          </wp:inline>
        </w:drawing>
      </w:r>
      <w:r w:rsidRPr="00261FEA">
        <w:rPr>
          <w:rFonts w:ascii="Helvetica" w:eastAsia="新細明體" w:hAnsi="Helvetica" w:cs="Helvetica"/>
          <w:i/>
          <w:iCs/>
          <w:color w:val="4A4A4A"/>
          <w:spacing w:val="10"/>
          <w:kern w:val="0"/>
          <w:szCs w:val="24"/>
        </w:rPr>
        <w:t>圖</w:t>
      </w:r>
      <w:r w:rsidRPr="00261FEA">
        <w:rPr>
          <w:rFonts w:ascii="Helvetica" w:eastAsia="新細明體" w:hAnsi="Helvetica" w:cs="Helvetica"/>
          <w:i/>
          <w:iCs/>
          <w:color w:val="4A4A4A"/>
          <w:spacing w:val="10"/>
          <w:kern w:val="0"/>
          <w:szCs w:val="24"/>
        </w:rPr>
        <w:t xml:space="preserve">3 </w:t>
      </w:r>
      <w:r w:rsidRPr="00261FEA">
        <w:rPr>
          <w:rFonts w:ascii="Helvetica" w:eastAsia="新細明體" w:hAnsi="Helvetica" w:cs="Helvetica"/>
          <w:i/>
          <w:iCs/>
          <w:color w:val="4A4A4A"/>
          <w:spacing w:val="10"/>
          <w:kern w:val="0"/>
          <w:szCs w:val="24"/>
        </w:rPr>
        <w:t>摩爾定律</w:t>
      </w:r>
      <w:proofErr w:type="gramStart"/>
      <w:r w:rsidRPr="00261FEA">
        <w:rPr>
          <w:rFonts w:ascii="Helvetica" w:eastAsia="新細明體" w:hAnsi="Helvetica" w:cs="Helvetica"/>
          <w:i/>
          <w:iCs/>
          <w:color w:val="4A4A4A"/>
          <w:spacing w:val="10"/>
          <w:kern w:val="0"/>
          <w:szCs w:val="24"/>
        </w:rPr>
        <w:t>——</w:t>
      </w:r>
      <w:proofErr w:type="gramEnd"/>
      <w:r w:rsidRPr="00261FEA">
        <w:rPr>
          <w:rFonts w:ascii="Helvetica" w:eastAsia="新細明體" w:hAnsi="Helvetica" w:cs="Helvetica"/>
          <w:i/>
          <w:iCs/>
          <w:color w:val="4A4A4A"/>
          <w:spacing w:val="10"/>
          <w:kern w:val="0"/>
          <w:szCs w:val="24"/>
        </w:rPr>
        <w:t>從</w:t>
      </w:r>
      <w:r w:rsidRPr="00261FEA">
        <w:rPr>
          <w:rFonts w:ascii="Helvetica" w:eastAsia="新細明體" w:hAnsi="Helvetica" w:cs="Helvetica"/>
          <w:i/>
          <w:iCs/>
          <w:color w:val="4A4A4A"/>
          <w:spacing w:val="10"/>
          <w:kern w:val="0"/>
          <w:szCs w:val="24"/>
        </w:rPr>
        <w:t>1971</w:t>
      </w:r>
      <w:r w:rsidRPr="00261FEA">
        <w:rPr>
          <w:rFonts w:ascii="Helvetica" w:eastAsia="新細明體" w:hAnsi="Helvetica" w:cs="Helvetica"/>
          <w:i/>
          <w:iCs/>
          <w:color w:val="4A4A4A"/>
          <w:spacing w:val="10"/>
          <w:kern w:val="0"/>
          <w:szCs w:val="24"/>
        </w:rPr>
        <w:t>年到</w:t>
      </w:r>
      <w:r w:rsidRPr="00261FEA">
        <w:rPr>
          <w:rFonts w:ascii="Helvetica" w:eastAsia="新細明體" w:hAnsi="Helvetica" w:cs="Helvetica"/>
          <w:i/>
          <w:iCs/>
          <w:color w:val="4A4A4A"/>
          <w:spacing w:val="10"/>
          <w:kern w:val="0"/>
          <w:szCs w:val="24"/>
        </w:rPr>
        <w:t>2018</w:t>
      </w:r>
      <w:r w:rsidRPr="00261FEA">
        <w:rPr>
          <w:rFonts w:ascii="Helvetica" w:eastAsia="新細明體" w:hAnsi="Helvetica" w:cs="Helvetica"/>
          <w:i/>
          <w:iCs/>
          <w:color w:val="4A4A4A"/>
          <w:spacing w:val="10"/>
          <w:kern w:val="0"/>
          <w:szCs w:val="24"/>
        </w:rPr>
        <w:t>年的積體電路電晶體數量增長趨勢。</w:t>
      </w:r>
      <w:r w:rsidRPr="00261FEA">
        <w:rPr>
          <w:rFonts w:ascii="Helvetica" w:eastAsia="新細明體" w:hAnsi="Helvetica" w:cs="Helvetica"/>
          <w:i/>
          <w:iCs/>
          <w:color w:val="4A4A4A"/>
          <w:spacing w:val="10"/>
          <w:kern w:val="0"/>
          <w:szCs w:val="24"/>
        </w:rPr>
        <w:t>(</w:t>
      </w:r>
      <w:r w:rsidRPr="00261FEA">
        <w:rPr>
          <w:rFonts w:ascii="Helvetica" w:eastAsia="新細明體" w:hAnsi="Helvetica" w:cs="Helvetica"/>
          <w:i/>
          <w:iCs/>
          <w:color w:val="4A4A4A"/>
          <w:spacing w:val="10"/>
          <w:kern w:val="0"/>
          <w:szCs w:val="24"/>
        </w:rPr>
        <w:t>資料來源：</w:t>
      </w:r>
      <w:proofErr w:type="gramStart"/>
      <w:r w:rsidRPr="00261FEA">
        <w:rPr>
          <w:rFonts w:ascii="Helvetica" w:eastAsia="新細明體" w:hAnsi="Helvetica" w:cs="Helvetica"/>
          <w:i/>
          <w:iCs/>
          <w:color w:val="4A4A4A"/>
          <w:spacing w:val="10"/>
          <w:kern w:val="0"/>
          <w:szCs w:val="24"/>
        </w:rPr>
        <w:t>維基百</w:t>
      </w:r>
      <w:proofErr w:type="gramEnd"/>
      <w:r w:rsidRPr="00261FEA">
        <w:rPr>
          <w:rFonts w:ascii="Helvetica" w:eastAsia="新細明體" w:hAnsi="Helvetica" w:cs="Helvetica"/>
          <w:i/>
          <w:iCs/>
          <w:color w:val="4A4A4A"/>
          <w:spacing w:val="10"/>
          <w:kern w:val="0"/>
          <w:szCs w:val="24"/>
        </w:rPr>
        <w:t>科</w:t>
      </w:r>
      <w:r w:rsidRPr="00261FEA">
        <w:rPr>
          <w:rFonts w:ascii="Helvetica" w:eastAsia="新細明體" w:hAnsi="Helvetica" w:cs="Helvetica"/>
          <w:i/>
          <w:iCs/>
          <w:color w:val="4A4A4A"/>
          <w:spacing w:val="10"/>
          <w:kern w:val="0"/>
          <w:szCs w:val="24"/>
        </w:rPr>
        <w:t>)</w:t>
      </w:r>
    </w:p>
    <w:p w:rsidR="00261FEA" w:rsidRPr="00261FEA" w:rsidRDefault="00261FEA" w:rsidP="00D05B46">
      <w:pPr>
        <w:widowControl/>
        <w:shd w:val="clear" w:color="auto" w:fill="FFFFFF"/>
        <w:adjustRightInd w:val="0"/>
        <w:snapToGrid w:val="0"/>
        <w:spacing w:afterLines="50" w:after="180" w:line="320" w:lineRule="atLeast"/>
        <w:jc w:val="both"/>
        <w:rPr>
          <w:rFonts w:ascii="Helvetica" w:eastAsia="新細明體" w:hAnsi="Helvetica" w:cs="Helvetica"/>
          <w:color w:val="4A4A4A"/>
          <w:spacing w:val="10"/>
          <w:kern w:val="0"/>
          <w:szCs w:val="24"/>
        </w:rPr>
      </w:pPr>
      <w:r w:rsidRPr="00261FEA">
        <w:rPr>
          <w:rFonts w:ascii="Helvetica" w:eastAsia="新細明體" w:hAnsi="Helvetica" w:cs="Helvetica"/>
          <w:color w:val="4A4A4A"/>
          <w:spacing w:val="10"/>
          <w:kern w:val="0"/>
          <w:szCs w:val="24"/>
        </w:rPr>
        <w:t>摩爾定律幾乎家喻戶曉，但還有個摩爾第二定律卻鮮為人知。這是由</w:t>
      </w:r>
      <w:r w:rsidRPr="00261FEA">
        <w:rPr>
          <w:rFonts w:ascii="Helvetica" w:eastAsia="新細明體" w:hAnsi="Helvetica" w:cs="Helvetica"/>
          <w:color w:val="4A4A4A"/>
          <w:spacing w:val="10"/>
          <w:kern w:val="0"/>
          <w:szCs w:val="24"/>
        </w:rPr>
        <w:t>Arthur Rock</w:t>
      </w:r>
      <w:r w:rsidRPr="00261FEA">
        <w:rPr>
          <w:rFonts w:ascii="Helvetica" w:eastAsia="新細明體" w:hAnsi="Helvetica" w:cs="Helvetica"/>
          <w:color w:val="4A4A4A"/>
          <w:spacing w:val="10"/>
          <w:kern w:val="0"/>
          <w:szCs w:val="24"/>
        </w:rPr>
        <w:t>提出了，因此也稱為</w:t>
      </w:r>
      <w:r w:rsidRPr="00261FEA">
        <w:rPr>
          <w:rFonts w:ascii="Helvetica" w:eastAsia="新細明體" w:hAnsi="Helvetica" w:cs="Helvetica"/>
          <w:color w:val="4A4A4A"/>
          <w:spacing w:val="10"/>
          <w:kern w:val="0"/>
          <w:szCs w:val="24"/>
        </w:rPr>
        <w:t>Rock</w:t>
      </w:r>
      <w:r w:rsidRPr="00261FEA">
        <w:rPr>
          <w:rFonts w:ascii="Helvetica" w:eastAsia="新細明體" w:hAnsi="Helvetica" w:cs="Helvetica"/>
          <w:color w:val="4A4A4A"/>
          <w:spacing w:val="10"/>
          <w:kern w:val="0"/>
          <w:szCs w:val="24"/>
        </w:rPr>
        <w:t>定律。該定律指明，晶圓製造工廠的成本</w:t>
      </w:r>
      <w:r w:rsidRPr="00261FEA">
        <w:rPr>
          <w:rFonts w:ascii="Helvetica" w:eastAsia="新細明體" w:hAnsi="Helvetica" w:cs="Helvetica"/>
          <w:color w:val="4A4A4A"/>
          <w:spacing w:val="10"/>
          <w:kern w:val="0"/>
          <w:szCs w:val="24"/>
        </w:rPr>
        <w:lastRenderedPageBreak/>
        <w:t>也呈現出指數式增長，大約每隔</w:t>
      </w:r>
      <w:r w:rsidRPr="00261FEA">
        <w:rPr>
          <w:rFonts w:ascii="Helvetica" w:eastAsia="新細明體" w:hAnsi="Helvetica" w:cs="Helvetica"/>
          <w:color w:val="4A4A4A"/>
          <w:spacing w:val="10"/>
          <w:kern w:val="0"/>
          <w:szCs w:val="24"/>
        </w:rPr>
        <w:t>4</w:t>
      </w:r>
      <w:r w:rsidRPr="00261FEA">
        <w:rPr>
          <w:rFonts w:ascii="Helvetica" w:eastAsia="新細明體" w:hAnsi="Helvetica" w:cs="Helvetica"/>
          <w:color w:val="4A4A4A"/>
          <w:spacing w:val="10"/>
          <w:kern w:val="0"/>
          <w:szCs w:val="24"/>
        </w:rPr>
        <w:t>年就會翻翻。</w:t>
      </w:r>
      <w:r w:rsidRPr="00261FEA">
        <w:rPr>
          <w:rFonts w:ascii="Helvetica" w:eastAsia="新細明體" w:hAnsi="Helvetica" w:cs="Helvetica"/>
          <w:color w:val="4A4A4A"/>
          <w:spacing w:val="10"/>
          <w:kern w:val="0"/>
          <w:szCs w:val="24"/>
        </w:rPr>
        <w:t>2015</w:t>
      </w:r>
      <w:r w:rsidRPr="00261FEA">
        <w:rPr>
          <w:rFonts w:ascii="Helvetica" w:eastAsia="新細明體" w:hAnsi="Helvetica" w:cs="Helvetica"/>
          <w:color w:val="4A4A4A"/>
          <w:spacing w:val="10"/>
          <w:kern w:val="0"/>
          <w:szCs w:val="24"/>
        </w:rPr>
        <w:t>年新建一座晶圓廠的成本高達</w:t>
      </w:r>
      <w:r w:rsidRPr="00261FEA">
        <w:rPr>
          <w:rFonts w:ascii="Helvetica" w:eastAsia="新細明體" w:hAnsi="Helvetica" w:cs="Helvetica"/>
          <w:color w:val="4A4A4A"/>
          <w:spacing w:val="10"/>
          <w:kern w:val="0"/>
          <w:szCs w:val="24"/>
        </w:rPr>
        <w:t>100</w:t>
      </w:r>
      <w:r w:rsidRPr="00261FEA">
        <w:rPr>
          <w:rFonts w:ascii="Helvetica" w:eastAsia="新細明體" w:hAnsi="Helvetica" w:cs="Helvetica"/>
          <w:color w:val="4A4A4A"/>
          <w:spacing w:val="10"/>
          <w:kern w:val="0"/>
          <w:szCs w:val="24"/>
        </w:rPr>
        <w:t>億美元，</w:t>
      </w:r>
      <w:r w:rsidRPr="00261FEA">
        <w:rPr>
          <w:rFonts w:ascii="Helvetica" w:eastAsia="新細明體" w:hAnsi="Helvetica" w:cs="Helvetica"/>
          <w:color w:val="4A4A4A"/>
          <w:spacing w:val="10"/>
          <w:kern w:val="0"/>
          <w:szCs w:val="24"/>
        </w:rPr>
        <w:t>TSMC</w:t>
      </w:r>
      <w:r w:rsidRPr="00261FEA">
        <w:rPr>
          <w:rFonts w:ascii="Helvetica" w:eastAsia="新細明體" w:hAnsi="Helvetica" w:cs="Helvetica"/>
          <w:color w:val="4A4A4A"/>
          <w:spacing w:val="10"/>
          <w:kern w:val="0"/>
          <w:szCs w:val="24"/>
        </w:rPr>
        <w:t>在台灣的</w:t>
      </w:r>
      <w:r w:rsidRPr="00261FEA">
        <w:rPr>
          <w:rFonts w:ascii="Helvetica" w:eastAsia="新細明體" w:hAnsi="Helvetica" w:cs="Helvetica"/>
          <w:color w:val="4A4A4A"/>
          <w:spacing w:val="10"/>
          <w:kern w:val="0"/>
          <w:szCs w:val="24"/>
        </w:rPr>
        <w:t>300mm</w:t>
      </w:r>
      <w:r w:rsidRPr="00261FEA">
        <w:rPr>
          <w:rFonts w:ascii="Helvetica" w:eastAsia="新細明體" w:hAnsi="Helvetica" w:cs="Helvetica"/>
          <w:color w:val="4A4A4A"/>
          <w:spacing w:val="10"/>
          <w:kern w:val="0"/>
          <w:szCs w:val="24"/>
        </w:rPr>
        <w:t>晶圓廠</w:t>
      </w:r>
      <w:r w:rsidRPr="00261FEA">
        <w:rPr>
          <w:rFonts w:ascii="Helvetica" w:eastAsia="新細明體" w:hAnsi="Helvetica" w:cs="Helvetica"/>
          <w:color w:val="4A4A4A"/>
          <w:spacing w:val="10"/>
          <w:kern w:val="0"/>
          <w:szCs w:val="24"/>
        </w:rPr>
        <w:t>Fab 15</w:t>
      </w:r>
      <w:r w:rsidRPr="00261FEA">
        <w:rPr>
          <w:rFonts w:ascii="Helvetica" w:eastAsia="新細明體" w:hAnsi="Helvetica" w:cs="Helvetica"/>
          <w:color w:val="4A4A4A"/>
          <w:spacing w:val="10"/>
          <w:kern w:val="0"/>
          <w:szCs w:val="24"/>
        </w:rPr>
        <w:t>投資為</w:t>
      </w:r>
      <w:r w:rsidRPr="00261FEA">
        <w:rPr>
          <w:rFonts w:ascii="Helvetica" w:eastAsia="新細明體" w:hAnsi="Helvetica" w:cs="Helvetica"/>
          <w:color w:val="4A4A4A"/>
          <w:spacing w:val="10"/>
          <w:kern w:val="0"/>
          <w:szCs w:val="24"/>
        </w:rPr>
        <w:t>93</w:t>
      </w:r>
      <w:r w:rsidRPr="00261FEA">
        <w:rPr>
          <w:rFonts w:ascii="Helvetica" w:eastAsia="新細明體" w:hAnsi="Helvetica" w:cs="Helvetica"/>
          <w:color w:val="4A4A4A"/>
          <w:spacing w:val="10"/>
          <w:kern w:val="0"/>
          <w:szCs w:val="24"/>
        </w:rPr>
        <w:t>億美元，預計未來的新工廠投資將達到</w:t>
      </w:r>
      <w:r w:rsidRPr="00261FEA">
        <w:rPr>
          <w:rFonts w:ascii="Helvetica" w:eastAsia="新細明體" w:hAnsi="Helvetica" w:cs="Helvetica"/>
          <w:color w:val="4A4A4A"/>
          <w:spacing w:val="10"/>
          <w:kern w:val="0"/>
          <w:szCs w:val="24"/>
        </w:rPr>
        <w:t>200</w:t>
      </w:r>
      <w:r w:rsidRPr="00261FEA">
        <w:rPr>
          <w:rFonts w:ascii="Helvetica" w:eastAsia="新細明體" w:hAnsi="Helvetica" w:cs="Helvetica"/>
          <w:color w:val="4A4A4A"/>
          <w:spacing w:val="10"/>
          <w:kern w:val="0"/>
          <w:szCs w:val="24"/>
        </w:rPr>
        <w:t>億美元。</w:t>
      </w:r>
    </w:p>
    <w:p w:rsidR="00261FEA" w:rsidRPr="00261FEA" w:rsidRDefault="00261FEA" w:rsidP="00D05B46">
      <w:pPr>
        <w:widowControl/>
        <w:shd w:val="clear" w:color="auto" w:fill="FFFFFF"/>
        <w:adjustRightInd w:val="0"/>
        <w:snapToGrid w:val="0"/>
        <w:spacing w:afterLines="50" w:after="180" w:line="320" w:lineRule="atLeast"/>
        <w:jc w:val="both"/>
        <w:rPr>
          <w:rFonts w:ascii="Helvetica" w:eastAsia="新細明體" w:hAnsi="Helvetica" w:cs="Helvetica"/>
          <w:color w:val="4A4A4A"/>
          <w:spacing w:val="10"/>
          <w:kern w:val="0"/>
          <w:szCs w:val="24"/>
        </w:rPr>
      </w:pPr>
      <w:r w:rsidRPr="00261FEA">
        <w:rPr>
          <w:rFonts w:ascii="Helvetica" w:eastAsia="新細明體" w:hAnsi="Helvetica" w:cs="Helvetica"/>
          <w:color w:val="4A4A4A"/>
          <w:spacing w:val="10"/>
          <w:kern w:val="0"/>
          <w:szCs w:val="24"/>
        </w:rPr>
        <w:t>晶圓製造是一個資本、人才和技術高度密集的產業，門檻越來越高，能夠保持領先地位的公司自然會獲得高額的利潤。然而，以百億美元計的資本投入在全球範圍也沒有幾家公司有實力持續投入。隨著</w:t>
      </w:r>
      <w:proofErr w:type="spellStart"/>
      <w:r w:rsidRPr="00261FEA">
        <w:rPr>
          <w:rFonts w:ascii="Helvetica" w:eastAsia="新細明體" w:hAnsi="Helvetica" w:cs="Helvetica"/>
          <w:color w:val="4A4A4A"/>
          <w:spacing w:val="10"/>
          <w:kern w:val="0"/>
          <w:szCs w:val="24"/>
        </w:rPr>
        <w:t>GlobalFoundries</w:t>
      </w:r>
      <w:proofErr w:type="spellEnd"/>
      <w:r w:rsidRPr="00261FEA">
        <w:rPr>
          <w:rFonts w:ascii="Helvetica" w:eastAsia="新細明體" w:hAnsi="Helvetica" w:cs="Helvetica"/>
          <w:color w:val="4A4A4A"/>
          <w:spacing w:val="10"/>
          <w:kern w:val="0"/>
          <w:szCs w:val="24"/>
        </w:rPr>
        <w:t>退出先進製程的競賽，現在全球最新製程節點的競賽中，只有</w:t>
      </w:r>
      <w:r w:rsidRPr="00261FEA">
        <w:rPr>
          <w:rFonts w:ascii="Helvetica" w:eastAsia="新細明體" w:hAnsi="Helvetica" w:cs="Helvetica"/>
          <w:color w:val="4A4A4A"/>
          <w:spacing w:val="10"/>
          <w:kern w:val="0"/>
          <w:szCs w:val="24"/>
        </w:rPr>
        <w:t>TSMC</w:t>
      </w:r>
      <w:r w:rsidRPr="00261FEA">
        <w:rPr>
          <w:rFonts w:ascii="Helvetica" w:eastAsia="新細明體" w:hAnsi="Helvetica" w:cs="Helvetica"/>
          <w:color w:val="4A4A4A"/>
          <w:spacing w:val="10"/>
          <w:kern w:val="0"/>
          <w:szCs w:val="24"/>
        </w:rPr>
        <w:t>、</w:t>
      </w:r>
      <w:r w:rsidRPr="00261FEA">
        <w:rPr>
          <w:rFonts w:ascii="Helvetica" w:eastAsia="新細明體" w:hAnsi="Helvetica" w:cs="Helvetica"/>
          <w:color w:val="4A4A4A"/>
          <w:spacing w:val="10"/>
          <w:kern w:val="0"/>
          <w:szCs w:val="24"/>
        </w:rPr>
        <w:t>Intel</w:t>
      </w:r>
      <w:r w:rsidRPr="00261FEA">
        <w:rPr>
          <w:rFonts w:ascii="Helvetica" w:eastAsia="新細明體" w:hAnsi="Helvetica" w:cs="Helvetica"/>
          <w:color w:val="4A4A4A"/>
          <w:spacing w:val="10"/>
          <w:kern w:val="0"/>
          <w:szCs w:val="24"/>
        </w:rPr>
        <w:t>和三星這三家公司了。從半導體產業的發展歷史看，晶圓製造一旦跟不上最新製程節點的競賽而落後一代，就再也難以贏得競賽的領先地位。</w:t>
      </w:r>
    </w:p>
    <w:p w:rsidR="00261FEA" w:rsidRPr="00261FEA" w:rsidRDefault="00261FEA" w:rsidP="00D05B46">
      <w:pPr>
        <w:widowControl/>
        <w:shd w:val="clear" w:color="auto" w:fill="FFFFFF"/>
        <w:adjustRightInd w:val="0"/>
        <w:snapToGrid w:val="0"/>
        <w:spacing w:afterLines="50" w:after="180" w:line="320" w:lineRule="atLeast"/>
        <w:jc w:val="both"/>
        <w:rPr>
          <w:rFonts w:ascii="Helvetica" w:eastAsia="新細明體" w:hAnsi="Helvetica" w:cs="Helvetica"/>
          <w:color w:val="4A4A4A"/>
          <w:spacing w:val="10"/>
          <w:kern w:val="0"/>
          <w:szCs w:val="24"/>
        </w:rPr>
      </w:pPr>
      <w:r>
        <w:rPr>
          <w:rFonts w:ascii="Helvetica" w:eastAsia="新細明體" w:hAnsi="Helvetica" w:cs="Helvetica"/>
          <w:noProof/>
          <w:color w:val="4A4A4A"/>
          <w:spacing w:val="10"/>
          <w:kern w:val="0"/>
          <w:szCs w:val="24"/>
        </w:rPr>
        <w:drawing>
          <wp:inline distT="0" distB="0" distL="0" distR="0" wp14:anchorId="522DC6BA" wp14:editId="412DBD24">
            <wp:extent cx="5340527" cy="2288472"/>
            <wp:effectExtent l="0" t="0" r="0" b="0"/>
            <wp:docPr id="2" name="圖片 2" descr="20191029NT61P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20191029NT61P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6905" cy="2286920"/>
                    </a:xfrm>
                    <a:prstGeom prst="rect">
                      <a:avLst/>
                    </a:prstGeom>
                    <a:noFill/>
                    <a:ln>
                      <a:noFill/>
                    </a:ln>
                  </pic:spPr>
                </pic:pic>
              </a:graphicData>
            </a:graphic>
          </wp:inline>
        </w:drawing>
      </w:r>
      <w:r w:rsidRPr="00261FEA">
        <w:rPr>
          <w:rFonts w:ascii="Helvetica" w:eastAsia="新細明體" w:hAnsi="Helvetica" w:cs="Helvetica"/>
          <w:i/>
          <w:iCs/>
          <w:color w:val="4A4A4A"/>
          <w:spacing w:val="10"/>
          <w:kern w:val="0"/>
          <w:szCs w:val="24"/>
        </w:rPr>
        <w:t>圖</w:t>
      </w:r>
      <w:r w:rsidRPr="00261FEA">
        <w:rPr>
          <w:rFonts w:ascii="Helvetica" w:eastAsia="新細明體" w:hAnsi="Helvetica" w:cs="Helvetica"/>
          <w:i/>
          <w:iCs/>
          <w:color w:val="4A4A4A"/>
          <w:spacing w:val="10"/>
          <w:kern w:val="0"/>
          <w:szCs w:val="24"/>
        </w:rPr>
        <w:t xml:space="preserve">4 </w:t>
      </w:r>
      <w:r w:rsidRPr="00261FEA">
        <w:rPr>
          <w:rFonts w:ascii="Helvetica" w:eastAsia="新細明體" w:hAnsi="Helvetica" w:cs="Helvetica"/>
          <w:i/>
          <w:iCs/>
          <w:color w:val="4A4A4A"/>
          <w:spacing w:val="10"/>
          <w:kern w:val="0"/>
          <w:szCs w:val="24"/>
        </w:rPr>
        <w:t>自</w:t>
      </w:r>
      <w:r w:rsidRPr="00261FEA">
        <w:rPr>
          <w:rFonts w:ascii="Helvetica" w:eastAsia="新細明體" w:hAnsi="Helvetica" w:cs="Helvetica"/>
          <w:i/>
          <w:iCs/>
          <w:color w:val="4A4A4A"/>
          <w:spacing w:val="10"/>
          <w:kern w:val="0"/>
          <w:szCs w:val="24"/>
        </w:rPr>
        <w:t>2000</w:t>
      </w:r>
      <w:r w:rsidRPr="00261FEA">
        <w:rPr>
          <w:rFonts w:ascii="Helvetica" w:eastAsia="新細明體" w:hAnsi="Helvetica" w:cs="Helvetica"/>
          <w:i/>
          <w:iCs/>
          <w:color w:val="4A4A4A"/>
          <w:spacing w:val="10"/>
          <w:kern w:val="0"/>
          <w:szCs w:val="24"/>
        </w:rPr>
        <w:t>年以來主要製程節點的晶圓製造廠商。</w:t>
      </w:r>
      <w:r w:rsidRPr="00261FEA">
        <w:rPr>
          <w:rFonts w:ascii="Helvetica" w:eastAsia="新細明體" w:hAnsi="Helvetica" w:cs="Helvetica"/>
          <w:i/>
          <w:iCs/>
          <w:color w:val="4A4A4A"/>
          <w:spacing w:val="10"/>
          <w:kern w:val="0"/>
          <w:szCs w:val="24"/>
        </w:rPr>
        <w:t>(</w:t>
      </w:r>
      <w:r w:rsidRPr="00261FEA">
        <w:rPr>
          <w:rFonts w:ascii="Helvetica" w:eastAsia="新細明體" w:hAnsi="Helvetica" w:cs="Helvetica"/>
          <w:i/>
          <w:iCs/>
          <w:color w:val="4A4A4A"/>
          <w:spacing w:val="10"/>
          <w:kern w:val="0"/>
          <w:szCs w:val="24"/>
        </w:rPr>
        <w:t>來源：</w:t>
      </w:r>
      <w:r w:rsidRPr="00261FEA">
        <w:rPr>
          <w:rFonts w:ascii="Helvetica" w:eastAsia="新細明體" w:hAnsi="Helvetica" w:cs="Helvetica"/>
          <w:i/>
          <w:iCs/>
          <w:color w:val="4A4A4A"/>
          <w:spacing w:val="10"/>
          <w:kern w:val="0"/>
          <w:szCs w:val="24"/>
        </w:rPr>
        <w:t>Seeking Alpha)</w:t>
      </w:r>
    </w:p>
    <w:p w:rsidR="00261FEA" w:rsidRPr="00261FEA" w:rsidRDefault="00261FEA" w:rsidP="00D05B46">
      <w:pPr>
        <w:widowControl/>
        <w:shd w:val="clear" w:color="auto" w:fill="FFFFFF"/>
        <w:adjustRightInd w:val="0"/>
        <w:snapToGrid w:val="0"/>
        <w:spacing w:afterLines="50" w:after="180" w:line="320" w:lineRule="atLeast"/>
        <w:jc w:val="both"/>
        <w:rPr>
          <w:rFonts w:ascii="Helvetica" w:eastAsia="新細明體" w:hAnsi="Helvetica" w:cs="Helvetica"/>
          <w:color w:val="4A4A4A"/>
          <w:spacing w:val="10"/>
          <w:kern w:val="0"/>
          <w:szCs w:val="24"/>
        </w:rPr>
      </w:pPr>
      <w:r w:rsidRPr="00261FEA">
        <w:rPr>
          <w:rFonts w:ascii="Helvetica" w:eastAsia="新細明體" w:hAnsi="Helvetica" w:cs="Helvetica"/>
          <w:color w:val="4A4A4A"/>
          <w:spacing w:val="10"/>
          <w:kern w:val="0"/>
          <w:szCs w:val="24"/>
        </w:rPr>
        <w:t>自公司成立以來，</w:t>
      </w:r>
      <w:r w:rsidRPr="00261FEA">
        <w:rPr>
          <w:rFonts w:ascii="Helvetica" w:eastAsia="新細明體" w:hAnsi="Helvetica" w:cs="Helvetica"/>
          <w:color w:val="4A4A4A"/>
          <w:spacing w:val="10"/>
          <w:kern w:val="0"/>
          <w:szCs w:val="24"/>
        </w:rPr>
        <w:t>Intel</w:t>
      </w:r>
      <w:r w:rsidRPr="00261FEA">
        <w:rPr>
          <w:rFonts w:ascii="Helvetica" w:eastAsia="新細明體" w:hAnsi="Helvetica" w:cs="Helvetica"/>
          <w:color w:val="4A4A4A"/>
          <w:spacing w:val="10"/>
          <w:kern w:val="0"/>
          <w:szCs w:val="24"/>
        </w:rPr>
        <w:t>一直堅持晶片設計和製造一體化的</w:t>
      </w:r>
      <w:r w:rsidRPr="00261FEA">
        <w:rPr>
          <w:rFonts w:ascii="Helvetica" w:eastAsia="新細明體" w:hAnsi="Helvetica" w:cs="Helvetica"/>
          <w:color w:val="4A4A4A"/>
          <w:spacing w:val="10"/>
          <w:kern w:val="0"/>
          <w:szCs w:val="24"/>
        </w:rPr>
        <w:t>IDM</w:t>
      </w:r>
      <w:r w:rsidRPr="00261FEA">
        <w:rPr>
          <w:rFonts w:ascii="Helvetica" w:eastAsia="新細明體" w:hAnsi="Helvetica" w:cs="Helvetica"/>
          <w:color w:val="4A4A4A"/>
          <w:spacing w:val="10"/>
          <w:kern w:val="0"/>
          <w:szCs w:val="24"/>
        </w:rPr>
        <w:t>模式和理念，電腦產業的發展和</w:t>
      </w:r>
      <w:r w:rsidRPr="00261FEA">
        <w:rPr>
          <w:rFonts w:ascii="Helvetica" w:eastAsia="新細明體" w:hAnsi="Helvetica" w:cs="Helvetica"/>
          <w:color w:val="4A4A4A"/>
          <w:spacing w:val="10"/>
          <w:kern w:val="0"/>
          <w:szCs w:val="24"/>
        </w:rPr>
        <w:t>CPU</w:t>
      </w:r>
      <w:r w:rsidRPr="00261FEA">
        <w:rPr>
          <w:rFonts w:ascii="Helvetica" w:eastAsia="新細明體" w:hAnsi="Helvetica" w:cs="Helvetica"/>
          <w:color w:val="4A4A4A"/>
          <w:spacing w:val="10"/>
          <w:kern w:val="0"/>
          <w:szCs w:val="24"/>
        </w:rPr>
        <w:t>的高額利潤也讓</w:t>
      </w:r>
      <w:r w:rsidRPr="00261FEA">
        <w:rPr>
          <w:rFonts w:ascii="Helvetica" w:eastAsia="新細明體" w:hAnsi="Helvetica" w:cs="Helvetica"/>
          <w:color w:val="4A4A4A"/>
          <w:spacing w:val="10"/>
          <w:kern w:val="0"/>
          <w:szCs w:val="24"/>
        </w:rPr>
        <w:t>Intel</w:t>
      </w:r>
      <w:r w:rsidRPr="00261FEA">
        <w:rPr>
          <w:rFonts w:ascii="Helvetica" w:eastAsia="新細明體" w:hAnsi="Helvetica" w:cs="Helvetica"/>
          <w:color w:val="4A4A4A"/>
          <w:spacing w:val="10"/>
          <w:kern w:val="0"/>
          <w:szCs w:val="24"/>
        </w:rPr>
        <w:t>有資金實力堅持這一模式，不斷投入最新微處理器的研發和製造，而確保其多年維持市場第一的地位。即便是始終處於「</w:t>
      </w:r>
      <w:r w:rsidRPr="00261FEA">
        <w:rPr>
          <w:rFonts w:ascii="Helvetica" w:eastAsia="新細明體" w:hAnsi="Helvetica" w:cs="Helvetica"/>
          <w:color w:val="4A4A4A"/>
          <w:spacing w:val="10"/>
          <w:kern w:val="0"/>
          <w:szCs w:val="24"/>
        </w:rPr>
        <w:t>underdog</w:t>
      </w:r>
      <w:r w:rsidRPr="00261FEA">
        <w:rPr>
          <w:rFonts w:ascii="Helvetica" w:eastAsia="新細明體" w:hAnsi="Helvetica" w:cs="Helvetica"/>
          <w:color w:val="4A4A4A"/>
          <w:spacing w:val="10"/>
          <w:kern w:val="0"/>
          <w:szCs w:val="24"/>
        </w:rPr>
        <w:t>」地位的</w:t>
      </w:r>
      <w:r w:rsidRPr="00261FEA">
        <w:rPr>
          <w:rFonts w:ascii="Helvetica" w:eastAsia="新細明體" w:hAnsi="Helvetica" w:cs="Helvetica"/>
          <w:color w:val="4A4A4A"/>
          <w:spacing w:val="10"/>
          <w:kern w:val="0"/>
          <w:szCs w:val="24"/>
        </w:rPr>
        <w:t>AMD</w:t>
      </w:r>
      <w:r w:rsidRPr="00261FEA">
        <w:rPr>
          <w:rFonts w:ascii="Helvetica" w:eastAsia="新細明體" w:hAnsi="Helvetica" w:cs="Helvetica"/>
          <w:color w:val="4A4A4A"/>
          <w:spacing w:val="10"/>
          <w:kern w:val="0"/>
          <w:szCs w:val="24"/>
        </w:rPr>
        <w:t>原</w:t>
      </w:r>
      <w:r w:rsidRPr="00261FEA">
        <w:rPr>
          <w:rFonts w:ascii="Helvetica" w:eastAsia="新細明體" w:hAnsi="Helvetica" w:cs="Helvetica"/>
          <w:color w:val="4A4A4A"/>
          <w:spacing w:val="10"/>
          <w:kern w:val="0"/>
          <w:szCs w:val="24"/>
        </w:rPr>
        <w:t>CEO</w:t>
      </w:r>
      <w:r w:rsidRPr="00261FEA">
        <w:rPr>
          <w:rFonts w:ascii="Helvetica" w:eastAsia="新細明體" w:hAnsi="Helvetica" w:cs="Helvetica"/>
          <w:color w:val="4A4A4A"/>
          <w:spacing w:val="10"/>
          <w:kern w:val="0"/>
          <w:szCs w:val="24"/>
        </w:rPr>
        <w:t>也堅信「真正的男人要擁有自己的晶圓廠」，然而時過境遷，蘇姿豐執掌</w:t>
      </w:r>
      <w:r w:rsidRPr="00261FEA">
        <w:rPr>
          <w:rFonts w:ascii="Helvetica" w:eastAsia="新細明體" w:hAnsi="Helvetica" w:cs="Helvetica"/>
          <w:color w:val="4A4A4A"/>
          <w:spacing w:val="10"/>
          <w:kern w:val="0"/>
          <w:szCs w:val="24"/>
        </w:rPr>
        <w:t>AMD</w:t>
      </w:r>
      <w:r w:rsidRPr="00261FEA">
        <w:rPr>
          <w:rFonts w:ascii="Helvetica" w:eastAsia="新細明體" w:hAnsi="Helvetica" w:cs="Helvetica"/>
          <w:color w:val="4A4A4A"/>
          <w:spacing w:val="10"/>
          <w:kern w:val="0"/>
          <w:szCs w:val="24"/>
        </w:rPr>
        <w:t>卻讓這家公司成了一個</w:t>
      </w:r>
      <w:r w:rsidRPr="00261FEA">
        <w:rPr>
          <w:rFonts w:ascii="Helvetica" w:eastAsia="新細明體" w:hAnsi="Helvetica" w:cs="Helvetica"/>
          <w:color w:val="4A4A4A"/>
          <w:spacing w:val="10"/>
          <w:kern w:val="0"/>
          <w:szCs w:val="24"/>
        </w:rPr>
        <w:t>Fabless</w:t>
      </w:r>
      <w:r w:rsidRPr="00261FEA">
        <w:rPr>
          <w:rFonts w:ascii="Helvetica" w:eastAsia="新細明體" w:hAnsi="Helvetica" w:cs="Helvetica"/>
          <w:color w:val="4A4A4A"/>
          <w:spacing w:val="10"/>
          <w:kern w:val="0"/>
          <w:szCs w:val="24"/>
        </w:rPr>
        <w:t>，而且借助</w:t>
      </w:r>
      <w:r w:rsidRPr="00261FEA">
        <w:rPr>
          <w:rFonts w:ascii="Helvetica" w:eastAsia="新細明體" w:hAnsi="Helvetica" w:cs="Helvetica"/>
          <w:color w:val="4A4A4A"/>
          <w:spacing w:val="10"/>
          <w:kern w:val="0"/>
          <w:szCs w:val="24"/>
        </w:rPr>
        <w:t>TSMC</w:t>
      </w:r>
      <w:r w:rsidRPr="00261FEA">
        <w:rPr>
          <w:rFonts w:ascii="Helvetica" w:eastAsia="新細明體" w:hAnsi="Helvetica" w:cs="Helvetica"/>
          <w:color w:val="4A4A4A"/>
          <w:spacing w:val="10"/>
          <w:kern w:val="0"/>
          <w:szCs w:val="24"/>
        </w:rPr>
        <w:t>這個晶片製造合作夥伴，逐漸擺脫</w:t>
      </w:r>
      <w:r w:rsidRPr="00261FEA">
        <w:rPr>
          <w:rFonts w:ascii="Helvetica" w:eastAsia="新細明體" w:hAnsi="Helvetica" w:cs="Helvetica"/>
          <w:color w:val="4A4A4A"/>
          <w:spacing w:val="10"/>
          <w:kern w:val="0"/>
          <w:szCs w:val="24"/>
        </w:rPr>
        <w:t>Intel</w:t>
      </w:r>
      <w:r w:rsidRPr="00261FEA">
        <w:rPr>
          <w:rFonts w:ascii="Helvetica" w:eastAsia="新細明體" w:hAnsi="Helvetica" w:cs="Helvetica"/>
          <w:color w:val="4A4A4A"/>
          <w:spacing w:val="10"/>
          <w:kern w:val="0"/>
          <w:szCs w:val="24"/>
        </w:rPr>
        <w:t>的陰影，甚至開始跟</w:t>
      </w:r>
      <w:r w:rsidRPr="00261FEA">
        <w:rPr>
          <w:rFonts w:ascii="Helvetica" w:eastAsia="新細明體" w:hAnsi="Helvetica" w:cs="Helvetica"/>
          <w:color w:val="4A4A4A"/>
          <w:spacing w:val="10"/>
          <w:kern w:val="0"/>
          <w:szCs w:val="24"/>
        </w:rPr>
        <w:t>Intel</w:t>
      </w:r>
      <w:r w:rsidRPr="00261FEA">
        <w:rPr>
          <w:rFonts w:ascii="Helvetica" w:eastAsia="新細明體" w:hAnsi="Helvetica" w:cs="Helvetica"/>
          <w:color w:val="4A4A4A"/>
          <w:spacing w:val="10"/>
          <w:kern w:val="0"/>
          <w:szCs w:val="24"/>
        </w:rPr>
        <w:t>分庭抗禮。一直坐享摩爾定律紅利的</w:t>
      </w:r>
      <w:r w:rsidRPr="00261FEA">
        <w:rPr>
          <w:rFonts w:ascii="Helvetica" w:eastAsia="新細明體" w:hAnsi="Helvetica" w:cs="Helvetica"/>
          <w:color w:val="4A4A4A"/>
          <w:spacing w:val="10"/>
          <w:kern w:val="0"/>
          <w:szCs w:val="24"/>
        </w:rPr>
        <w:t>Intel</w:t>
      </w:r>
      <w:r w:rsidRPr="00261FEA">
        <w:rPr>
          <w:rFonts w:ascii="Helvetica" w:eastAsia="新細明體" w:hAnsi="Helvetica" w:cs="Helvetica"/>
          <w:color w:val="4A4A4A"/>
          <w:spacing w:val="10"/>
          <w:kern w:val="0"/>
          <w:szCs w:val="24"/>
        </w:rPr>
        <w:t>腳步放緩了，其</w:t>
      </w:r>
      <w:r w:rsidRPr="00261FEA">
        <w:rPr>
          <w:rFonts w:ascii="Helvetica" w:eastAsia="新細明體" w:hAnsi="Helvetica" w:cs="Helvetica"/>
          <w:color w:val="4A4A4A"/>
          <w:spacing w:val="10"/>
          <w:kern w:val="0"/>
          <w:szCs w:val="24"/>
        </w:rPr>
        <w:t>10nm</w:t>
      </w:r>
      <w:r w:rsidRPr="00261FEA">
        <w:rPr>
          <w:rFonts w:ascii="Helvetica" w:eastAsia="新細明體" w:hAnsi="Helvetica" w:cs="Helvetica"/>
          <w:color w:val="4A4A4A"/>
          <w:spacing w:val="10"/>
          <w:kern w:val="0"/>
          <w:szCs w:val="24"/>
        </w:rPr>
        <w:t>製程雖然相當於</w:t>
      </w:r>
      <w:r w:rsidRPr="00261FEA">
        <w:rPr>
          <w:rFonts w:ascii="Helvetica" w:eastAsia="新細明體" w:hAnsi="Helvetica" w:cs="Helvetica"/>
          <w:color w:val="4A4A4A"/>
          <w:spacing w:val="10"/>
          <w:kern w:val="0"/>
          <w:szCs w:val="24"/>
        </w:rPr>
        <w:t>TSMC</w:t>
      </w:r>
      <w:r w:rsidRPr="00261FEA">
        <w:rPr>
          <w:rFonts w:ascii="Helvetica" w:eastAsia="新細明體" w:hAnsi="Helvetica" w:cs="Helvetica"/>
          <w:color w:val="4A4A4A"/>
          <w:spacing w:val="10"/>
          <w:kern w:val="0"/>
          <w:szCs w:val="24"/>
        </w:rPr>
        <w:t>的</w:t>
      </w:r>
      <w:r w:rsidRPr="00261FEA">
        <w:rPr>
          <w:rFonts w:ascii="Helvetica" w:eastAsia="新細明體" w:hAnsi="Helvetica" w:cs="Helvetica"/>
          <w:color w:val="4A4A4A"/>
          <w:spacing w:val="10"/>
          <w:kern w:val="0"/>
          <w:szCs w:val="24"/>
        </w:rPr>
        <w:t>7nm</w:t>
      </w:r>
      <w:r w:rsidRPr="00261FEA">
        <w:rPr>
          <w:rFonts w:ascii="Helvetica" w:eastAsia="新細明體" w:hAnsi="Helvetica" w:cs="Helvetica"/>
          <w:color w:val="4A4A4A"/>
          <w:spacing w:val="10"/>
          <w:kern w:val="0"/>
          <w:szCs w:val="24"/>
        </w:rPr>
        <w:t>，但一再拖延卻影響了市場競爭力。</w:t>
      </w:r>
    </w:p>
    <w:p w:rsidR="00261FEA" w:rsidRPr="00261FEA" w:rsidRDefault="00261FEA" w:rsidP="00D05B46">
      <w:pPr>
        <w:widowControl/>
        <w:shd w:val="clear" w:color="auto" w:fill="FFFFFF"/>
        <w:adjustRightInd w:val="0"/>
        <w:snapToGrid w:val="0"/>
        <w:spacing w:afterLines="50" w:after="180" w:line="320" w:lineRule="atLeast"/>
        <w:jc w:val="both"/>
        <w:rPr>
          <w:rFonts w:ascii="Helvetica" w:eastAsia="新細明體" w:hAnsi="Helvetica" w:cs="Helvetica"/>
          <w:color w:val="4A4A4A"/>
          <w:spacing w:val="10"/>
          <w:kern w:val="0"/>
          <w:szCs w:val="24"/>
        </w:rPr>
      </w:pPr>
      <w:r w:rsidRPr="00261FEA">
        <w:rPr>
          <w:rFonts w:ascii="Helvetica" w:eastAsia="新細明體" w:hAnsi="Helvetica" w:cs="Helvetica"/>
          <w:color w:val="4A4A4A"/>
          <w:spacing w:val="10"/>
          <w:kern w:val="0"/>
          <w:szCs w:val="24"/>
        </w:rPr>
        <w:t>與此同時，以</w:t>
      </w:r>
      <w:r w:rsidRPr="00261FEA">
        <w:rPr>
          <w:rFonts w:ascii="Helvetica" w:eastAsia="新細明體" w:hAnsi="Helvetica" w:cs="Helvetica"/>
          <w:color w:val="4A4A4A"/>
          <w:spacing w:val="10"/>
          <w:kern w:val="0"/>
          <w:szCs w:val="24"/>
        </w:rPr>
        <w:t>TSMC</w:t>
      </w:r>
      <w:r w:rsidRPr="00261FEA">
        <w:rPr>
          <w:rFonts w:ascii="Helvetica" w:eastAsia="新細明體" w:hAnsi="Helvetica" w:cs="Helvetica"/>
          <w:color w:val="4A4A4A"/>
          <w:spacing w:val="10"/>
          <w:kern w:val="0"/>
          <w:szCs w:val="24"/>
        </w:rPr>
        <w:t>為首的晶圓代工產業卻發展迅速，不但造就了高通、</w:t>
      </w:r>
      <w:proofErr w:type="spellStart"/>
      <w:r w:rsidRPr="00261FEA">
        <w:rPr>
          <w:rFonts w:ascii="Helvetica" w:eastAsia="新細明體" w:hAnsi="Helvetica" w:cs="Helvetica"/>
          <w:color w:val="4A4A4A"/>
          <w:spacing w:val="10"/>
          <w:kern w:val="0"/>
          <w:szCs w:val="24"/>
        </w:rPr>
        <w:t>Nvidia</w:t>
      </w:r>
      <w:proofErr w:type="spellEnd"/>
      <w:proofErr w:type="gramStart"/>
      <w:r w:rsidRPr="00261FEA">
        <w:rPr>
          <w:rFonts w:ascii="Helvetica" w:eastAsia="新細明體" w:hAnsi="Helvetica" w:cs="Helvetica"/>
          <w:color w:val="4A4A4A"/>
          <w:spacing w:val="10"/>
          <w:kern w:val="0"/>
          <w:szCs w:val="24"/>
        </w:rPr>
        <w:t>和賽靈思</w:t>
      </w:r>
      <w:proofErr w:type="gramEnd"/>
      <w:r w:rsidRPr="00261FEA">
        <w:rPr>
          <w:rFonts w:ascii="Helvetica" w:eastAsia="新細明體" w:hAnsi="Helvetica" w:cs="Helvetica"/>
          <w:color w:val="4A4A4A"/>
          <w:spacing w:val="10"/>
          <w:kern w:val="0"/>
          <w:szCs w:val="24"/>
        </w:rPr>
        <w:t>等業界領先的</w:t>
      </w:r>
      <w:r w:rsidRPr="00261FEA">
        <w:rPr>
          <w:rFonts w:ascii="Helvetica" w:eastAsia="新細明體" w:hAnsi="Helvetica" w:cs="Helvetica"/>
          <w:color w:val="4A4A4A"/>
          <w:spacing w:val="10"/>
          <w:kern w:val="0"/>
          <w:szCs w:val="24"/>
        </w:rPr>
        <w:t>Fabless</w:t>
      </w:r>
      <w:r w:rsidRPr="00261FEA">
        <w:rPr>
          <w:rFonts w:ascii="Helvetica" w:eastAsia="新細明體" w:hAnsi="Helvetica" w:cs="Helvetica"/>
          <w:color w:val="4A4A4A"/>
          <w:spacing w:val="10"/>
          <w:kern w:val="0"/>
          <w:szCs w:val="24"/>
        </w:rPr>
        <w:t>晶片公司，也成就了</w:t>
      </w:r>
      <w:r w:rsidRPr="00261FEA">
        <w:rPr>
          <w:rFonts w:ascii="Helvetica" w:eastAsia="新細明體" w:hAnsi="Helvetica" w:cs="Helvetica"/>
          <w:color w:val="4A4A4A"/>
          <w:spacing w:val="10"/>
          <w:kern w:val="0"/>
          <w:szCs w:val="24"/>
        </w:rPr>
        <w:t>TSMC</w:t>
      </w:r>
      <w:r w:rsidRPr="00261FEA">
        <w:rPr>
          <w:rFonts w:ascii="Helvetica" w:eastAsia="新細明體" w:hAnsi="Helvetica" w:cs="Helvetica"/>
          <w:color w:val="4A4A4A"/>
          <w:spacing w:val="10"/>
          <w:kern w:val="0"/>
          <w:szCs w:val="24"/>
        </w:rPr>
        <w:t>今天的產業龍頭地位。然而，這樣的變化並沒有引起歷任</w:t>
      </w:r>
      <w:r w:rsidRPr="00261FEA">
        <w:rPr>
          <w:rFonts w:ascii="Helvetica" w:eastAsia="新細明體" w:hAnsi="Helvetica" w:cs="Helvetica"/>
          <w:color w:val="4A4A4A"/>
          <w:spacing w:val="10"/>
          <w:kern w:val="0"/>
          <w:szCs w:val="24"/>
        </w:rPr>
        <w:t>Intel</w:t>
      </w:r>
      <w:r w:rsidRPr="00261FEA">
        <w:rPr>
          <w:rFonts w:ascii="Helvetica" w:eastAsia="新細明體" w:hAnsi="Helvetica" w:cs="Helvetica"/>
          <w:color w:val="4A4A4A"/>
          <w:spacing w:val="10"/>
          <w:kern w:val="0"/>
          <w:szCs w:val="24"/>
        </w:rPr>
        <w:t>高層的重視，也許他們很滿足於</w:t>
      </w:r>
      <w:r w:rsidRPr="00261FEA">
        <w:rPr>
          <w:rFonts w:ascii="Helvetica" w:eastAsia="新細明體" w:hAnsi="Helvetica" w:cs="Helvetica"/>
          <w:color w:val="4A4A4A"/>
          <w:spacing w:val="10"/>
          <w:kern w:val="0"/>
          <w:szCs w:val="24"/>
        </w:rPr>
        <w:t>x86</w:t>
      </w:r>
      <w:r w:rsidRPr="00261FEA">
        <w:rPr>
          <w:rFonts w:ascii="Helvetica" w:eastAsia="新細明體" w:hAnsi="Helvetica" w:cs="Helvetica"/>
          <w:color w:val="4A4A4A"/>
          <w:spacing w:val="10"/>
          <w:kern w:val="0"/>
          <w:szCs w:val="24"/>
        </w:rPr>
        <w:t>帶來的財富，而以為這一紅利會一直保持下去。</w:t>
      </w:r>
    </w:p>
    <w:p w:rsidR="00261FEA" w:rsidRPr="00261FEA" w:rsidRDefault="00261FEA" w:rsidP="00D05B46">
      <w:pPr>
        <w:widowControl/>
        <w:shd w:val="clear" w:color="auto" w:fill="FFFFFF"/>
        <w:adjustRightInd w:val="0"/>
        <w:snapToGrid w:val="0"/>
        <w:spacing w:afterLines="50" w:after="180" w:line="320" w:lineRule="atLeast"/>
        <w:jc w:val="both"/>
        <w:rPr>
          <w:rFonts w:ascii="Helvetica" w:eastAsia="新細明體" w:hAnsi="Helvetica" w:cs="Helvetica"/>
          <w:color w:val="4A4A4A"/>
          <w:spacing w:val="10"/>
          <w:kern w:val="0"/>
          <w:szCs w:val="24"/>
        </w:rPr>
      </w:pPr>
      <w:r w:rsidRPr="00261FEA">
        <w:rPr>
          <w:rFonts w:ascii="Helvetica" w:eastAsia="新細明體" w:hAnsi="Helvetica" w:cs="Helvetica"/>
          <w:color w:val="4A4A4A"/>
          <w:spacing w:val="10"/>
          <w:kern w:val="0"/>
          <w:szCs w:val="24"/>
        </w:rPr>
        <w:t>看到</w:t>
      </w:r>
      <w:r w:rsidRPr="00261FEA">
        <w:rPr>
          <w:rFonts w:ascii="Helvetica" w:eastAsia="新細明體" w:hAnsi="Helvetica" w:cs="Helvetica"/>
          <w:color w:val="4A4A4A"/>
          <w:spacing w:val="10"/>
          <w:kern w:val="0"/>
          <w:szCs w:val="24"/>
        </w:rPr>
        <w:t>TSMC</w:t>
      </w:r>
      <w:r w:rsidRPr="00261FEA">
        <w:rPr>
          <w:rFonts w:ascii="Helvetica" w:eastAsia="新細明體" w:hAnsi="Helvetica" w:cs="Helvetica"/>
          <w:color w:val="4A4A4A"/>
          <w:spacing w:val="10"/>
          <w:kern w:val="0"/>
          <w:szCs w:val="24"/>
        </w:rPr>
        <w:t>的純代工業務如火如荼，</w:t>
      </w:r>
      <w:r w:rsidRPr="00261FEA">
        <w:rPr>
          <w:rFonts w:ascii="Helvetica" w:eastAsia="新細明體" w:hAnsi="Helvetica" w:cs="Helvetica"/>
          <w:color w:val="4A4A4A"/>
          <w:spacing w:val="10"/>
          <w:kern w:val="0"/>
          <w:szCs w:val="24"/>
        </w:rPr>
        <w:t>Intel</w:t>
      </w:r>
      <w:r w:rsidRPr="00261FEA">
        <w:rPr>
          <w:rFonts w:ascii="Helvetica" w:eastAsia="新細明體" w:hAnsi="Helvetica" w:cs="Helvetica"/>
          <w:color w:val="4A4A4A"/>
          <w:spacing w:val="10"/>
          <w:kern w:val="0"/>
          <w:szCs w:val="24"/>
        </w:rPr>
        <w:t>也一度涉足。自己的晶圓廠若有空閒產能就可以為其他</w:t>
      </w:r>
      <w:r w:rsidRPr="00261FEA">
        <w:rPr>
          <w:rFonts w:ascii="Helvetica" w:eastAsia="新細明體" w:hAnsi="Helvetica" w:cs="Helvetica"/>
          <w:color w:val="4A4A4A"/>
          <w:spacing w:val="10"/>
          <w:kern w:val="0"/>
          <w:szCs w:val="24"/>
        </w:rPr>
        <w:t>Fabless</w:t>
      </w:r>
      <w:r w:rsidRPr="00261FEA">
        <w:rPr>
          <w:rFonts w:ascii="Helvetica" w:eastAsia="新細明體" w:hAnsi="Helvetica" w:cs="Helvetica"/>
          <w:color w:val="4A4A4A"/>
          <w:spacing w:val="10"/>
          <w:kern w:val="0"/>
          <w:szCs w:val="24"/>
        </w:rPr>
        <w:t>提供代工服務，從理論上合情合理，但自己的三心二意卻沒能贏得客戶的完全信任，最終以終止代工服務而告終。兩家最大的</w:t>
      </w:r>
      <w:r w:rsidRPr="00261FEA">
        <w:rPr>
          <w:rFonts w:ascii="Helvetica" w:eastAsia="新細明體" w:hAnsi="Helvetica" w:cs="Helvetica"/>
          <w:color w:val="4A4A4A"/>
          <w:spacing w:val="10"/>
          <w:kern w:val="0"/>
          <w:szCs w:val="24"/>
        </w:rPr>
        <w:t>FPGA</w:t>
      </w:r>
      <w:r w:rsidRPr="00261FEA">
        <w:rPr>
          <w:rFonts w:ascii="Helvetica" w:eastAsia="新細明體" w:hAnsi="Helvetica" w:cs="Helvetica"/>
          <w:color w:val="4A4A4A"/>
          <w:spacing w:val="10"/>
          <w:kern w:val="0"/>
          <w:szCs w:val="24"/>
        </w:rPr>
        <w:t>公司選擇了不同的代工合作夥伴，從而導致了不同的命運，選擇</w:t>
      </w:r>
      <w:r w:rsidRPr="00261FEA">
        <w:rPr>
          <w:rFonts w:ascii="Helvetica" w:eastAsia="新細明體" w:hAnsi="Helvetica" w:cs="Helvetica"/>
          <w:color w:val="4A4A4A"/>
          <w:spacing w:val="10"/>
          <w:kern w:val="0"/>
          <w:szCs w:val="24"/>
        </w:rPr>
        <w:t>TSMC</w:t>
      </w:r>
      <w:proofErr w:type="gramStart"/>
      <w:r w:rsidRPr="00261FEA">
        <w:rPr>
          <w:rFonts w:ascii="Helvetica" w:eastAsia="新細明體" w:hAnsi="Helvetica" w:cs="Helvetica"/>
          <w:color w:val="4A4A4A"/>
          <w:spacing w:val="10"/>
          <w:kern w:val="0"/>
          <w:szCs w:val="24"/>
        </w:rPr>
        <w:t>的賽靈思</w:t>
      </w:r>
      <w:proofErr w:type="gramEnd"/>
      <w:r w:rsidRPr="00261FEA">
        <w:rPr>
          <w:rFonts w:ascii="Helvetica" w:eastAsia="新細明體" w:hAnsi="Helvetica" w:cs="Helvetica"/>
          <w:color w:val="4A4A4A"/>
          <w:spacing w:val="10"/>
          <w:kern w:val="0"/>
          <w:szCs w:val="24"/>
        </w:rPr>
        <w:t>現在是</w:t>
      </w:r>
      <w:r w:rsidRPr="00261FEA">
        <w:rPr>
          <w:rFonts w:ascii="Helvetica" w:eastAsia="新細明體" w:hAnsi="Helvetica" w:cs="Helvetica"/>
          <w:color w:val="4A4A4A"/>
          <w:spacing w:val="10"/>
          <w:kern w:val="0"/>
          <w:szCs w:val="24"/>
        </w:rPr>
        <w:t>FPGA</w:t>
      </w:r>
      <w:r w:rsidRPr="00261FEA">
        <w:rPr>
          <w:rFonts w:ascii="Helvetica" w:eastAsia="新細明體" w:hAnsi="Helvetica" w:cs="Helvetica"/>
          <w:color w:val="4A4A4A"/>
          <w:spacing w:val="10"/>
          <w:kern w:val="0"/>
          <w:szCs w:val="24"/>
        </w:rPr>
        <w:t>產業老大，而且乘</w:t>
      </w:r>
      <w:r w:rsidRPr="00261FEA">
        <w:rPr>
          <w:rFonts w:ascii="Helvetica" w:eastAsia="新細明體" w:hAnsi="Helvetica" w:cs="Helvetica"/>
          <w:color w:val="4A4A4A"/>
          <w:spacing w:val="10"/>
          <w:kern w:val="0"/>
          <w:szCs w:val="24"/>
        </w:rPr>
        <w:t>AI</w:t>
      </w:r>
      <w:r w:rsidRPr="00261FEA">
        <w:rPr>
          <w:rFonts w:ascii="Helvetica" w:eastAsia="新細明體" w:hAnsi="Helvetica" w:cs="Helvetica"/>
          <w:color w:val="4A4A4A"/>
          <w:spacing w:val="10"/>
          <w:kern w:val="0"/>
          <w:szCs w:val="24"/>
        </w:rPr>
        <w:t>春風越發得意飛揚。而選擇</w:t>
      </w:r>
      <w:r w:rsidRPr="00261FEA">
        <w:rPr>
          <w:rFonts w:ascii="Helvetica" w:eastAsia="新細明體" w:hAnsi="Helvetica" w:cs="Helvetica"/>
          <w:color w:val="4A4A4A"/>
          <w:spacing w:val="10"/>
          <w:kern w:val="0"/>
          <w:szCs w:val="24"/>
        </w:rPr>
        <w:t>Intel</w:t>
      </w:r>
      <w:r w:rsidRPr="00261FEA">
        <w:rPr>
          <w:rFonts w:ascii="Helvetica" w:eastAsia="新細明體" w:hAnsi="Helvetica" w:cs="Helvetica"/>
          <w:color w:val="4A4A4A"/>
          <w:spacing w:val="10"/>
          <w:kern w:val="0"/>
          <w:szCs w:val="24"/>
        </w:rPr>
        <w:t>為代工夥伴的</w:t>
      </w:r>
      <w:r w:rsidRPr="00261FEA">
        <w:rPr>
          <w:rFonts w:ascii="Helvetica" w:eastAsia="新細明體" w:hAnsi="Helvetica" w:cs="Helvetica"/>
          <w:color w:val="4A4A4A"/>
          <w:spacing w:val="10"/>
          <w:kern w:val="0"/>
          <w:szCs w:val="24"/>
        </w:rPr>
        <w:t>Altera</w:t>
      </w:r>
      <w:r w:rsidRPr="00261FEA">
        <w:rPr>
          <w:rFonts w:ascii="Helvetica" w:eastAsia="新細明體" w:hAnsi="Helvetica" w:cs="Helvetica"/>
          <w:color w:val="4A4A4A"/>
          <w:spacing w:val="10"/>
          <w:kern w:val="0"/>
          <w:szCs w:val="24"/>
        </w:rPr>
        <w:t>最終的命運是賣給</w:t>
      </w:r>
      <w:r w:rsidRPr="00261FEA">
        <w:rPr>
          <w:rFonts w:ascii="Helvetica" w:eastAsia="新細明體" w:hAnsi="Helvetica" w:cs="Helvetica"/>
          <w:color w:val="4A4A4A"/>
          <w:spacing w:val="10"/>
          <w:kern w:val="0"/>
          <w:szCs w:val="24"/>
        </w:rPr>
        <w:t>Intel</w:t>
      </w:r>
      <w:r w:rsidRPr="00261FEA">
        <w:rPr>
          <w:rFonts w:ascii="Helvetica" w:eastAsia="新細明體" w:hAnsi="Helvetica" w:cs="Helvetica"/>
          <w:color w:val="4A4A4A"/>
          <w:spacing w:val="10"/>
          <w:kern w:val="0"/>
          <w:szCs w:val="24"/>
        </w:rPr>
        <w:t>。</w:t>
      </w:r>
    </w:p>
    <w:p w:rsidR="00261FEA" w:rsidRPr="00261FEA" w:rsidRDefault="00261FEA" w:rsidP="00D05B46">
      <w:pPr>
        <w:widowControl/>
        <w:shd w:val="clear" w:color="auto" w:fill="FFFFFF"/>
        <w:adjustRightInd w:val="0"/>
        <w:snapToGrid w:val="0"/>
        <w:spacing w:afterLines="50" w:after="180" w:line="320" w:lineRule="atLeast"/>
        <w:jc w:val="both"/>
        <w:rPr>
          <w:rFonts w:ascii="Helvetica" w:eastAsia="新細明體" w:hAnsi="Helvetica" w:cs="Helvetica"/>
          <w:color w:val="4A4A4A"/>
          <w:spacing w:val="10"/>
          <w:kern w:val="0"/>
          <w:szCs w:val="24"/>
        </w:rPr>
      </w:pPr>
      <w:r w:rsidRPr="00261FEA">
        <w:rPr>
          <w:rFonts w:ascii="Helvetica" w:eastAsia="新細明體" w:hAnsi="Helvetica" w:cs="Helvetica"/>
          <w:color w:val="4A4A4A"/>
          <w:spacing w:val="10"/>
          <w:kern w:val="0"/>
          <w:szCs w:val="24"/>
        </w:rPr>
        <w:lastRenderedPageBreak/>
        <w:t>為了滿足</w:t>
      </w:r>
      <w:r w:rsidRPr="00261FEA">
        <w:rPr>
          <w:rFonts w:ascii="Helvetica" w:eastAsia="新細明體" w:hAnsi="Helvetica" w:cs="Helvetica"/>
          <w:color w:val="4A4A4A"/>
          <w:spacing w:val="10"/>
          <w:kern w:val="0"/>
          <w:szCs w:val="24"/>
        </w:rPr>
        <w:t>Fabless</w:t>
      </w:r>
      <w:r w:rsidRPr="00261FEA">
        <w:rPr>
          <w:rFonts w:ascii="Helvetica" w:eastAsia="新細明體" w:hAnsi="Helvetica" w:cs="Helvetica"/>
          <w:color w:val="4A4A4A"/>
          <w:spacing w:val="10"/>
          <w:kern w:val="0"/>
          <w:szCs w:val="24"/>
        </w:rPr>
        <w:t>晶片設計公司的需求，採用純代工模式的</w:t>
      </w:r>
      <w:r w:rsidRPr="00261FEA">
        <w:rPr>
          <w:rFonts w:ascii="Helvetica" w:eastAsia="新細明體" w:hAnsi="Helvetica" w:cs="Helvetica"/>
          <w:color w:val="4A4A4A"/>
          <w:spacing w:val="10"/>
          <w:kern w:val="0"/>
          <w:szCs w:val="24"/>
        </w:rPr>
        <w:t>TSMC</w:t>
      </w:r>
      <w:r w:rsidRPr="00261FEA">
        <w:rPr>
          <w:rFonts w:ascii="Helvetica" w:eastAsia="新細明體" w:hAnsi="Helvetica" w:cs="Helvetica"/>
          <w:color w:val="4A4A4A"/>
          <w:spacing w:val="10"/>
          <w:kern w:val="0"/>
          <w:szCs w:val="24"/>
        </w:rPr>
        <w:t>在資本投入上遵循了摩爾第二定律。預計</w:t>
      </w:r>
      <w:r w:rsidRPr="00261FEA">
        <w:rPr>
          <w:rFonts w:ascii="Helvetica" w:eastAsia="新細明體" w:hAnsi="Helvetica" w:cs="Helvetica"/>
          <w:color w:val="4A4A4A"/>
          <w:spacing w:val="10"/>
          <w:kern w:val="0"/>
          <w:szCs w:val="24"/>
        </w:rPr>
        <w:t>2019</w:t>
      </w:r>
      <w:r w:rsidRPr="00261FEA">
        <w:rPr>
          <w:rFonts w:ascii="Helvetica" w:eastAsia="新細明體" w:hAnsi="Helvetica" w:cs="Helvetica"/>
          <w:color w:val="4A4A4A"/>
          <w:spacing w:val="10"/>
          <w:kern w:val="0"/>
          <w:szCs w:val="24"/>
        </w:rPr>
        <w:t>年</w:t>
      </w:r>
      <w:r w:rsidRPr="00261FEA">
        <w:rPr>
          <w:rFonts w:ascii="Helvetica" w:eastAsia="新細明體" w:hAnsi="Helvetica" w:cs="Helvetica"/>
          <w:color w:val="4A4A4A"/>
          <w:spacing w:val="10"/>
          <w:kern w:val="0"/>
          <w:szCs w:val="24"/>
        </w:rPr>
        <w:t>TSMC</w:t>
      </w:r>
      <w:r w:rsidRPr="00261FEA">
        <w:rPr>
          <w:rFonts w:ascii="Helvetica" w:eastAsia="新細明體" w:hAnsi="Helvetica" w:cs="Helvetica"/>
          <w:color w:val="4A4A4A"/>
          <w:spacing w:val="10"/>
          <w:kern w:val="0"/>
          <w:szCs w:val="24"/>
        </w:rPr>
        <w:t>全年資本支出約</w:t>
      </w:r>
      <w:r w:rsidRPr="00261FEA">
        <w:rPr>
          <w:rFonts w:ascii="Helvetica" w:eastAsia="新細明體" w:hAnsi="Helvetica" w:cs="Helvetica"/>
          <w:color w:val="4A4A4A"/>
          <w:spacing w:val="10"/>
          <w:kern w:val="0"/>
          <w:szCs w:val="24"/>
        </w:rPr>
        <w:t>140~150</w:t>
      </w:r>
      <w:r w:rsidRPr="00261FEA">
        <w:rPr>
          <w:rFonts w:ascii="Helvetica" w:eastAsia="新細明體" w:hAnsi="Helvetica" w:cs="Helvetica"/>
          <w:color w:val="4A4A4A"/>
          <w:spacing w:val="10"/>
          <w:kern w:val="0"/>
          <w:szCs w:val="24"/>
        </w:rPr>
        <w:t>億美元，已經接近</w:t>
      </w:r>
      <w:r w:rsidRPr="00261FEA">
        <w:rPr>
          <w:rFonts w:ascii="Helvetica" w:eastAsia="新細明體" w:hAnsi="Helvetica" w:cs="Helvetica"/>
          <w:color w:val="4A4A4A"/>
          <w:spacing w:val="10"/>
          <w:kern w:val="0"/>
          <w:szCs w:val="24"/>
        </w:rPr>
        <w:t>Intel</w:t>
      </w:r>
      <w:r w:rsidRPr="00261FEA">
        <w:rPr>
          <w:rFonts w:ascii="Helvetica" w:eastAsia="新細明體" w:hAnsi="Helvetica" w:cs="Helvetica"/>
          <w:color w:val="4A4A4A"/>
          <w:spacing w:val="10"/>
          <w:kern w:val="0"/>
          <w:szCs w:val="24"/>
        </w:rPr>
        <w:t>的資本支出，而前者</w:t>
      </w:r>
      <w:r w:rsidRPr="00261FEA">
        <w:rPr>
          <w:rFonts w:ascii="Helvetica" w:eastAsia="新細明體" w:hAnsi="Helvetica" w:cs="Helvetica"/>
          <w:color w:val="4A4A4A"/>
          <w:spacing w:val="10"/>
          <w:kern w:val="0"/>
          <w:szCs w:val="24"/>
        </w:rPr>
        <w:t>2019</w:t>
      </w:r>
      <w:r w:rsidRPr="00261FEA">
        <w:rPr>
          <w:rFonts w:ascii="Helvetica" w:eastAsia="新細明體" w:hAnsi="Helvetica" w:cs="Helvetica"/>
          <w:color w:val="4A4A4A"/>
          <w:spacing w:val="10"/>
          <w:kern w:val="0"/>
          <w:szCs w:val="24"/>
        </w:rPr>
        <w:t>年營收大約</w:t>
      </w:r>
      <w:r w:rsidRPr="00261FEA">
        <w:rPr>
          <w:rFonts w:ascii="Helvetica" w:eastAsia="新細明體" w:hAnsi="Helvetica" w:cs="Helvetica"/>
          <w:color w:val="4A4A4A"/>
          <w:spacing w:val="10"/>
          <w:kern w:val="0"/>
          <w:szCs w:val="24"/>
        </w:rPr>
        <w:t>350</w:t>
      </w:r>
      <w:r w:rsidRPr="00261FEA">
        <w:rPr>
          <w:rFonts w:ascii="Helvetica" w:eastAsia="新細明體" w:hAnsi="Helvetica" w:cs="Helvetica"/>
          <w:color w:val="4A4A4A"/>
          <w:spacing w:val="10"/>
          <w:kern w:val="0"/>
          <w:szCs w:val="24"/>
        </w:rPr>
        <w:t>億美元，只有後者的一半</w:t>
      </w:r>
      <w:r w:rsidRPr="00261FEA">
        <w:rPr>
          <w:rFonts w:ascii="Helvetica" w:eastAsia="新細明體" w:hAnsi="Helvetica" w:cs="Helvetica"/>
          <w:color w:val="4A4A4A"/>
          <w:spacing w:val="10"/>
          <w:kern w:val="0"/>
          <w:szCs w:val="24"/>
        </w:rPr>
        <w:t>(Intel 2019</w:t>
      </w:r>
      <w:r w:rsidRPr="00261FEA">
        <w:rPr>
          <w:rFonts w:ascii="Helvetica" w:eastAsia="新細明體" w:hAnsi="Helvetica" w:cs="Helvetica"/>
          <w:color w:val="4A4A4A"/>
          <w:spacing w:val="10"/>
          <w:kern w:val="0"/>
          <w:szCs w:val="24"/>
        </w:rPr>
        <w:t>年營收預計為</w:t>
      </w:r>
      <w:r w:rsidRPr="00261FEA">
        <w:rPr>
          <w:rFonts w:ascii="Helvetica" w:eastAsia="新細明體" w:hAnsi="Helvetica" w:cs="Helvetica"/>
          <w:color w:val="4A4A4A"/>
          <w:spacing w:val="10"/>
          <w:kern w:val="0"/>
          <w:szCs w:val="24"/>
        </w:rPr>
        <w:t>690</w:t>
      </w:r>
      <w:r w:rsidRPr="00261FEA">
        <w:rPr>
          <w:rFonts w:ascii="Helvetica" w:eastAsia="新細明體" w:hAnsi="Helvetica" w:cs="Helvetica"/>
          <w:color w:val="4A4A4A"/>
          <w:spacing w:val="10"/>
          <w:kern w:val="0"/>
          <w:szCs w:val="24"/>
        </w:rPr>
        <w:t>億美元</w:t>
      </w:r>
      <w:r w:rsidRPr="00261FEA">
        <w:rPr>
          <w:rFonts w:ascii="Helvetica" w:eastAsia="新細明體" w:hAnsi="Helvetica" w:cs="Helvetica"/>
          <w:color w:val="4A4A4A"/>
          <w:spacing w:val="10"/>
          <w:kern w:val="0"/>
          <w:szCs w:val="24"/>
        </w:rPr>
        <w:t>)</w:t>
      </w:r>
      <w:r w:rsidRPr="00261FEA">
        <w:rPr>
          <w:rFonts w:ascii="Helvetica" w:eastAsia="新細明體" w:hAnsi="Helvetica" w:cs="Helvetica"/>
          <w:color w:val="4A4A4A"/>
          <w:spacing w:val="10"/>
          <w:kern w:val="0"/>
          <w:szCs w:val="24"/>
        </w:rPr>
        <w:t>。雖然兩家公司的營收數字不能直接對比，畢竟</w:t>
      </w:r>
      <w:r w:rsidRPr="00261FEA">
        <w:rPr>
          <w:rFonts w:ascii="Helvetica" w:eastAsia="新細明體" w:hAnsi="Helvetica" w:cs="Helvetica"/>
          <w:color w:val="4A4A4A"/>
          <w:spacing w:val="10"/>
          <w:kern w:val="0"/>
          <w:szCs w:val="24"/>
        </w:rPr>
        <w:t>TSMC</w:t>
      </w:r>
      <w:r w:rsidRPr="00261FEA">
        <w:rPr>
          <w:rFonts w:ascii="Helvetica" w:eastAsia="新細明體" w:hAnsi="Helvetica" w:cs="Helvetica"/>
          <w:color w:val="4A4A4A"/>
          <w:spacing w:val="10"/>
          <w:kern w:val="0"/>
          <w:szCs w:val="24"/>
        </w:rPr>
        <w:t>是銷售給晶片設計公司，相當於「批發」，而</w:t>
      </w:r>
      <w:r w:rsidRPr="00261FEA">
        <w:rPr>
          <w:rFonts w:ascii="Helvetica" w:eastAsia="新細明體" w:hAnsi="Helvetica" w:cs="Helvetica"/>
          <w:color w:val="4A4A4A"/>
          <w:spacing w:val="10"/>
          <w:kern w:val="0"/>
          <w:szCs w:val="24"/>
        </w:rPr>
        <w:t>Intel</w:t>
      </w:r>
      <w:r w:rsidRPr="00261FEA">
        <w:rPr>
          <w:rFonts w:ascii="Helvetica" w:eastAsia="新細明體" w:hAnsi="Helvetica" w:cs="Helvetica"/>
          <w:color w:val="4A4A4A"/>
          <w:spacing w:val="10"/>
          <w:kern w:val="0"/>
          <w:szCs w:val="24"/>
        </w:rPr>
        <w:t>直接針對設備和服務廠商甚至終端使用者，相當於</w:t>
      </w:r>
      <w:r w:rsidRPr="00261FEA">
        <w:rPr>
          <w:rFonts w:ascii="Helvetica" w:eastAsia="新細明體" w:hAnsi="Helvetica" w:cs="Helvetica"/>
          <w:color w:val="4A4A4A"/>
          <w:spacing w:val="10"/>
          <w:kern w:val="0"/>
          <w:szCs w:val="24"/>
        </w:rPr>
        <w:t>“</w:t>
      </w:r>
      <w:r w:rsidRPr="00261FEA">
        <w:rPr>
          <w:rFonts w:ascii="Helvetica" w:eastAsia="新細明體" w:hAnsi="Helvetica" w:cs="Helvetica"/>
          <w:color w:val="4A4A4A"/>
          <w:spacing w:val="10"/>
          <w:kern w:val="0"/>
          <w:szCs w:val="24"/>
        </w:rPr>
        <w:t>零售</w:t>
      </w:r>
      <w:r w:rsidRPr="00261FEA">
        <w:rPr>
          <w:rFonts w:ascii="Helvetica" w:eastAsia="新細明體" w:hAnsi="Helvetica" w:cs="Helvetica"/>
          <w:color w:val="4A4A4A"/>
          <w:spacing w:val="10"/>
          <w:kern w:val="0"/>
          <w:szCs w:val="24"/>
        </w:rPr>
        <w:t>”</w:t>
      </w:r>
      <w:r w:rsidRPr="00261FEA">
        <w:rPr>
          <w:rFonts w:ascii="Helvetica" w:eastAsia="新細明體" w:hAnsi="Helvetica" w:cs="Helvetica"/>
          <w:color w:val="4A4A4A"/>
          <w:spacing w:val="10"/>
          <w:kern w:val="0"/>
          <w:szCs w:val="24"/>
        </w:rPr>
        <w:t>，但從資本支出金額也可以大致比較兩家公司在晶圓製造方面的投入。</w:t>
      </w:r>
    </w:p>
    <w:p w:rsidR="00261FEA" w:rsidRPr="00261FEA" w:rsidRDefault="00261FEA" w:rsidP="00D05B46">
      <w:pPr>
        <w:widowControl/>
        <w:shd w:val="clear" w:color="auto" w:fill="FFFFFF"/>
        <w:adjustRightInd w:val="0"/>
        <w:snapToGrid w:val="0"/>
        <w:spacing w:afterLines="50" w:after="180" w:line="320" w:lineRule="atLeast"/>
        <w:jc w:val="both"/>
        <w:rPr>
          <w:rFonts w:ascii="Helvetica" w:eastAsia="新細明體" w:hAnsi="Helvetica" w:cs="Helvetica"/>
          <w:color w:val="4A4A4A"/>
          <w:spacing w:val="10"/>
          <w:kern w:val="0"/>
          <w:szCs w:val="24"/>
        </w:rPr>
      </w:pPr>
      <w:r>
        <w:rPr>
          <w:rFonts w:ascii="Helvetica" w:eastAsia="新細明體" w:hAnsi="Helvetica" w:cs="Helvetica"/>
          <w:noProof/>
          <w:color w:val="4A4A4A"/>
          <w:spacing w:val="10"/>
          <w:kern w:val="0"/>
          <w:szCs w:val="24"/>
        </w:rPr>
        <w:drawing>
          <wp:inline distT="0" distB="0" distL="0" distR="0" wp14:anchorId="12BDD351" wp14:editId="1760779C">
            <wp:extent cx="5566432" cy="1705720"/>
            <wp:effectExtent l="0" t="0" r="0" b="8890"/>
            <wp:docPr id="1" name="圖片 1" descr="20191029NT61P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0191029NT61P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78030" cy="1709274"/>
                    </a:xfrm>
                    <a:prstGeom prst="rect">
                      <a:avLst/>
                    </a:prstGeom>
                    <a:noFill/>
                    <a:ln>
                      <a:noFill/>
                    </a:ln>
                  </pic:spPr>
                </pic:pic>
              </a:graphicData>
            </a:graphic>
          </wp:inline>
        </w:drawing>
      </w:r>
      <w:r w:rsidRPr="00261FEA">
        <w:rPr>
          <w:rFonts w:ascii="Helvetica" w:eastAsia="新細明體" w:hAnsi="Helvetica" w:cs="Helvetica"/>
          <w:i/>
          <w:iCs/>
          <w:color w:val="4A4A4A"/>
          <w:spacing w:val="10"/>
          <w:kern w:val="0"/>
          <w:szCs w:val="24"/>
        </w:rPr>
        <w:t>圖</w:t>
      </w:r>
      <w:r w:rsidRPr="00261FEA">
        <w:rPr>
          <w:rFonts w:ascii="Helvetica" w:eastAsia="新細明體" w:hAnsi="Helvetica" w:cs="Helvetica"/>
          <w:i/>
          <w:iCs/>
          <w:color w:val="4A4A4A"/>
          <w:spacing w:val="10"/>
          <w:kern w:val="0"/>
          <w:szCs w:val="24"/>
        </w:rPr>
        <w:t>5 Intel</w:t>
      </w:r>
      <w:r w:rsidRPr="00261FEA">
        <w:rPr>
          <w:rFonts w:ascii="Helvetica" w:eastAsia="新細明體" w:hAnsi="Helvetica" w:cs="Helvetica"/>
          <w:i/>
          <w:iCs/>
          <w:color w:val="4A4A4A"/>
          <w:spacing w:val="10"/>
          <w:kern w:val="0"/>
          <w:szCs w:val="24"/>
        </w:rPr>
        <w:t>自</w:t>
      </w:r>
      <w:r w:rsidRPr="00261FEA">
        <w:rPr>
          <w:rFonts w:ascii="Helvetica" w:eastAsia="新細明體" w:hAnsi="Helvetica" w:cs="Helvetica"/>
          <w:i/>
          <w:iCs/>
          <w:color w:val="4A4A4A"/>
          <w:spacing w:val="10"/>
          <w:kern w:val="0"/>
          <w:szCs w:val="24"/>
        </w:rPr>
        <w:t>2016~2019</w:t>
      </w:r>
      <w:r w:rsidRPr="00261FEA">
        <w:rPr>
          <w:rFonts w:ascii="Helvetica" w:eastAsia="新細明體" w:hAnsi="Helvetica" w:cs="Helvetica"/>
          <w:i/>
          <w:iCs/>
          <w:color w:val="4A4A4A"/>
          <w:spacing w:val="10"/>
          <w:kern w:val="0"/>
          <w:szCs w:val="24"/>
        </w:rPr>
        <w:t>財政年度的資本支出。</w:t>
      </w:r>
      <w:r w:rsidRPr="00261FEA">
        <w:rPr>
          <w:rFonts w:ascii="Helvetica" w:eastAsia="新細明體" w:hAnsi="Helvetica" w:cs="Helvetica"/>
          <w:i/>
          <w:iCs/>
          <w:color w:val="4A4A4A"/>
          <w:spacing w:val="10"/>
          <w:kern w:val="0"/>
          <w:szCs w:val="24"/>
        </w:rPr>
        <w:t>(</w:t>
      </w:r>
      <w:r w:rsidRPr="00261FEA">
        <w:rPr>
          <w:rFonts w:ascii="Helvetica" w:eastAsia="新細明體" w:hAnsi="Helvetica" w:cs="Helvetica"/>
          <w:i/>
          <w:iCs/>
          <w:color w:val="4A4A4A"/>
          <w:spacing w:val="10"/>
          <w:kern w:val="0"/>
          <w:szCs w:val="24"/>
        </w:rPr>
        <w:t>資料來源：</w:t>
      </w:r>
      <w:r w:rsidRPr="00261FEA">
        <w:rPr>
          <w:rFonts w:ascii="Helvetica" w:eastAsia="新細明體" w:hAnsi="Helvetica" w:cs="Helvetica"/>
          <w:i/>
          <w:iCs/>
          <w:color w:val="4A4A4A"/>
          <w:spacing w:val="10"/>
          <w:kern w:val="0"/>
          <w:szCs w:val="24"/>
        </w:rPr>
        <w:t>Intel)</w:t>
      </w:r>
    </w:p>
    <w:p w:rsidR="00261FEA" w:rsidRPr="00261FEA" w:rsidRDefault="00261FEA" w:rsidP="00D05B46">
      <w:pPr>
        <w:widowControl/>
        <w:shd w:val="clear" w:color="auto" w:fill="FFFFFF"/>
        <w:adjustRightInd w:val="0"/>
        <w:snapToGrid w:val="0"/>
        <w:spacing w:afterLines="50" w:after="180" w:line="320" w:lineRule="atLeast"/>
        <w:jc w:val="both"/>
        <w:rPr>
          <w:rFonts w:ascii="Helvetica" w:eastAsia="新細明體" w:hAnsi="Helvetica" w:cs="Helvetica"/>
          <w:color w:val="4A4A4A"/>
          <w:spacing w:val="10"/>
          <w:kern w:val="0"/>
          <w:szCs w:val="24"/>
        </w:rPr>
      </w:pPr>
      <w:r w:rsidRPr="00261FEA">
        <w:rPr>
          <w:rFonts w:ascii="Helvetica" w:eastAsia="新細明體" w:hAnsi="Helvetica" w:cs="Helvetica"/>
          <w:color w:val="4A4A4A"/>
          <w:spacing w:val="10"/>
          <w:kern w:val="0"/>
          <w:szCs w:val="24"/>
        </w:rPr>
        <w:t>TSMC</w:t>
      </w:r>
      <w:r w:rsidRPr="00261FEA">
        <w:rPr>
          <w:rFonts w:ascii="Helvetica" w:eastAsia="新細明體" w:hAnsi="Helvetica" w:cs="Helvetica"/>
          <w:color w:val="4A4A4A"/>
          <w:spacing w:val="10"/>
          <w:kern w:val="0"/>
          <w:szCs w:val="24"/>
        </w:rPr>
        <w:t>已經成為晶圓製造市場的領先者，而且其市場會繼續擴大，</w:t>
      </w:r>
      <w:r w:rsidRPr="00261FEA">
        <w:rPr>
          <w:rFonts w:ascii="Helvetica" w:eastAsia="新細明體" w:hAnsi="Helvetica" w:cs="Helvetica"/>
          <w:color w:val="4A4A4A"/>
          <w:spacing w:val="10"/>
          <w:kern w:val="0"/>
          <w:szCs w:val="24"/>
        </w:rPr>
        <w:t>7nm</w:t>
      </w:r>
      <w:r w:rsidRPr="00261FEA">
        <w:rPr>
          <w:rFonts w:ascii="Helvetica" w:eastAsia="新細明體" w:hAnsi="Helvetica" w:cs="Helvetica"/>
          <w:color w:val="4A4A4A"/>
          <w:spacing w:val="10"/>
          <w:kern w:val="0"/>
          <w:szCs w:val="24"/>
        </w:rPr>
        <w:t>製程已經成為其主要營收和利潤來源，相信會繼續增長，因此有更多的資金投入研發和晶圓廠設備。而</w:t>
      </w:r>
      <w:r w:rsidRPr="00261FEA">
        <w:rPr>
          <w:rFonts w:ascii="Helvetica" w:eastAsia="新細明體" w:hAnsi="Helvetica" w:cs="Helvetica"/>
          <w:color w:val="4A4A4A"/>
          <w:spacing w:val="10"/>
          <w:kern w:val="0"/>
          <w:szCs w:val="24"/>
        </w:rPr>
        <w:t>Intel</w:t>
      </w:r>
      <w:r w:rsidRPr="00261FEA">
        <w:rPr>
          <w:rFonts w:ascii="Helvetica" w:eastAsia="新細明體" w:hAnsi="Helvetica" w:cs="Helvetica"/>
          <w:color w:val="4A4A4A"/>
          <w:spacing w:val="10"/>
          <w:kern w:val="0"/>
          <w:szCs w:val="24"/>
        </w:rPr>
        <w:t>的營收很大可能平坦甚至萎縮，因為來自</w:t>
      </w:r>
      <w:r w:rsidRPr="00261FEA">
        <w:rPr>
          <w:rFonts w:ascii="Helvetica" w:eastAsia="新細明體" w:hAnsi="Helvetica" w:cs="Helvetica"/>
          <w:color w:val="4A4A4A"/>
          <w:spacing w:val="10"/>
          <w:kern w:val="0"/>
          <w:szCs w:val="24"/>
        </w:rPr>
        <w:t>AMD</w:t>
      </w:r>
      <w:r w:rsidRPr="00261FEA">
        <w:rPr>
          <w:rFonts w:ascii="Helvetica" w:eastAsia="新細明體" w:hAnsi="Helvetica" w:cs="Helvetica"/>
          <w:color w:val="4A4A4A"/>
          <w:spacing w:val="10"/>
          <w:kern w:val="0"/>
          <w:szCs w:val="24"/>
        </w:rPr>
        <w:t>的競爭日益加劇，迫使</w:t>
      </w:r>
      <w:r w:rsidRPr="00261FEA">
        <w:rPr>
          <w:rFonts w:ascii="Helvetica" w:eastAsia="新細明體" w:hAnsi="Helvetica" w:cs="Helvetica"/>
          <w:color w:val="4A4A4A"/>
          <w:spacing w:val="10"/>
          <w:kern w:val="0"/>
          <w:szCs w:val="24"/>
        </w:rPr>
        <w:t>Intel</w:t>
      </w:r>
      <w:r w:rsidRPr="00261FEA">
        <w:rPr>
          <w:rFonts w:ascii="Helvetica" w:eastAsia="新細明體" w:hAnsi="Helvetica" w:cs="Helvetica"/>
          <w:color w:val="4A4A4A"/>
          <w:spacing w:val="10"/>
          <w:kern w:val="0"/>
          <w:szCs w:val="24"/>
        </w:rPr>
        <w:t>透過降價等手段來維持其市場份額，這必然對其盈利能力產生負面影響，自然也影響研發和資本支出。</w:t>
      </w:r>
    </w:p>
    <w:p w:rsidR="00261FEA" w:rsidRPr="00261FEA" w:rsidRDefault="00261FEA" w:rsidP="00D05B46">
      <w:pPr>
        <w:widowControl/>
        <w:shd w:val="clear" w:color="auto" w:fill="FFFFFF"/>
        <w:adjustRightInd w:val="0"/>
        <w:snapToGrid w:val="0"/>
        <w:spacing w:afterLines="50" w:after="180" w:line="320" w:lineRule="atLeast"/>
        <w:jc w:val="both"/>
        <w:rPr>
          <w:rFonts w:ascii="Helvetica" w:eastAsia="新細明體" w:hAnsi="Helvetica" w:cs="Helvetica"/>
          <w:color w:val="4A4A4A"/>
          <w:spacing w:val="10"/>
          <w:kern w:val="0"/>
          <w:szCs w:val="24"/>
        </w:rPr>
      </w:pPr>
      <w:r w:rsidRPr="00261FEA">
        <w:rPr>
          <w:rFonts w:ascii="Helvetica" w:eastAsia="新細明體" w:hAnsi="Helvetica" w:cs="Helvetica"/>
          <w:color w:val="4A4A4A"/>
          <w:spacing w:val="10"/>
          <w:kern w:val="0"/>
          <w:szCs w:val="24"/>
        </w:rPr>
        <w:t>Intel</w:t>
      </w:r>
      <w:r w:rsidRPr="00261FEA">
        <w:rPr>
          <w:rFonts w:ascii="Helvetica" w:eastAsia="新細明體" w:hAnsi="Helvetica" w:cs="Helvetica"/>
          <w:color w:val="4A4A4A"/>
          <w:spacing w:val="10"/>
          <w:kern w:val="0"/>
          <w:szCs w:val="24"/>
        </w:rPr>
        <w:t>的</w:t>
      </w:r>
      <w:r w:rsidRPr="00261FEA">
        <w:rPr>
          <w:rFonts w:ascii="Helvetica" w:eastAsia="新細明體" w:hAnsi="Helvetica" w:cs="Helvetica"/>
          <w:color w:val="4A4A4A"/>
          <w:spacing w:val="10"/>
          <w:kern w:val="0"/>
          <w:szCs w:val="24"/>
        </w:rPr>
        <w:t>10nm</w:t>
      </w:r>
      <w:r w:rsidRPr="00261FEA">
        <w:rPr>
          <w:rFonts w:ascii="Helvetica" w:eastAsia="新細明體" w:hAnsi="Helvetica" w:cs="Helvetica"/>
          <w:color w:val="4A4A4A"/>
          <w:spacing w:val="10"/>
          <w:kern w:val="0"/>
          <w:szCs w:val="24"/>
        </w:rPr>
        <w:t>製程已經拖延，要趕上</w:t>
      </w:r>
      <w:r w:rsidRPr="00261FEA">
        <w:rPr>
          <w:rFonts w:ascii="Helvetica" w:eastAsia="新細明體" w:hAnsi="Helvetica" w:cs="Helvetica"/>
          <w:color w:val="4A4A4A"/>
          <w:spacing w:val="10"/>
          <w:kern w:val="0"/>
          <w:szCs w:val="24"/>
        </w:rPr>
        <w:t>TSMC</w:t>
      </w:r>
      <w:r w:rsidRPr="00261FEA">
        <w:rPr>
          <w:rFonts w:ascii="Helvetica" w:eastAsia="新細明體" w:hAnsi="Helvetica" w:cs="Helvetica"/>
          <w:color w:val="4A4A4A"/>
          <w:spacing w:val="10"/>
          <w:kern w:val="0"/>
          <w:szCs w:val="24"/>
        </w:rPr>
        <w:t>就要加大資本投入，但根據目前的產業、市場和公司情況，</w:t>
      </w:r>
      <w:r w:rsidRPr="00261FEA">
        <w:rPr>
          <w:rFonts w:ascii="Helvetica" w:eastAsia="新細明體" w:hAnsi="Helvetica" w:cs="Helvetica"/>
          <w:color w:val="4A4A4A"/>
          <w:spacing w:val="10"/>
          <w:kern w:val="0"/>
          <w:szCs w:val="24"/>
        </w:rPr>
        <w:t>Intel</w:t>
      </w:r>
      <w:r w:rsidRPr="00261FEA">
        <w:rPr>
          <w:rFonts w:ascii="Helvetica" w:eastAsia="新細明體" w:hAnsi="Helvetica" w:cs="Helvetica"/>
          <w:color w:val="4A4A4A"/>
          <w:spacing w:val="10"/>
          <w:kern w:val="0"/>
          <w:szCs w:val="24"/>
        </w:rPr>
        <w:t>不大可能增加製造方面的資本支出。從投資者的角度，一個方案就是將其晶片設計業務與晶圓製造業務拆分。這樣其晶片設計業務才不至於受到晶圓製造業務的拖累，可望繼續保持產業領先地位。</w:t>
      </w:r>
    </w:p>
    <w:p w:rsidR="00261FEA" w:rsidRPr="00261FEA" w:rsidRDefault="00261FEA" w:rsidP="00D05B46">
      <w:pPr>
        <w:widowControl/>
        <w:shd w:val="clear" w:color="auto" w:fill="FFFFFF"/>
        <w:adjustRightInd w:val="0"/>
        <w:snapToGrid w:val="0"/>
        <w:spacing w:afterLines="50" w:after="180" w:line="320" w:lineRule="atLeast"/>
        <w:jc w:val="both"/>
        <w:rPr>
          <w:rFonts w:ascii="Helvetica" w:eastAsia="新細明體" w:hAnsi="Helvetica" w:cs="Helvetica"/>
          <w:color w:val="4A4A4A"/>
          <w:spacing w:val="10"/>
          <w:kern w:val="0"/>
          <w:szCs w:val="24"/>
        </w:rPr>
      </w:pPr>
      <w:r w:rsidRPr="00261FEA">
        <w:rPr>
          <w:rFonts w:ascii="Helvetica" w:eastAsia="新細明體" w:hAnsi="Helvetica" w:cs="Helvetica"/>
          <w:color w:val="4A4A4A"/>
          <w:spacing w:val="10"/>
          <w:kern w:val="0"/>
          <w:szCs w:val="24"/>
        </w:rPr>
        <w:t>Intel</w:t>
      </w:r>
      <w:r w:rsidRPr="00261FEA">
        <w:rPr>
          <w:rFonts w:ascii="Helvetica" w:eastAsia="新細明體" w:hAnsi="Helvetica" w:cs="Helvetica"/>
          <w:color w:val="4A4A4A"/>
          <w:spacing w:val="10"/>
          <w:kern w:val="0"/>
          <w:szCs w:val="24"/>
        </w:rPr>
        <w:t>在享受摩爾定律帶來的紅利時，卻忽略了摩爾第二定律，其晶圓製造業務已經不大可能趕上</w:t>
      </w:r>
      <w:r w:rsidRPr="00261FEA">
        <w:rPr>
          <w:rFonts w:ascii="Helvetica" w:eastAsia="新細明體" w:hAnsi="Helvetica" w:cs="Helvetica"/>
          <w:color w:val="4A4A4A"/>
          <w:spacing w:val="10"/>
          <w:kern w:val="0"/>
          <w:szCs w:val="24"/>
        </w:rPr>
        <w:t>TSMC</w:t>
      </w:r>
      <w:r w:rsidRPr="00261FEA">
        <w:rPr>
          <w:rFonts w:ascii="Helvetica" w:eastAsia="新細明體" w:hAnsi="Helvetica" w:cs="Helvetica"/>
          <w:color w:val="4A4A4A"/>
          <w:spacing w:val="10"/>
          <w:kern w:val="0"/>
          <w:szCs w:val="24"/>
        </w:rPr>
        <w:t>。另一家跟</w:t>
      </w:r>
      <w:r w:rsidRPr="00261FEA">
        <w:rPr>
          <w:rFonts w:ascii="Helvetica" w:eastAsia="新細明體" w:hAnsi="Helvetica" w:cs="Helvetica"/>
          <w:color w:val="4A4A4A"/>
          <w:spacing w:val="10"/>
          <w:kern w:val="0"/>
          <w:szCs w:val="24"/>
        </w:rPr>
        <w:t>Intel</w:t>
      </w:r>
      <w:r w:rsidRPr="00261FEA">
        <w:rPr>
          <w:rFonts w:ascii="Helvetica" w:eastAsia="新細明體" w:hAnsi="Helvetica" w:cs="Helvetica"/>
          <w:color w:val="4A4A4A"/>
          <w:spacing w:val="10"/>
          <w:kern w:val="0"/>
          <w:szCs w:val="24"/>
        </w:rPr>
        <w:t>處於同樣尷尬位置的公司是三星，其晶圓代工業務也是疲於奔命地追趕</w:t>
      </w:r>
      <w:r w:rsidRPr="00261FEA">
        <w:rPr>
          <w:rFonts w:ascii="Helvetica" w:eastAsia="新細明體" w:hAnsi="Helvetica" w:cs="Helvetica"/>
          <w:color w:val="4A4A4A"/>
          <w:spacing w:val="10"/>
          <w:kern w:val="0"/>
          <w:szCs w:val="24"/>
        </w:rPr>
        <w:t>TSMC</w:t>
      </w:r>
      <w:r w:rsidRPr="00261FEA">
        <w:rPr>
          <w:rFonts w:ascii="Helvetica" w:eastAsia="新細明體" w:hAnsi="Helvetica" w:cs="Helvetica"/>
          <w:color w:val="4A4A4A"/>
          <w:spacing w:val="10"/>
          <w:kern w:val="0"/>
          <w:szCs w:val="24"/>
        </w:rPr>
        <w:t>。鑒於其多頭兼顧的商業模式「基因」，要超越</w:t>
      </w:r>
      <w:r w:rsidRPr="00261FEA">
        <w:rPr>
          <w:rFonts w:ascii="Helvetica" w:eastAsia="新細明體" w:hAnsi="Helvetica" w:cs="Helvetica"/>
          <w:color w:val="4A4A4A"/>
          <w:spacing w:val="10"/>
          <w:kern w:val="0"/>
          <w:szCs w:val="24"/>
        </w:rPr>
        <w:t>TSMC</w:t>
      </w:r>
      <w:r w:rsidRPr="00261FEA">
        <w:rPr>
          <w:rFonts w:ascii="Helvetica" w:eastAsia="新細明體" w:hAnsi="Helvetica" w:cs="Helvetica"/>
          <w:color w:val="4A4A4A"/>
          <w:spacing w:val="10"/>
          <w:kern w:val="0"/>
          <w:szCs w:val="24"/>
        </w:rPr>
        <w:t>基本上也沒有可能了。一個大膽的提議是，將</w:t>
      </w:r>
      <w:r w:rsidRPr="00261FEA">
        <w:rPr>
          <w:rFonts w:ascii="Helvetica" w:eastAsia="新細明體" w:hAnsi="Helvetica" w:cs="Helvetica"/>
          <w:color w:val="4A4A4A"/>
          <w:spacing w:val="10"/>
          <w:kern w:val="0"/>
          <w:szCs w:val="24"/>
        </w:rPr>
        <w:t>Intel</w:t>
      </w:r>
      <w:r w:rsidRPr="00261FEA">
        <w:rPr>
          <w:rFonts w:ascii="Helvetica" w:eastAsia="新細明體" w:hAnsi="Helvetica" w:cs="Helvetica"/>
          <w:color w:val="4A4A4A"/>
          <w:spacing w:val="10"/>
          <w:kern w:val="0"/>
          <w:szCs w:val="24"/>
        </w:rPr>
        <w:t>晶圓業務與三星的代工業務合併，組成一家新的晶圓代工公司，這樣也許有可能跟</w:t>
      </w:r>
      <w:r w:rsidRPr="00261FEA">
        <w:rPr>
          <w:rFonts w:ascii="Helvetica" w:eastAsia="新細明體" w:hAnsi="Helvetica" w:cs="Helvetica"/>
          <w:color w:val="4A4A4A"/>
          <w:spacing w:val="10"/>
          <w:kern w:val="0"/>
          <w:szCs w:val="24"/>
        </w:rPr>
        <w:t>TSMC</w:t>
      </w:r>
      <w:r w:rsidRPr="00261FEA">
        <w:rPr>
          <w:rFonts w:ascii="Helvetica" w:eastAsia="新細明體" w:hAnsi="Helvetica" w:cs="Helvetica"/>
          <w:color w:val="4A4A4A"/>
          <w:spacing w:val="10"/>
          <w:kern w:val="0"/>
          <w:szCs w:val="24"/>
        </w:rPr>
        <w:t>抗衡。</w:t>
      </w:r>
    </w:p>
    <w:p w:rsidR="00261FEA" w:rsidRPr="00261FEA" w:rsidRDefault="00261FEA" w:rsidP="00D05B46">
      <w:pPr>
        <w:widowControl/>
        <w:shd w:val="clear" w:color="auto" w:fill="FFFFFF"/>
        <w:adjustRightInd w:val="0"/>
        <w:snapToGrid w:val="0"/>
        <w:spacing w:afterLines="50" w:after="180" w:line="320" w:lineRule="atLeast"/>
        <w:jc w:val="both"/>
        <w:rPr>
          <w:rFonts w:ascii="Helvetica" w:eastAsia="新細明體" w:hAnsi="Helvetica" w:cs="Helvetica"/>
          <w:color w:val="4A4A4A"/>
          <w:spacing w:val="10"/>
          <w:kern w:val="0"/>
          <w:szCs w:val="24"/>
        </w:rPr>
      </w:pPr>
      <w:r w:rsidRPr="00261FEA">
        <w:rPr>
          <w:rFonts w:ascii="Helvetica" w:eastAsia="新細明體" w:hAnsi="Helvetica" w:cs="Helvetica"/>
          <w:color w:val="4A4A4A"/>
          <w:spacing w:val="10"/>
          <w:kern w:val="0"/>
          <w:szCs w:val="24"/>
        </w:rPr>
        <w:t>這一想法可能只是投資者的一廂情願罷了，</w:t>
      </w:r>
      <w:r w:rsidRPr="00261FEA">
        <w:rPr>
          <w:rFonts w:ascii="Helvetica" w:eastAsia="新細明體" w:hAnsi="Helvetica" w:cs="Helvetica"/>
          <w:color w:val="4A4A4A"/>
          <w:spacing w:val="10"/>
          <w:kern w:val="0"/>
          <w:szCs w:val="24"/>
        </w:rPr>
        <w:t>Intel</w:t>
      </w:r>
      <w:r w:rsidRPr="00261FEA">
        <w:rPr>
          <w:rFonts w:ascii="Helvetica" w:eastAsia="新細明體" w:hAnsi="Helvetica" w:cs="Helvetica"/>
          <w:color w:val="4A4A4A"/>
          <w:spacing w:val="10"/>
          <w:kern w:val="0"/>
          <w:szCs w:val="24"/>
        </w:rPr>
        <w:t>這種規模的企業有其固有的慣性和惰性，在重大危機沒有來臨之前不大可能做出「</w:t>
      </w:r>
      <w:proofErr w:type="gramStart"/>
      <w:r w:rsidRPr="00261FEA">
        <w:rPr>
          <w:rFonts w:ascii="Helvetica" w:eastAsia="新細明體" w:hAnsi="Helvetica" w:cs="Helvetica"/>
          <w:color w:val="4A4A4A"/>
          <w:spacing w:val="10"/>
          <w:kern w:val="0"/>
          <w:szCs w:val="24"/>
        </w:rPr>
        <w:t>王佐斷臂</w:t>
      </w:r>
      <w:proofErr w:type="gramEnd"/>
      <w:r w:rsidRPr="00261FEA">
        <w:rPr>
          <w:rFonts w:ascii="Helvetica" w:eastAsia="新細明體" w:hAnsi="Helvetica" w:cs="Helvetica"/>
          <w:color w:val="4A4A4A"/>
          <w:spacing w:val="10"/>
          <w:kern w:val="0"/>
          <w:szCs w:val="24"/>
        </w:rPr>
        <w:t>」的決策。財務出身的現任</w:t>
      </w:r>
      <w:r w:rsidRPr="00261FEA">
        <w:rPr>
          <w:rFonts w:ascii="Helvetica" w:eastAsia="新細明體" w:hAnsi="Helvetica" w:cs="Helvetica"/>
          <w:color w:val="4A4A4A"/>
          <w:spacing w:val="10"/>
          <w:kern w:val="0"/>
          <w:szCs w:val="24"/>
        </w:rPr>
        <w:t>CEO Bob Swan</w:t>
      </w:r>
      <w:r w:rsidRPr="00261FEA">
        <w:rPr>
          <w:rFonts w:ascii="Helvetica" w:eastAsia="新細明體" w:hAnsi="Helvetica" w:cs="Helvetica"/>
          <w:color w:val="4A4A4A"/>
          <w:spacing w:val="10"/>
          <w:kern w:val="0"/>
          <w:szCs w:val="24"/>
        </w:rPr>
        <w:t>也沒有</w:t>
      </w:r>
      <w:r w:rsidRPr="00261FEA">
        <w:rPr>
          <w:rFonts w:ascii="Helvetica" w:eastAsia="新細明體" w:hAnsi="Helvetica" w:cs="Helvetica"/>
          <w:color w:val="4A4A4A"/>
          <w:spacing w:val="10"/>
          <w:kern w:val="0"/>
          <w:szCs w:val="24"/>
        </w:rPr>
        <w:t>Intel</w:t>
      </w:r>
      <w:r w:rsidRPr="00261FEA">
        <w:rPr>
          <w:rFonts w:ascii="Helvetica" w:eastAsia="新細明體" w:hAnsi="Helvetica" w:cs="Helvetica"/>
          <w:color w:val="4A4A4A"/>
          <w:spacing w:val="10"/>
          <w:kern w:val="0"/>
          <w:szCs w:val="24"/>
        </w:rPr>
        <w:t>創始人</w:t>
      </w:r>
      <w:r w:rsidRPr="00261FEA">
        <w:rPr>
          <w:rFonts w:ascii="Helvetica" w:eastAsia="新細明體" w:hAnsi="Helvetica" w:cs="Helvetica"/>
          <w:color w:val="4A4A4A"/>
          <w:spacing w:val="10"/>
          <w:kern w:val="0"/>
          <w:szCs w:val="24"/>
        </w:rPr>
        <w:t>Gordon Moore</w:t>
      </w:r>
      <w:r w:rsidRPr="00261FEA">
        <w:rPr>
          <w:rFonts w:ascii="Helvetica" w:eastAsia="新細明體" w:hAnsi="Helvetica" w:cs="Helvetica"/>
          <w:color w:val="4A4A4A"/>
          <w:spacing w:val="10"/>
          <w:kern w:val="0"/>
          <w:szCs w:val="24"/>
        </w:rPr>
        <w:t>和</w:t>
      </w:r>
      <w:r w:rsidRPr="00261FEA">
        <w:rPr>
          <w:rFonts w:ascii="Helvetica" w:eastAsia="新細明體" w:hAnsi="Helvetica" w:cs="Helvetica"/>
          <w:color w:val="4A4A4A"/>
          <w:spacing w:val="10"/>
          <w:kern w:val="0"/>
          <w:szCs w:val="24"/>
        </w:rPr>
        <w:t>Andy Grove</w:t>
      </w:r>
      <w:r w:rsidRPr="00261FEA">
        <w:rPr>
          <w:rFonts w:ascii="Helvetica" w:eastAsia="新細明體" w:hAnsi="Helvetica" w:cs="Helvetica"/>
          <w:color w:val="4A4A4A"/>
          <w:spacing w:val="10"/>
          <w:kern w:val="0"/>
          <w:szCs w:val="24"/>
        </w:rPr>
        <w:t>那樣的魄力和決斷力</w:t>
      </w:r>
      <w:r w:rsidRPr="00261FEA">
        <w:rPr>
          <w:rFonts w:ascii="Helvetica" w:eastAsia="新細明體" w:hAnsi="Helvetica" w:cs="Helvetica"/>
          <w:color w:val="4A4A4A"/>
          <w:spacing w:val="10"/>
          <w:kern w:val="0"/>
          <w:szCs w:val="24"/>
        </w:rPr>
        <w:t>(</w:t>
      </w:r>
      <w:r w:rsidRPr="00261FEA">
        <w:rPr>
          <w:rFonts w:ascii="Helvetica" w:eastAsia="新細明體" w:hAnsi="Helvetica" w:cs="Helvetica"/>
          <w:color w:val="4A4A4A"/>
          <w:spacing w:val="10"/>
          <w:kern w:val="0"/>
          <w:szCs w:val="24"/>
        </w:rPr>
        <w:t>上世紀</w:t>
      </w:r>
      <w:r w:rsidRPr="00261FEA">
        <w:rPr>
          <w:rFonts w:ascii="Helvetica" w:eastAsia="新細明體" w:hAnsi="Helvetica" w:cs="Helvetica"/>
          <w:color w:val="4A4A4A"/>
          <w:spacing w:val="10"/>
          <w:kern w:val="0"/>
          <w:szCs w:val="24"/>
        </w:rPr>
        <w:t>80</w:t>
      </w:r>
      <w:r w:rsidRPr="00261FEA">
        <w:rPr>
          <w:rFonts w:ascii="Helvetica" w:eastAsia="新細明體" w:hAnsi="Helvetica" w:cs="Helvetica"/>
          <w:color w:val="4A4A4A"/>
          <w:spacing w:val="10"/>
          <w:kern w:val="0"/>
          <w:szCs w:val="24"/>
        </w:rPr>
        <w:t>年代迫於日本記憶體的競爭，</w:t>
      </w:r>
      <w:r w:rsidRPr="00261FEA">
        <w:rPr>
          <w:rFonts w:ascii="Helvetica" w:eastAsia="新細明體" w:hAnsi="Helvetica" w:cs="Helvetica"/>
          <w:color w:val="4A4A4A"/>
          <w:spacing w:val="10"/>
          <w:kern w:val="0"/>
          <w:szCs w:val="24"/>
        </w:rPr>
        <w:t>Intel</w:t>
      </w:r>
      <w:r w:rsidRPr="00261FEA">
        <w:rPr>
          <w:rFonts w:ascii="Helvetica" w:eastAsia="新細明體" w:hAnsi="Helvetica" w:cs="Helvetica"/>
          <w:color w:val="4A4A4A"/>
          <w:spacing w:val="10"/>
          <w:kern w:val="0"/>
          <w:szCs w:val="24"/>
        </w:rPr>
        <w:t>毅然決然地放棄記憶體業務而轉向微處理器，逐漸發展出</w:t>
      </w:r>
      <w:r w:rsidRPr="00261FEA">
        <w:rPr>
          <w:rFonts w:ascii="Helvetica" w:eastAsia="新細明體" w:hAnsi="Helvetica" w:cs="Helvetica"/>
          <w:color w:val="4A4A4A"/>
          <w:spacing w:val="10"/>
          <w:kern w:val="0"/>
          <w:szCs w:val="24"/>
        </w:rPr>
        <w:t>PC</w:t>
      </w:r>
      <w:r w:rsidRPr="00261FEA">
        <w:rPr>
          <w:rFonts w:ascii="Helvetica" w:eastAsia="新細明體" w:hAnsi="Helvetica" w:cs="Helvetica"/>
          <w:color w:val="4A4A4A"/>
          <w:spacing w:val="10"/>
          <w:kern w:val="0"/>
          <w:szCs w:val="24"/>
        </w:rPr>
        <w:t>電腦</w:t>
      </w:r>
      <w:r w:rsidRPr="00261FEA">
        <w:rPr>
          <w:rFonts w:ascii="Helvetica" w:eastAsia="新細明體" w:hAnsi="Helvetica" w:cs="Helvetica"/>
          <w:color w:val="4A4A4A"/>
          <w:spacing w:val="10"/>
          <w:kern w:val="0"/>
          <w:szCs w:val="24"/>
        </w:rPr>
        <w:t>CPU</w:t>
      </w:r>
      <w:r w:rsidRPr="00261FEA">
        <w:rPr>
          <w:rFonts w:ascii="Helvetica" w:eastAsia="新細明體" w:hAnsi="Helvetica" w:cs="Helvetica"/>
          <w:color w:val="4A4A4A"/>
          <w:spacing w:val="10"/>
          <w:kern w:val="0"/>
          <w:szCs w:val="24"/>
        </w:rPr>
        <w:t>，進而成就了</w:t>
      </w:r>
      <w:r w:rsidRPr="00261FEA">
        <w:rPr>
          <w:rFonts w:ascii="Helvetica" w:eastAsia="新細明體" w:hAnsi="Helvetica" w:cs="Helvetica"/>
          <w:color w:val="4A4A4A"/>
          <w:spacing w:val="10"/>
          <w:kern w:val="0"/>
          <w:szCs w:val="24"/>
        </w:rPr>
        <w:t>Intel</w:t>
      </w:r>
      <w:r w:rsidRPr="00261FEA">
        <w:rPr>
          <w:rFonts w:ascii="Helvetica" w:eastAsia="新細明體" w:hAnsi="Helvetica" w:cs="Helvetica"/>
          <w:color w:val="4A4A4A"/>
          <w:spacing w:val="10"/>
          <w:kern w:val="0"/>
          <w:szCs w:val="24"/>
        </w:rPr>
        <w:t>的半導體產業龍頭地位</w:t>
      </w:r>
      <w:r w:rsidRPr="00261FEA">
        <w:rPr>
          <w:rFonts w:ascii="Helvetica" w:eastAsia="新細明體" w:hAnsi="Helvetica" w:cs="Helvetica"/>
          <w:color w:val="4A4A4A"/>
          <w:spacing w:val="10"/>
          <w:kern w:val="0"/>
          <w:szCs w:val="24"/>
        </w:rPr>
        <w:t>)</w:t>
      </w:r>
      <w:r w:rsidRPr="00261FEA">
        <w:rPr>
          <w:rFonts w:ascii="Helvetica" w:eastAsia="新細明體" w:hAnsi="Helvetica" w:cs="Helvetica"/>
          <w:color w:val="4A4A4A"/>
          <w:spacing w:val="10"/>
          <w:kern w:val="0"/>
          <w:szCs w:val="24"/>
        </w:rPr>
        <w:t>。</w:t>
      </w:r>
    </w:p>
    <w:p w:rsidR="00261FEA" w:rsidRPr="00261FEA" w:rsidRDefault="00261FEA" w:rsidP="00D05B46">
      <w:pPr>
        <w:widowControl/>
        <w:shd w:val="clear" w:color="auto" w:fill="FFFFFF"/>
        <w:adjustRightInd w:val="0"/>
        <w:snapToGrid w:val="0"/>
        <w:spacing w:afterLines="50" w:after="180" w:line="320" w:lineRule="atLeast"/>
        <w:jc w:val="both"/>
        <w:rPr>
          <w:rFonts w:ascii="Helvetica" w:eastAsia="新細明體" w:hAnsi="Helvetica" w:cs="Helvetica"/>
          <w:color w:val="4A4A4A"/>
          <w:spacing w:val="10"/>
          <w:kern w:val="0"/>
          <w:szCs w:val="24"/>
        </w:rPr>
      </w:pPr>
      <w:r w:rsidRPr="00261FEA">
        <w:rPr>
          <w:rFonts w:ascii="Helvetica" w:eastAsia="新細明體" w:hAnsi="Helvetica" w:cs="Helvetica"/>
          <w:color w:val="4A4A4A"/>
          <w:spacing w:val="10"/>
          <w:kern w:val="0"/>
          <w:szCs w:val="24"/>
        </w:rPr>
        <w:lastRenderedPageBreak/>
        <w:t>TSMC</w:t>
      </w:r>
      <w:r w:rsidRPr="00261FEA">
        <w:rPr>
          <w:rFonts w:ascii="Helvetica" w:eastAsia="新細明體" w:hAnsi="Helvetica" w:cs="Helvetica"/>
          <w:color w:val="4A4A4A"/>
          <w:spacing w:val="10"/>
          <w:kern w:val="0"/>
          <w:szCs w:val="24"/>
        </w:rPr>
        <w:t>的成功在於其專注力，全身心投入到純晶圓代工業務，為其晶片設計客戶提供值得信任的製造服務。其資本支出也許有意無意地遵循了摩爾第二定律，但接下來的路也不會平坦無憂。從技術角度看，摩爾定律已經走到物理極限，製程節點達到</w:t>
      </w:r>
      <w:r w:rsidRPr="00261FEA">
        <w:rPr>
          <w:rFonts w:ascii="Helvetica" w:eastAsia="新細明體" w:hAnsi="Helvetica" w:cs="Helvetica"/>
          <w:color w:val="4A4A4A"/>
          <w:spacing w:val="10"/>
          <w:kern w:val="0"/>
          <w:szCs w:val="24"/>
        </w:rPr>
        <w:t>1nm</w:t>
      </w:r>
      <w:proofErr w:type="gramStart"/>
      <w:r w:rsidRPr="00261FEA">
        <w:rPr>
          <w:rFonts w:ascii="Helvetica" w:eastAsia="新細明體" w:hAnsi="Helvetica" w:cs="Helvetica"/>
          <w:color w:val="4A4A4A"/>
          <w:spacing w:val="10"/>
          <w:kern w:val="0"/>
          <w:szCs w:val="24"/>
        </w:rPr>
        <w:t>之後</w:t>
      </w:r>
      <w:bookmarkStart w:id="0" w:name="_GoBack"/>
      <w:bookmarkEnd w:id="0"/>
      <w:r w:rsidRPr="00261FEA">
        <w:rPr>
          <w:rFonts w:ascii="Helvetica" w:eastAsia="新細明體" w:hAnsi="Helvetica" w:cs="Helvetica"/>
          <w:color w:val="4A4A4A"/>
          <w:spacing w:val="10"/>
          <w:kern w:val="0"/>
          <w:szCs w:val="24"/>
        </w:rPr>
        <w:t>呢</w:t>
      </w:r>
      <w:proofErr w:type="gramEnd"/>
      <w:r w:rsidRPr="00261FEA">
        <w:rPr>
          <w:rFonts w:ascii="Helvetica" w:eastAsia="新細明體" w:hAnsi="Helvetica" w:cs="Helvetica"/>
          <w:color w:val="4A4A4A"/>
          <w:spacing w:val="10"/>
          <w:kern w:val="0"/>
          <w:szCs w:val="24"/>
        </w:rPr>
        <w:t>？整個半導體界都在探索後摩爾時代的出路，「異質整合」似乎讓人們看到了希望。在這樣的關鍵轉折時期，技術創新往往扮演著比資本支出更為重要的角色。</w:t>
      </w:r>
      <w:r w:rsidRPr="00261FEA">
        <w:rPr>
          <w:rFonts w:ascii="Helvetica" w:eastAsia="新細明體" w:hAnsi="Helvetica" w:cs="Helvetica"/>
          <w:color w:val="4A4A4A"/>
          <w:spacing w:val="10"/>
          <w:kern w:val="0"/>
          <w:szCs w:val="24"/>
        </w:rPr>
        <w:t>Intel</w:t>
      </w:r>
      <w:r w:rsidRPr="00261FEA">
        <w:rPr>
          <w:rFonts w:ascii="Helvetica" w:eastAsia="新細明體" w:hAnsi="Helvetica" w:cs="Helvetica"/>
          <w:color w:val="4A4A4A"/>
          <w:spacing w:val="10"/>
          <w:kern w:val="0"/>
          <w:szCs w:val="24"/>
        </w:rPr>
        <w:t>也許失去了晶圓製造製程的競賽，但異質整合也許是新的彎道超車機會。能否把握機會重返領先地位，就看</w:t>
      </w:r>
      <w:r w:rsidRPr="00261FEA">
        <w:rPr>
          <w:rFonts w:ascii="Helvetica" w:eastAsia="新細明體" w:hAnsi="Helvetica" w:cs="Helvetica"/>
          <w:color w:val="4A4A4A"/>
          <w:spacing w:val="10"/>
          <w:kern w:val="0"/>
          <w:szCs w:val="24"/>
        </w:rPr>
        <w:t>Intel</w:t>
      </w:r>
      <w:r w:rsidRPr="00261FEA">
        <w:rPr>
          <w:rFonts w:ascii="Helvetica" w:eastAsia="新細明體" w:hAnsi="Helvetica" w:cs="Helvetica"/>
          <w:color w:val="4A4A4A"/>
          <w:spacing w:val="10"/>
          <w:kern w:val="0"/>
          <w:szCs w:val="24"/>
        </w:rPr>
        <w:t>高層如何駕駛操作了。</w:t>
      </w:r>
    </w:p>
    <w:p w:rsidR="00261FEA" w:rsidRPr="00261FEA" w:rsidRDefault="00261FEA" w:rsidP="00D05B46">
      <w:pPr>
        <w:widowControl/>
        <w:shd w:val="clear" w:color="auto" w:fill="FFFFFF"/>
        <w:adjustRightInd w:val="0"/>
        <w:snapToGrid w:val="0"/>
        <w:spacing w:afterLines="50" w:after="180" w:line="320" w:lineRule="atLeast"/>
        <w:rPr>
          <w:rFonts w:ascii="Helvetica" w:eastAsia="新細明體" w:hAnsi="Helvetica" w:cs="Helvetica"/>
          <w:color w:val="4A4A4A"/>
          <w:spacing w:val="10"/>
          <w:kern w:val="0"/>
          <w:szCs w:val="24"/>
        </w:rPr>
      </w:pPr>
      <w:r w:rsidRPr="00261FEA">
        <w:rPr>
          <w:rFonts w:ascii="Helvetica" w:eastAsia="新細明體" w:hAnsi="Helvetica" w:cs="Helvetica"/>
          <w:color w:val="4A4A4A"/>
          <w:spacing w:val="10"/>
          <w:kern w:val="0"/>
          <w:szCs w:val="24"/>
        </w:rPr>
        <w:t>參考資料：</w:t>
      </w:r>
      <w:r w:rsidRPr="00261FEA">
        <w:rPr>
          <w:rFonts w:ascii="Helvetica" w:eastAsia="新細明體" w:hAnsi="Helvetica" w:cs="Helvetica"/>
          <w:color w:val="4A4A4A"/>
          <w:spacing w:val="10"/>
          <w:kern w:val="0"/>
          <w:szCs w:val="24"/>
        </w:rPr>
        <w:t xml:space="preserve">https://seekingalpha.com/article/4297720-intel-taiwan-semiconductor-tale-two-cities-revisited </w:t>
      </w:r>
      <w:r w:rsidRPr="00261FEA">
        <w:rPr>
          <w:rFonts w:ascii="Helvetica" w:eastAsia="新細明體" w:hAnsi="Helvetica" w:cs="Helvetica"/>
          <w:color w:val="4A4A4A"/>
          <w:spacing w:val="10"/>
          <w:kern w:val="0"/>
          <w:szCs w:val="24"/>
        </w:rPr>
        <w:t>、</w:t>
      </w:r>
      <w:proofErr w:type="gramStart"/>
      <w:r w:rsidRPr="00261FEA">
        <w:rPr>
          <w:rFonts w:ascii="Helvetica" w:eastAsia="新細明體" w:hAnsi="Helvetica" w:cs="Helvetica"/>
          <w:color w:val="4A4A4A"/>
          <w:spacing w:val="10"/>
          <w:kern w:val="0"/>
          <w:szCs w:val="24"/>
        </w:rPr>
        <w:t>維基百</w:t>
      </w:r>
      <w:proofErr w:type="gramEnd"/>
      <w:r w:rsidRPr="00261FEA">
        <w:rPr>
          <w:rFonts w:ascii="Helvetica" w:eastAsia="新細明體" w:hAnsi="Helvetica" w:cs="Helvetica"/>
          <w:color w:val="4A4A4A"/>
          <w:spacing w:val="10"/>
          <w:kern w:val="0"/>
          <w:szCs w:val="24"/>
        </w:rPr>
        <w:t>科，以及</w:t>
      </w:r>
      <w:r w:rsidRPr="00261FEA">
        <w:rPr>
          <w:rFonts w:ascii="Helvetica" w:eastAsia="新細明體" w:hAnsi="Helvetica" w:cs="Helvetica"/>
          <w:color w:val="4A4A4A"/>
          <w:spacing w:val="10"/>
          <w:kern w:val="0"/>
          <w:szCs w:val="24"/>
        </w:rPr>
        <w:t>TSMC</w:t>
      </w:r>
      <w:r w:rsidRPr="00261FEA">
        <w:rPr>
          <w:rFonts w:ascii="Helvetica" w:eastAsia="新細明體" w:hAnsi="Helvetica" w:cs="Helvetica"/>
          <w:color w:val="4A4A4A"/>
          <w:spacing w:val="10"/>
          <w:kern w:val="0"/>
          <w:szCs w:val="24"/>
        </w:rPr>
        <w:t>和</w:t>
      </w:r>
      <w:r w:rsidRPr="00261FEA">
        <w:rPr>
          <w:rFonts w:ascii="Helvetica" w:eastAsia="新細明體" w:hAnsi="Helvetica" w:cs="Helvetica"/>
          <w:color w:val="4A4A4A"/>
          <w:spacing w:val="10"/>
          <w:kern w:val="0"/>
          <w:szCs w:val="24"/>
        </w:rPr>
        <w:t>Intel</w:t>
      </w:r>
      <w:r w:rsidRPr="00261FEA">
        <w:rPr>
          <w:rFonts w:ascii="Helvetica" w:eastAsia="新細明體" w:hAnsi="Helvetica" w:cs="Helvetica"/>
          <w:color w:val="4A4A4A"/>
          <w:spacing w:val="10"/>
          <w:kern w:val="0"/>
          <w:szCs w:val="24"/>
        </w:rPr>
        <w:t>官方資料等。</w:t>
      </w:r>
    </w:p>
    <w:p w:rsidR="00261FEA" w:rsidRPr="00261FEA" w:rsidRDefault="00261FEA" w:rsidP="00D05B46">
      <w:pPr>
        <w:widowControl/>
        <w:shd w:val="clear" w:color="auto" w:fill="FFFFFF"/>
        <w:adjustRightInd w:val="0"/>
        <w:snapToGrid w:val="0"/>
        <w:spacing w:afterLines="50" w:after="180" w:line="320" w:lineRule="atLeast"/>
        <w:jc w:val="both"/>
        <w:rPr>
          <w:rFonts w:ascii="Helvetica" w:eastAsia="新細明體" w:hAnsi="Helvetica" w:cs="Helvetica"/>
          <w:color w:val="4A4A4A"/>
          <w:spacing w:val="10"/>
          <w:kern w:val="0"/>
          <w:szCs w:val="24"/>
        </w:rPr>
      </w:pPr>
      <w:r w:rsidRPr="00261FEA">
        <w:rPr>
          <w:rFonts w:ascii="Helvetica" w:eastAsia="新細明體" w:hAnsi="Helvetica" w:cs="Helvetica"/>
          <w:b/>
          <w:bCs/>
          <w:color w:val="4A4A4A"/>
          <w:spacing w:val="10"/>
          <w:kern w:val="0"/>
          <w:szCs w:val="24"/>
        </w:rPr>
        <w:t>本文為</w:t>
      </w:r>
      <w:r w:rsidRPr="00261FEA">
        <w:rPr>
          <w:rFonts w:ascii="Helvetica" w:eastAsia="新細明體" w:hAnsi="Helvetica" w:cs="Helvetica"/>
          <w:b/>
          <w:bCs/>
          <w:color w:val="4A4A4A"/>
          <w:spacing w:val="10"/>
          <w:kern w:val="0"/>
          <w:szCs w:val="24"/>
        </w:rPr>
        <w:t>EE Times China</w:t>
      </w:r>
      <w:r w:rsidRPr="00261FEA">
        <w:rPr>
          <w:rFonts w:ascii="Helvetica" w:eastAsia="新細明體" w:hAnsi="Helvetica" w:cs="Helvetica"/>
          <w:b/>
          <w:bCs/>
          <w:color w:val="4A4A4A"/>
          <w:spacing w:val="10"/>
          <w:kern w:val="0"/>
          <w:szCs w:val="24"/>
        </w:rPr>
        <w:t>原創文章</w:t>
      </w:r>
    </w:p>
    <w:p w:rsidR="00F32966" w:rsidRDefault="00D05B46" w:rsidP="00D05B46">
      <w:pPr>
        <w:adjustRightInd w:val="0"/>
        <w:snapToGrid w:val="0"/>
        <w:spacing w:afterLines="50" w:after="180" w:line="320" w:lineRule="atLeast"/>
      </w:pPr>
    </w:p>
    <w:sectPr w:rsidR="00F32966">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540C94"/>
    <w:multiLevelType w:val="multilevel"/>
    <w:tmpl w:val="6DACF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1FEA"/>
    <w:rsid w:val="00261FEA"/>
    <w:rsid w:val="002C4A85"/>
    <w:rsid w:val="00621ED2"/>
    <w:rsid w:val="00D05B4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1">
    <w:name w:val="heading 1"/>
    <w:basedOn w:val="a"/>
    <w:link w:val="10"/>
    <w:uiPriority w:val="9"/>
    <w:qFormat/>
    <w:rsid w:val="00261FEA"/>
    <w:pPr>
      <w:widowControl/>
      <w:spacing w:before="100" w:beforeAutospacing="1" w:after="100" w:afterAutospacing="1"/>
      <w:outlineLvl w:val="0"/>
    </w:pPr>
    <w:rPr>
      <w:rFonts w:ascii="新細明體" w:eastAsia="新細明體" w:hAnsi="新細明體" w:cs="新細明體"/>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261FEA"/>
    <w:rPr>
      <w:rFonts w:ascii="新細明體" w:eastAsia="新細明體" w:hAnsi="新細明體" w:cs="新細明體"/>
      <w:b/>
      <w:bCs/>
      <w:kern w:val="36"/>
      <w:sz w:val="48"/>
      <w:szCs w:val="48"/>
    </w:rPr>
  </w:style>
  <w:style w:type="paragraph" w:styleId="Web">
    <w:name w:val="Normal (Web)"/>
    <w:basedOn w:val="a"/>
    <w:uiPriority w:val="99"/>
    <w:semiHidden/>
    <w:unhideWhenUsed/>
    <w:rsid w:val="00261FEA"/>
    <w:pPr>
      <w:widowControl/>
      <w:spacing w:before="100" w:beforeAutospacing="1" w:after="100" w:afterAutospacing="1"/>
    </w:pPr>
    <w:rPr>
      <w:rFonts w:ascii="新細明體" w:eastAsia="新細明體" w:hAnsi="新細明體" w:cs="新細明體"/>
      <w:kern w:val="0"/>
      <w:szCs w:val="24"/>
    </w:rPr>
  </w:style>
  <w:style w:type="character" w:styleId="a3">
    <w:name w:val="Emphasis"/>
    <w:basedOn w:val="a0"/>
    <w:uiPriority w:val="20"/>
    <w:qFormat/>
    <w:rsid w:val="00261FEA"/>
    <w:rPr>
      <w:i/>
      <w:iCs/>
    </w:rPr>
  </w:style>
  <w:style w:type="character" w:styleId="a4">
    <w:name w:val="Strong"/>
    <w:basedOn w:val="a0"/>
    <w:uiPriority w:val="22"/>
    <w:qFormat/>
    <w:rsid w:val="00261FEA"/>
    <w:rPr>
      <w:b/>
      <w:bCs/>
    </w:rPr>
  </w:style>
  <w:style w:type="paragraph" w:styleId="a5">
    <w:name w:val="Balloon Text"/>
    <w:basedOn w:val="a"/>
    <w:link w:val="a6"/>
    <w:uiPriority w:val="99"/>
    <w:semiHidden/>
    <w:unhideWhenUsed/>
    <w:rsid w:val="00261FEA"/>
    <w:rPr>
      <w:rFonts w:asciiTheme="majorHAnsi" w:eastAsiaTheme="majorEastAsia" w:hAnsiTheme="majorHAnsi" w:cstheme="majorBidi"/>
      <w:sz w:val="18"/>
      <w:szCs w:val="18"/>
    </w:rPr>
  </w:style>
  <w:style w:type="character" w:customStyle="1" w:styleId="a6">
    <w:name w:val="註解方塊文字 字元"/>
    <w:basedOn w:val="a0"/>
    <w:link w:val="a5"/>
    <w:uiPriority w:val="99"/>
    <w:semiHidden/>
    <w:rsid w:val="00261FEA"/>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1">
    <w:name w:val="heading 1"/>
    <w:basedOn w:val="a"/>
    <w:link w:val="10"/>
    <w:uiPriority w:val="9"/>
    <w:qFormat/>
    <w:rsid w:val="00261FEA"/>
    <w:pPr>
      <w:widowControl/>
      <w:spacing w:before="100" w:beforeAutospacing="1" w:after="100" w:afterAutospacing="1"/>
      <w:outlineLvl w:val="0"/>
    </w:pPr>
    <w:rPr>
      <w:rFonts w:ascii="新細明體" w:eastAsia="新細明體" w:hAnsi="新細明體" w:cs="新細明體"/>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261FEA"/>
    <w:rPr>
      <w:rFonts w:ascii="新細明體" w:eastAsia="新細明體" w:hAnsi="新細明體" w:cs="新細明體"/>
      <w:b/>
      <w:bCs/>
      <w:kern w:val="36"/>
      <w:sz w:val="48"/>
      <w:szCs w:val="48"/>
    </w:rPr>
  </w:style>
  <w:style w:type="paragraph" w:styleId="Web">
    <w:name w:val="Normal (Web)"/>
    <w:basedOn w:val="a"/>
    <w:uiPriority w:val="99"/>
    <w:semiHidden/>
    <w:unhideWhenUsed/>
    <w:rsid w:val="00261FEA"/>
    <w:pPr>
      <w:widowControl/>
      <w:spacing w:before="100" w:beforeAutospacing="1" w:after="100" w:afterAutospacing="1"/>
    </w:pPr>
    <w:rPr>
      <w:rFonts w:ascii="新細明體" w:eastAsia="新細明體" w:hAnsi="新細明體" w:cs="新細明體"/>
      <w:kern w:val="0"/>
      <w:szCs w:val="24"/>
    </w:rPr>
  </w:style>
  <w:style w:type="character" w:styleId="a3">
    <w:name w:val="Emphasis"/>
    <w:basedOn w:val="a0"/>
    <w:uiPriority w:val="20"/>
    <w:qFormat/>
    <w:rsid w:val="00261FEA"/>
    <w:rPr>
      <w:i/>
      <w:iCs/>
    </w:rPr>
  </w:style>
  <w:style w:type="character" w:styleId="a4">
    <w:name w:val="Strong"/>
    <w:basedOn w:val="a0"/>
    <w:uiPriority w:val="22"/>
    <w:qFormat/>
    <w:rsid w:val="00261FEA"/>
    <w:rPr>
      <w:b/>
      <w:bCs/>
    </w:rPr>
  </w:style>
  <w:style w:type="paragraph" w:styleId="a5">
    <w:name w:val="Balloon Text"/>
    <w:basedOn w:val="a"/>
    <w:link w:val="a6"/>
    <w:uiPriority w:val="99"/>
    <w:semiHidden/>
    <w:unhideWhenUsed/>
    <w:rsid w:val="00261FEA"/>
    <w:rPr>
      <w:rFonts w:asciiTheme="majorHAnsi" w:eastAsiaTheme="majorEastAsia" w:hAnsiTheme="majorHAnsi" w:cstheme="majorBidi"/>
      <w:sz w:val="18"/>
      <w:szCs w:val="18"/>
    </w:rPr>
  </w:style>
  <w:style w:type="character" w:customStyle="1" w:styleId="a6">
    <w:name w:val="註解方塊文字 字元"/>
    <w:basedOn w:val="a0"/>
    <w:link w:val="a5"/>
    <w:uiPriority w:val="99"/>
    <w:semiHidden/>
    <w:rsid w:val="00261FEA"/>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8433612">
      <w:bodyDiv w:val="1"/>
      <w:marLeft w:val="0"/>
      <w:marRight w:val="0"/>
      <w:marTop w:val="0"/>
      <w:marBottom w:val="0"/>
      <w:divBdr>
        <w:top w:val="none" w:sz="0" w:space="0" w:color="auto"/>
        <w:left w:val="none" w:sz="0" w:space="0" w:color="auto"/>
        <w:bottom w:val="none" w:sz="0" w:space="0" w:color="auto"/>
        <w:right w:val="none" w:sz="0" w:space="0" w:color="auto"/>
      </w:divBdr>
      <w:divsChild>
        <w:div w:id="1251160030">
          <w:marLeft w:val="-240"/>
          <w:marRight w:val="-240"/>
          <w:marTop w:val="0"/>
          <w:marBottom w:val="0"/>
          <w:divBdr>
            <w:top w:val="none" w:sz="0" w:space="0" w:color="auto"/>
            <w:left w:val="none" w:sz="0" w:space="0" w:color="auto"/>
            <w:bottom w:val="none" w:sz="0" w:space="0" w:color="auto"/>
            <w:right w:val="none" w:sz="0" w:space="0" w:color="auto"/>
          </w:divBdr>
          <w:divsChild>
            <w:div w:id="393241165">
              <w:marLeft w:val="0"/>
              <w:marRight w:val="0"/>
              <w:marTop w:val="0"/>
              <w:marBottom w:val="0"/>
              <w:divBdr>
                <w:top w:val="none" w:sz="0" w:space="0" w:color="auto"/>
                <w:left w:val="none" w:sz="0" w:space="0" w:color="auto"/>
                <w:bottom w:val="none" w:sz="0" w:space="0" w:color="auto"/>
                <w:right w:val="none" w:sz="0" w:space="0" w:color="auto"/>
              </w:divBdr>
              <w:divsChild>
                <w:div w:id="1870870302">
                  <w:marLeft w:val="0"/>
                  <w:marRight w:val="0"/>
                  <w:marTop w:val="240"/>
                  <w:marBottom w:val="204"/>
                  <w:divBdr>
                    <w:top w:val="none" w:sz="0" w:space="0" w:color="auto"/>
                    <w:left w:val="none" w:sz="0" w:space="0" w:color="auto"/>
                    <w:bottom w:val="none" w:sz="0" w:space="0" w:color="auto"/>
                    <w:right w:val="none" w:sz="0" w:space="0" w:color="auto"/>
                  </w:divBdr>
                </w:div>
              </w:divsChild>
            </w:div>
          </w:divsChild>
        </w:div>
        <w:div w:id="272129561">
          <w:marLeft w:val="-240"/>
          <w:marRight w:val="-240"/>
          <w:marTop w:val="0"/>
          <w:marBottom w:val="0"/>
          <w:divBdr>
            <w:top w:val="none" w:sz="0" w:space="0" w:color="auto"/>
            <w:left w:val="none" w:sz="0" w:space="0" w:color="auto"/>
            <w:bottom w:val="none" w:sz="0" w:space="0" w:color="auto"/>
            <w:right w:val="none" w:sz="0" w:space="0" w:color="auto"/>
          </w:divBdr>
          <w:divsChild>
            <w:div w:id="726760193">
              <w:marLeft w:val="0"/>
              <w:marRight w:val="0"/>
              <w:marTop w:val="0"/>
              <w:marBottom w:val="0"/>
              <w:divBdr>
                <w:top w:val="none" w:sz="0" w:space="0" w:color="auto"/>
                <w:left w:val="none" w:sz="0" w:space="0" w:color="auto"/>
                <w:bottom w:val="none" w:sz="0" w:space="0" w:color="auto"/>
                <w:right w:val="none" w:sz="0" w:space="0" w:color="auto"/>
              </w:divBdr>
              <w:divsChild>
                <w:div w:id="869030359">
                  <w:marLeft w:val="0"/>
                  <w:marRight w:val="-240"/>
                  <w:marTop w:val="0"/>
                  <w:marBottom w:val="240"/>
                  <w:divBdr>
                    <w:top w:val="none" w:sz="0" w:space="0" w:color="auto"/>
                    <w:left w:val="none" w:sz="0" w:space="0" w:color="auto"/>
                    <w:bottom w:val="none" w:sz="0" w:space="0" w:color="auto"/>
                    <w:right w:val="none" w:sz="0" w:space="0" w:color="auto"/>
                  </w:divBdr>
                  <w:divsChild>
                    <w:div w:id="1706170398">
                      <w:marLeft w:val="0"/>
                      <w:marRight w:val="0"/>
                      <w:marTop w:val="0"/>
                      <w:marBottom w:val="480"/>
                      <w:divBdr>
                        <w:top w:val="none" w:sz="0" w:space="0" w:color="auto"/>
                        <w:left w:val="none" w:sz="0" w:space="0" w:color="auto"/>
                        <w:bottom w:val="none" w:sz="0" w:space="0" w:color="auto"/>
                        <w:right w:val="none" w:sz="0" w:space="0" w:color="auto"/>
                      </w:divBdr>
                      <w:divsChild>
                        <w:div w:id="1934893985">
                          <w:marLeft w:val="0"/>
                          <w:marRight w:val="0"/>
                          <w:marTop w:val="0"/>
                          <w:marBottom w:val="0"/>
                          <w:divBdr>
                            <w:top w:val="none" w:sz="0" w:space="0" w:color="auto"/>
                            <w:left w:val="none" w:sz="0" w:space="0" w:color="auto"/>
                            <w:bottom w:val="none" w:sz="0" w:space="0" w:color="auto"/>
                            <w:right w:val="none" w:sz="0" w:space="0" w:color="auto"/>
                          </w:divBdr>
                        </w:div>
                      </w:divsChild>
                    </w:div>
                    <w:div w:id="1308823037">
                      <w:marLeft w:val="0"/>
                      <w:marRight w:val="0"/>
                      <w:marTop w:val="0"/>
                      <w:marBottom w:val="480"/>
                      <w:divBdr>
                        <w:top w:val="none" w:sz="0" w:space="0" w:color="auto"/>
                        <w:left w:val="none" w:sz="0" w:space="0" w:color="auto"/>
                        <w:bottom w:val="none" w:sz="0" w:space="0" w:color="auto"/>
                        <w:right w:val="none" w:sz="0" w:space="0" w:color="auto"/>
                      </w:divBdr>
                      <w:divsChild>
                        <w:div w:id="122856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5</Pages>
  <Words>457</Words>
  <Characters>2607</Characters>
  <Application>Microsoft Office Word</Application>
  <DocSecurity>0</DocSecurity>
  <Lines>21</Lines>
  <Paragraphs>6</Paragraphs>
  <ScaleCrop>false</ScaleCrop>
  <Company/>
  <LinksUpToDate>false</LinksUpToDate>
  <CharactersWithSpaces>3058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tdchiueh</dc:creator>
  <cp:lastModifiedBy>tdchiueh</cp:lastModifiedBy>
  <cp:revision>2</cp:revision>
  <dcterms:created xsi:type="dcterms:W3CDTF">2019-10-30T02:27:00Z</dcterms:created>
  <dcterms:modified xsi:type="dcterms:W3CDTF">2019-10-30T02:36:00Z</dcterms:modified>
</cp:coreProperties>
</file>