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3F" w:rsidRDefault="0081083F">
      <w:pPr>
        <w:rPr>
          <w:lang w:val="en-US"/>
        </w:rPr>
      </w:pPr>
    </w:p>
    <w:p w:rsidR="0081083F" w:rsidRDefault="0081083F">
      <w:pPr>
        <w:rPr>
          <w:lang w:val="en-US"/>
        </w:rPr>
      </w:pPr>
    </w:p>
    <w:p w:rsidR="0081083F" w:rsidRDefault="0081083F">
      <w:pPr>
        <w:jc w:val="center"/>
      </w:pPr>
      <w:r>
        <w:rPr>
          <w:b/>
          <w:bCs/>
          <w:i/>
          <w:iCs/>
        </w:rPr>
        <w:t>Московский государственный университет</w:t>
      </w:r>
      <w:r>
        <w:rPr>
          <w:b/>
          <w:bCs/>
          <w:i/>
          <w:iCs/>
        </w:rPr>
        <w:br/>
        <w:t>Институт стран Азии и Африки</w:t>
      </w:r>
      <w:r>
        <w:br/>
      </w:r>
      <w:r>
        <w:rPr>
          <w:b/>
          <w:bCs/>
        </w:rPr>
        <w:t>ЭКЗАМЕНАЦИОННЫЕ БИЛЕТЫ</w:t>
      </w:r>
      <w:r>
        <w:t xml:space="preserve"> </w:t>
      </w:r>
    </w:p>
    <w:p w:rsidR="0081083F" w:rsidRDefault="00310BA6">
      <w:r>
        <w:pict>
          <v:rect id="_x0000_i1025" style="width:0;height:1.5pt" o:hralign="center" o:hrstd="t" o:hr="t" fillcolor="gray" stroked="f"/>
        </w:pict>
      </w:r>
    </w:p>
    <w:p w:rsidR="0081083F" w:rsidRDefault="0081083F">
      <w:r>
        <w:rPr>
          <w:b/>
          <w:bCs/>
        </w:rPr>
        <w:t>История стран Азии и Африки в новое и новейшее время</w:t>
      </w:r>
      <w:r>
        <w:br/>
      </w:r>
      <w:r>
        <w:rPr>
          <w:i/>
          <w:iCs/>
        </w:rPr>
        <w:t>(экзаменационные билеты для студентов исторического факультета МГУ)</w:t>
      </w:r>
      <w:r>
        <w:t xml:space="preserve"> </w:t>
      </w:r>
    </w:p>
    <w:p w:rsidR="0081083F" w:rsidRDefault="0081083F"/>
    <w:p w:rsidR="0081083F" w:rsidRDefault="0081083F">
      <w:r>
        <w:t xml:space="preserve">Билет № 1 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1. Захват Алжира Францией. Выступления алжирцев против французских колонизаторов в </w:t>
      </w:r>
      <w:r>
        <w:rPr>
          <w:lang w:val="en-US"/>
        </w:rPr>
        <w:t>XIX</w:t>
      </w:r>
      <w:r>
        <w:t xml:space="preserve"> в. 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2. Борьба за объединение Вьетнама в 60–70-х годах XX в. </w:t>
      </w:r>
    </w:p>
    <w:p w:rsidR="0081083F" w:rsidRDefault="0081083F"/>
    <w:p w:rsidR="0081083F" w:rsidRDefault="0081083F">
      <w:r>
        <w:t xml:space="preserve">Билет № 2 </w:t>
      </w:r>
    </w:p>
    <w:p w:rsidR="0081083F" w:rsidRDefault="0081083F">
      <w:pPr>
        <w:ind w:left="720"/>
      </w:pPr>
      <w:r>
        <w:t>1. Египет в XVIII – начале ХIX в. и экспедиция Наполеона Бонапарта.</w:t>
      </w:r>
    </w:p>
    <w:p w:rsidR="0081083F" w:rsidRDefault="0081083F">
      <w:pPr>
        <w:pStyle w:val="a3"/>
        <w:rPr>
          <w:b/>
          <w:bCs/>
          <w:color w:val="FF0000"/>
        </w:rPr>
      </w:pPr>
      <w:r>
        <w:t xml:space="preserve">2. Особенности политического развития Индии в период становления независимой государственности (50–70-е годы XX в.) </w:t>
      </w:r>
    </w:p>
    <w:p w:rsidR="0081083F" w:rsidRDefault="0081083F"/>
    <w:p w:rsidR="0081083F" w:rsidRDefault="0081083F">
      <w:r>
        <w:t xml:space="preserve">Билет № 3 </w:t>
      </w:r>
    </w:p>
    <w:p w:rsidR="0081083F" w:rsidRDefault="0081083F">
      <w:pPr>
        <w:ind w:left="720"/>
      </w:pPr>
      <w:r>
        <w:t>1. Африканская работорговля и ее значение.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2. Превращение Японии в мировую экономическую державу (60–80-е годы XX в.). Особенности японской модели развития. </w:t>
      </w:r>
    </w:p>
    <w:p w:rsidR="0081083F" w:rsidRDefault="0081083F"/>
    <w:p w:rsidR="0081083F" w:rsidRDefault="0081083F">
      <w:r>
        <w:t xml:space="preserve">Билет № 4 </w:t>
      </w:r>
    </w:p>
    <w:p w:rsidR="0081083F" w:rsidRDefault="0081083F">
      <w:pPr>
        <w:ind w:left="720"/>
      </w:pPr>
      <w:r>
        <w:t>1. Европейские Ост-Индские компании и отличительные черты их деятельности.</w:t>
      </w:r>
    </w:p>
    <w:p w:rsidR="0081083F" w:rsidRDefault="0081083F">
      <w:pPr>
        <w:ind w:left="720"/>
      </w:pPr>
      <w:r>
        <w:t xml:space="preserve">2. Причины и последствия советско-китайского раскола конца 50-х – начала 60-х годов XX в. </w:t>
      </w:r>
    </w:p>
    <w:p w:rsidR="0081083F" w:rsidRDefault="0081083F"/>
    <w:p w:rsidR="0081083F" w:rsidRDefault="0081083F">
      <w:r>
        <w:t xml:space="preserve">Билет № 5 </w:t>
      </w:r>
    </w:p>
    <w:p w:rsidR="0081083F" w:rsidRDefault="0081083F">
      <w:pPr>
        <w:ind w:left="720"/>
      </w:pPr>
      <w:r>
        <w:t>1. Африка накануне колониальных захватов.</w:t>
      </w:r>
    </w:p>
    <w:p w:rsidR="0081083F" w:rsidRDefault="0081083F">
      <w:pPr>
        <w:ind w:left="720"/>
      </w:pPr>
      <w:r>
        <w:t xml:space="preserve">2. Цели реформ Реза-шаха Пехлеви в Иране (1925–1941 гг.) и их осуществление. </w:t>
      </w:r>
    </w:p>
    <w:p w:rsidR="0081083F" w:rsidRDefault="0081083F"/>
    <w:p w:rsidR="0081083F" w:rsidRDefault="0081083F">
      <w:r>
        <w:t xml:space="preserve">Билет № 6 </w:t>
      </w:r>
    </w:p>
    <w:p w:rsidR="0081083F" w:rsidRDefault="0081083F">
      <w:pPr>
        <w:ind w:left="720"/>
      </w:pPr>
      <w:r>
        <w:t>1. Афганистан во второй половине XIX в. и его отношения с Англией.</w:t>
      </w:r>
    </w:p>
    <w:p w:rsidR="0081083F" w:rsidRDefault="0081083F">
      <w:pPr>
        <w:ind w:left="720"/>
      </w:pPr>
      <w:r>
        <w:t>2. Милитаризация Японии в 30-х годах XX в. Агрессия в Китае.</w:t>
      </w:r>
    </w:p>
    <w:p w:rsidR="0081083F" w:rsidRDefault="0081083F"/>
    <w:p w:rsidR="0081083F" w:rsidRDefault="0081083F">
      <w:r>
        <w:t xml:space="preserve">Билет № 7 </w:t>
      </w:r>
    </w:p>
    <w:p w:rsidR="0081083F" w:rsidRDefault="0081083F">
      <w:pPr>
        <w:ind w:left="720"/>
      </w:pPr>
      <w:r>
        <w:t>1. Русско-китайские отношения в XVII–XVIII вв.</w:t>
      </w:r>
    </w:p>
    <w:p w:rsidR="0081083F" w:rsidRDefault="0081083F">
      <w:pPr>
        <w:ind w:left="720"/>
      </w:pPr>
      <w:r>
        <w:t xml:space="preserve">2. Афганский кризис: истоки и современное состояние. </w:t>
      </w:r>
    </w:p>
    <w:p w:rsidR="0081083F" w:rsidRDefault="0081083F"/>
    <w:p w:rsidR="0081083F" w:rsidRDefault="0081083F">
      <w:r>
        <w:t xml:space="preserve">Билет № 8 </w:t>
      </w:r>
    </w:p>
    <w:p w:rsidR="0081083F" w:rsidRDefault="0081083F">
      <w:pPr>
        <w:ind w:left="720"/>
      </w:pPr>
      <w:r>
        <w:t>1. Превращение Индонезии в голландскую колонию в XVII–XVIII вв.</w:t>
      </w:r>
    </w:p>
    <w:p w:rsidR="0081083F" w:rsidRDefault="0081083F">
      <w:pPr>
        <w:pStyle w:val="a3"/>
        <w:rPr>
          <w:color w:val="FF0000"/>
        </w:rPr>
      </w:pPr>
      <w:r>
        <w:t xml:space="preserve">2. «Белая революция» в Иране и крах шахского режима. Исламская Республика Иран в 80-х годах XX – начале XXI в. </w:t>
      </w:r>
    </w:p>
    <w:p w:rsidR="0081083F" w:rsidRDefault="0081083F"/>
    <w:p w:rsidR="0081083F" w:rsidRDefault="0081083F">
      <w:r>
        <w:t xml:space="preserve">Билет № 9 </w:t>
      </w:r>
    </w:p>
    <w:p w:rsidR="0081083F" w:rsidRDefault="0081083F">
      <w:pPr>
        <w:ind w:left="720"/>
      </w:pPr>
      <w:r>
        <w:t>1. Трансформация индийского общества и особенности становления капиталистических отношений в Индии во второй половине ХIX в.</w:t>
      </w:r>
    </w:p>
    <w:p w:rsidR="0081083F" w:rsidRDefault="0081083F">
      <w:pPr>
        <w:ind w:left="720"/>
      </w:pPr>
      <w:r>
        <w:t xml:space="preserve">2. Роль армии в политической жизни Турции (вторая половина XX – начало XXI в.). </w:t>
      </w:r>
    </w:p>
    <w:p w:rsidR="0081083F" w:rsidRDefault="0081083F">
      <w:pPr>
        <w:ind w:left="720"/>
      </w:pPr>
    </w:p>
    <w:p w:rsidR="0081083F" w:rsidRDefault="0081083F"/>
    <w:p w:rsidR="0081083F" w:rsidRDefault="0081083F">
      <w:r>
        <w:t xml:space="preserve">Билет № 10 </w:t>
      </w:r>
    </w:p>
    <w:p w:rsidR="0081083F" w:rsidRDefault="0081083F">
      <w:pPr>
        <w:pStyle w:val="a3"/>
      </w:pPr>
      <w:r>
        <w:t xml:space="preserve">1. Зарождение «Восточного вопроса»: Османская империя во второй половине XVIII – начале ХIX в. и великие державы. </w:t>
      </w:r>
    </w:p>
    <w:p w:rsidR="0081083F" w:rsidRDefault="0081083F">
      <w:pPr>
        <w:ind w:left="720"/>
      </w:pPr>
      <w:r>
        <w:t xml:space="preserve">2. Особенности режима власти Мао Цзэдуна. «Большой скачок». «Культурная революция». </w:t>
      </w:r>
    </w:p>
    <w:p w:rsidR="0081083F" w:rsidRDefault="0081083F"/>
    <w:p w:rsidR="0081083F" w:rsidRDefault="0081083F">
      <w:r>
        <w:t xml:space="preserve">Билет № 11 </w:t>
      </w:r>
    </w:p>
    <w:p w:rsidR="0081083F" w:rsidRDefault="0081083F">
      <w:pPr>
        <w:pStyle w:val="a3"/>
      </w:pPr>
      <w:r>
        <w:t>1. Левантийская торговля и ее роль в развитии внешнеэкономических связей стран Восточного Средиземноморья с Европой в XVI–XVII вв.</w:t>
      </w:r>
    </w:p>
    <w:p w:rsidR="0081083F" w:rsidRDefault="0081083F">
      <w:pPr>
        <w:pStyle w:val="a3"/>
        <w:rPr>
          <w:b/>
          <w:bCs/>
          <w:color w:val="FF0000"/>
        </w:rPr>
      </w:pPr>
      <w:r>
        <w:t xml:space="preserve">2. Особенности социально-политических движений протеста в Британской Индии в первой половине XX в. Роль М. К. Ганди. </w:t>
      </w:r>
    </w:p>
    <w:p w:rsidR="0081083F" w:rsidRDefault="0081083F"/>
    <w:p w:rsidR="0081083F" w:rsidRDefault="0081083F">
      <w:r>
        <w:t xml:space="preserve">Билет № 12 </w:t>
      </w:r>
    </w:p>
    <w:p w:rsidR="0081083F" w:rsidRDefault="0081083F">
      <w:pPr>
        <w:ind w:left="720"/>
      </w:pPr>
      <w:r>
        <w:t>1. Англо-русское соперничество на Среднем Востоке в ХIX в.</w:t>
      </w:r>
    </w:p>
    <w:p w:rsidR="0081083F" w:rsidRDefault="0081083F">
      <w:pPr>
        <w:ind w:left="720"/>
      </w:pPr>
      <w:r>
        <w:t xml:space="preserve">2. Война в Корее (1950–1953 гг.). Судьбы Северной и Южной Кореи во второй половине XX – начале XXI в. </w:t>
      </w:r>
    </w:p>
    <w:p w:rsidR="0081083F" w:rsidRDefault="0081083F"/>
    <w:p w:rsidR="0081083F" w:rsidRDefault="0081083F">
      <w:r>
        <w:t xml:space="preserve">Билет № 13 </w:t>
      </w:r>
    </w:p>
    <w:p w:rsidR="0081083F" w:rsidRDefault="0081083F">
      <w:pPr>
        <w:ind w:left="720"/>
      </w:pPr>
      <w:r>
        <w:t>1. Реформы Мухаммеда Али в Египте и его внешняя политика.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2. Сунь Ятсен и его роль в политической истории Китая в ХХ в. </w:t>
      </w:r>
    </w:p>
    <w:p w:rsidR="0081083F" w:rsidRDefault="0081083F"/>
    <w:p w:rsidR="0081083F" w:rsidRDefault="0081083F">
      <w:r>
        <w:t xml:space="preserve">Билет № 14 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1. Сипайское восстание в Индии в 1857–1859 гг., его ход и значение. 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2. Объединение Китая под властью Гоминьдана. Борьба Гоминьдана с КПК. Образование КНР (1949 г.) и становление новой власти.  </w:t>
      </w:r>
    </w:p>
    <w:p w:rsidR="0081083F" w:rsidRDefault="0081083F"/>
    <w:p w:rsidR="0081083F" w:rsidRDefault="0081083F">
      <w:r>
        <w:t xml:space="preserve">Билет № 15 </w:t>
      </w:r>
    </w:p>
    <w:p w:rsidR="0081083F" w:rsidRDefault="0081083F">
      <w:pPr>
        <w:pStyle w:val="a3"/>
      </w:pPr>
      <w:r>
        <w:t>1. Социально-экономическая жизнь Японии в ХVII–XVIII вв. Самурайство и его роль в японском обществе в XVII и XVIII вв.</w:t>
      </w:r>
    </w:p>
    <w:p w:rsidR="0081083F" w:rsidRDefault="0081083F">
      <w:pPr>
        <w:pStyle w:val="a3"/>
        <w:rPr>
          <w:b/>
          <w:bCs/>
          <w:color w:val="FF0000"/>
        </w:rPr>
      </w:pPr>
      <w:r>
        <w:t xml:space="preserve">2. Египет в эпоху Г.А. Насера (1952–1970 гг.) и А. Садата (1970–1981 гг.). </w:t>
      </w:r>
    </w:p>
    <w:p w:rsidR="0081083F" w:rsidRDefault="0081083F"/>
    <w:p w:rsidR="0081083F" w:rsidRDefault="0081083F">
      <w:r>
        <w:t xml:space="preserve">Билет № 16 </w:t>
      </w:r>
    </w:p>
    <w:p w:rsidR="0081083F" w:rsidRDefault="0081083F">
      <w:pPr>
        <w:ind w:left="720"/>
      </w:pPr>
      <w:r>
        <w:t>1. Основные течения идейно-политической мысли на Ближнем Востоке в конце XIX – начале XX в.</w:t>
      </w:r>
    </w:p>
    <w:p w:rsidR="0081083F" w:rsidRDefault="0081083F">
      <w:pPr>
        <w:ind w:left="720"/>
        <w:rPr>
          <w:b/>
          <w:bCs/>
          <w:color w:val="FF0000"/>
        </w:rPr>
      </w:pPr>
      <w:r>
        <w:t xml:space="preserve">2. Американская оккупация Японии (1945–1952 гг.). Складывание послевоенного японского политического устройства. </w:t>
      </w:r>
    </w:p>
    <w:p w:rsidR="0081083F" w:rsidRDefault="0081083F"/>
    <w:p w:rsidR="0081083F" w:rsidRDefault="0081083F">
      <w:r>
        <w:t xml:space="preserve">Билет № 17 </w:t>
      </w:r>
    </w:p>
    <w:p w:rsidR="0081083F" w:rsidRDefault="0081083F">
      <w:pPr>
        <w:pStyle w:val="a3"/>
      </w:pPr>
      <w:r>
        <w:t>1. Империалистический раздел Африки. Методы колониальной эксплуатации в Африке.</w:t>
      </w:r>
    </w:p>
    <w:p w:rsidR="0081083F" w:rsidRDefault="0081083F">
      <w:pPr>
        <w:ind w:left="720"/>
      </w:pPr>
      <w:r>
        <w:t xml:space="preserve">2. Китай в эпоху рыночных реформ. Концепция «социализма с китайской спецификой» и ее реализация. </w:t>
      </w:r>
    </w:p>
    <w:p w:rsidR="0081083F" w:rsidRDefault="0081083F">
      <w:pPr>
        <w:ind w:left="720"/>
      </w:pPr>
    </w:p>
    <w:p w:rsidR="0081083F" w:rsidRDefault="0081083F">
      <w:r>
        <w:t>Билет № 18</w:t>
      </w:r>
    </w:p>
    <w:p w:rsidR="0081083F" w:rsidRDefault="0081083F">
      <w:pPr>
        <w:pStyle w:val="a3"/>
      </w:pPr>
      <w:r>
        <w:t>1. Государственная организация Цинской империи. Феномен «шэньши».</w:t>
      </w:r>
    </w:p>
    <w:p w:rsidR="0081083F" w:rsidRDefault="0081083F">
      <w:pPr>
        <w:pStyle w:val="a3"/>
      </w:pPr>
      <w:r>
        <w:t xml:space="preserve">2. Социально-экономические и политические реформы в Турции между мировыми войнами. </w:t>
      </w:r>
    </w:p>
    <w:p w:rsidR="0081083F" w:rsidRDefault="0081083F">
      <w:pPr>
        <w:ind w:left="720"/>
      </w:pPr>
    </w:p>
    <w:p w:rsidR="0081083F" w:rsidRDefault="0081083F">
      <w:r>
        <w:t>Билет № 19</w:t>
      </w:r>
    </w:p>
    <w:p w:rsidR="0081083F" w:rsidRDefault="0081083F">
      <w:pPr>
        <w:pStyle w:val="a3"/>
      </w:pPr>
      <w:r>
        <w:t xml:space="preserve">1. Просветительское движение в Индии XIX в. и образование Индийского национального конгресса. </w:t>
      </w:r>
    </w:p>
    <w:p w:rsidR="0081083F" w:rsidRDefault="0081083F">
      <w:pPr>
        <w:pStyle w:val="a3"/>
      </w:pPr>
      <w:r>
        <w:lastRenderedPageBreak/>
        <w:t>2. Причины и характерные черты «восточноазиатского экономического чуда».</w:t>
      </w:r>
    </w:p>
    <w:p w:rsidR="0081083F" w:rsidRDefault="0081083F"/>
    <w:p w:rsidR="0081083F" w:rsidRDefault="0081083F">
      <w:r>
        <w:t>Билет № 20</w:t>
      </w:r>
    </w:p>
    <w:p w:rsidR="0081083F" w:rsidRDefault="0081083F">
      <w:pPr>
        <w:pStyle w:val="a3"/>
      </w:pPr>
      <w:r>
        <w:t>1. Китай под маньчжурским владычеством в ХVII–XVIII вв.</w:t>
      </w:r>
    </w:p>
    <w:p w:rsidR="0081083F" w:rsidRDefault="0081083F">
      <w:pPr>
        <w:pStyle w:val="a3"/>
      </w:pPr>
      <w:r>
        <w:t xml:space="preserve">2. Первая мировая война и ее влияние на судьбы народов Азии и Африки. </w:t>
      </w:r>
    </w:p>
    <w:p w:rsidR="0081083F" w:rsidRDefault="0081083F"/>
    <w:p w:rsidR="0081083F" w:rsidRDefault="0081083F">
      <w:r>
        <w:t>Билет № 21</w:t>
      </w:r>
    </w:p>
    <w:p w:rsidR="0081083F" w:rsidRDefault="0081083F">
      <w:pPr>
        <w:pStyle w:val="a3"/>
      </w:pPr>
      <w:r>
        <w:t xml:space="preserve">1. Индия в период колониальных завоеваний (вторая половина XVIII – начало ХIX в.). </w:t>
      </w:r>
    </w:p>
    <w:p w:rsidR="0081083F" w:rsidRDefault="0081083F">
      <w:pPr>
        <w:pStyle w:val="a3"/>
      </w:pPr>
      <w:r>
        <w:t xml:space="preserve">2. Деятельность Коминтерна на Востоке в 30–40-е годы XX в. Развитие коммунистического движения в афро-азиатском мире (вторая половина XX в.).  </w:t>
      </w:r>
    </w:p>
    <w:p w:rsidR="0081083F" w:rsidRDefault="0081083F"/>
    <w:p w:rsidR="0081083F" w:rsidRDefault="0081083F">
      <w:r>
        <w:t>Билет № 22</w:t>
      </w:r>
    </w:p>
    <w:p w:rsidR="0081083F" w:rsidRDefault="0081083F">
      <w:pPr>
        <w:pStyle w:val="a3"/>
      </w:pPr>
      <w:r>
        <w:t>1. Опиумные войны и их роль в «открытии» Китая.</w:t>
      </w:r>
    </w:p>
    <w:p w:rsidR="0081083F" w:rsidRDefault="0081083F">
      <w:pPr>
        <w:pStyle w:val="a3"/>
      </w:pPr>
      <w:r>
        <w:t xml:space="preserve">2. Особенности функционирования колониальной системы в 20–30-х годах XX в. </w:t>
      </w:r>
    </w:p>
    <w:p w:rsidR="0081083F" w:rsidRDefault="0081083F"/>
    <w:p w:rsidR="0081083F" w:rsidRDefault="0081083F">
      <w:r>
        <w:t>Билет № 23</w:t>
      </w:r>
    </w:p>
    <w:p w:rsidR="0081083F" w:rsidRDefault="0081083F">
      <w:pPr>
        <w:pStyle w:val="a3"/>
      </w:pPr>
      <w:r>
        <w:t xml:space="preserve">1. Англо-французское соперничество в Юго-Восточной Азии во второй половине XIX – начале XX в. </w:t>
      </w:r>
    </w:p>
    <w:p w:rsidR="0081083F" w:rsidRDefault="0081083F">
      <w:pPr>
        <w:pStyle w:val="a3"/>
        <w:rPr>
          <w:highlight w:val="yellow"/>
        </w:rPr>
      </w:pPr>
      <w:r>
        <w:t xml:space="preserve">2. Основные тенденции политического развития Республики Индия (80-е годы XX – начало XXI в.). </w:t>
      </w:r>
    </w:p>
    <w:p w:rsidR="0081083F" w:rsidRDefault="0081083F">
      <w:pPr>
        <w:pStyle w:val="a3"/>
      </w:pPr>
    </w:p>
    <w:p w:rsidR="0081083F" w:rsidRDefault="0081083F">
      <w:r>
        <w:t xml:space="preserve">Билет № 24 </w:t>
      </w:r>
    </w:p>
    <w:p w:rsidR="0081083F" w:rsidRDefault="0081083F">
      <w:pPr>
        <w:pStyle w:val="a3"/>
      </w:pPr>
      <w:r>
        <w:t>1. Движение тайпинов в Китае, их социально-экономическая и политическая программа, религиозные воззрения.</w:t>
      </w:r>
    </w:p>
    <w:p w:rsidR="0081083F" w:rsidRDefault="0081083F">
      <w:pPr>
        <w:pStyle w:val="a3"/>
        <w:rPr>
          <w:b/>
          <w:bCs/>
          <w:color w:val="FF0000"/>
        </w:rPr>
      </w:pPr>
      <w:r>
        <w:t xml:space="preserve">2. Апартеид: сущность доктрины, ее реализация в ЮАР. Современные концепции расового противостояния. </w:t>
      </w:r>
    </w:p>
    <w:p w:rsidR="0081083F" w:rsidRDefault="0081083F">
      <w:pPr>
        <w:pStyle w:val="a3"/>
        <w:ind w:left="405"/>
      </w:pPr>
      <w:r>
        <w:t xml:space="preserve"> </w:t>
      </w:r>
    </w:p>
    <w:p w:rsidR="0081083F" w:rsidRDefault="0081083F">
      <w:r>
        <w:t>Билет № 25</w:t>
      </w:r>
    </w:p>
    <w:p w:rsidR="0081083F" w:rsidRDefault="0081083F">
      <w:pPr>
        <w:pStyle w:val="a3"/>
      </w:pPr>
      <w:r>
        <w:t xml:space="preserve">1. Колониальная модернизация Египта в конце XIX – начале XX в. </w:t>
      </w:r>
    </w:p>
    <w:p w:rsidR="0081083F" w:rsidRDefault="0081083F">
      <w:pPr>
        <w:pStyle w:val="a3"/>
      </w:pPr>
      <w:r>
        <w:t xml:space="preserve">2. Традиционализм и фундаментализм в странах Азии и Африки в XX в.   </w:t>
      </w:r>
    </w:p>
    <w:p w:rsidR="0081083F" w:rsidRDefault="0081083F">
      <w:pPr>
        <w:pStyle w:val="a3"/>
      </w:pPr>
      <w:r>
        <w:t xml:space="preserve"> </w:t>
      </w:r>
    </w:p>
    <w:p w:rsidR="0081083F" w:rsidRDefault="0081083F">
      <w:r>
        <w:t>Билет № 26</w:t>
      </w:r>
    </w:p>
    <w:p w:rsidR="0081083F" w:rsidRDefault="0081083F">
      <w:pPr>
        <w:pStyle w:val="a3"/>
      </w:pPr>
      <w:r>
        <w:t>1. Борьба империалистических держав за сферы влияния в Китае на рубеже XIX–XX вв.</w:t>
      </w:r>
    </w:p>
    <w:p w:rsidR="0081083F" w:rsidRDefault="0081083F">
      <w:pPr>
        <w:pStyle w:val="a3"/>
        <w:rPr>
          <w:highlight w:val="green"/>
        </w:rPr>
      </w:pPr>
      <w:r>
        <w:t xml:space="preserve">2. Кувейтский кризис (1990–1991 гг.) и его международно-политические последствия. Судьбы Ирака в конце XX – начале XXI в. </w:t>
      </w:r>
    </w:p>
    <w:p w:rsidR="0081083F" w:rsidRDefault="0081083F">
      <w:pPr>
        <w:pStyle w:val="a3"/>
      </w:pPr>
    </w:p>
    <w:p w:rsidR="0081083F" w:rsidRDefault="0081083F">
      <w:r>
        <w:t>Билет № 27</w:t>
      </w:r>
    </w:p>
    <w:p w:rsidR="0081083F" w:rsidRDefault="0081083F">
      <w:pPr>
        <w:pStyle w:val="a3"/>
      </w:pPr>
      <w:r>
        <w:t xml:space="preserve">1. Иран в первой половине XIX в. Бабидские восстания. </w:t>
      </w:r>
    </w:p>
    <w:p w:rsidR="0081083F" w:rsidRDefault="0081083F">
      <w:pPr>
        <w:pStyle w:val="a3"/>
      </w:pPr>
      <w:r>
        <w:t xml:space="preserve">2. Вторая мировая война в Азии и Африке. </w:t>
      </w:r>
    </w:p>
    <w:p w:rsidR="0081083F" w:rsidRDefault="0081083F"/>
    <w:p w:rsidR="0081083F" w:rsidRDefault="0081083F">
      <w:r>
        <w:t>Билет № 28</w:t>
      </w:r>
    </w:p>
    <w:p w:rsidR="0081083F" w:rsidRDefault="0081083F">
      <w:pPr>
        <w:pStyle w:val="a3"/>
      </w:pPr>
      <w:r>
        <w:t>1. Реформы эпохи Танзимата в Османской империи и их итоги.</w:t>
      </w:r>
    </w:p>
    <w:p w:rsidR="0081083F" w:rsidRDefault="0081083F">
      <w:pPr>
        <w:pStyle w:val="a3"/>
      </w:pPr>
      <w:r>
        <w:t xml:space="preserve">2. Сукарно и его роль в становлении независимой Индонезии. </w:t>
      </w:r>
    </w:p>
    <w:p w:rsidR="0081083F" w:rsidRDefault="0081083F"/>
    <w:p w:rsidR="0081083F" w:rsidRDefault="0081083F">
      <w:r>
        <w:t>Билет № 29</w:t>
      </w:r>
    </w:p>
    <w:p w:rsidR="0081083F" w:rsidRDefault="0081083F">
      <w:pPr>
        <w:pStyle w:val="a3"/>
      </w:pPr>
      <w:r>
        <w:t>1. Изменения в социальной структуре стран Юго-Восточной Азии в период колониального правления.</w:t>
      </w:r>
    </w:p>
    <w:p w:rsidR="0081083F" w:rsidRDefault="0081083F">
      <w:pPr>
        <w:pStyle w:val="a3"/>
      </w:pPr>
      <w:r>
        <w:t xml:space="preserve">2. Ближневосточный конфликт: истоки и современное состояние. </w:t>
      </w:r>
    </w:p>
    <w:p w:rsidR="0081083F" w:rsidRDefault="0081083F"/>
    <w:p w:rsidR="0081083F" w:rsidRDefault="0081083F">
      <w:r>
        <w:t>Билет № 30</w:t>
      </w:r>
    </w:p>
    <w:p w:rsidR="0081083F" w:rsidRDefault="0081083F">
      <w:pPr>
        <w:pStyle w:val="a3"/>
      </w:pPr>
      <w:r>
        <w:lastRenderedPageBreak/>
        <w:t>1. «Новые османы» и конституционное движение в Османской империи.</w:t>
      </w:r>
    </w:p>
    <w:p w:rsidR="0081083F" w:rsidRDefault="0081083F">
      <w:pPr>
        <w:pStyle w:val="a3"/>
      </w:pPr>
      <w:r>
        <w:t xml:space="preserve">2. Основные этапы деколонизации африканского континента. Проблемы Африки в конце XX – начале XXI в.  </w:t>
      </w:r>
    </w:p>
    <w:p w:rsidR="0081083F" w:rsidRDefault="0081083F"/>
    <w:p w:rsidR="0081083F" w:rsidRDefault="0081083F">
      <w:r>
        <w:t>Билет № 31</w:t>
      </w:r>
    </w:p>
    <w:p w:rsidR="0081083F" w:rsidRDefault="0081083F">
      <w:pPr>
        <w:ind w:left="720"/>
      </w:pPr>
      <w:r>
        <w:t>1. «Открытие» Кореи и его последствия.</w:t>
      </w:r>
    </w:p>
    <w:p w:rsidR="0081083F" w:rsidRDefault="0081083F">
      <w:pPr>
        <w:pStyle w:val="2"/>
        <w:ind w:left="720"/>
        <w:rPr>
          <w:b/>
          <w:bCs/>
        </w:rPr>
      </w:pPr>
      <w:r>
        <w:t xml:space="preserve">2. Экономическая стратегия Индии в пост-биполярный период и экономические реформы (90-е годы XX – начало XXI в.). </w:t>
      </w:r>
    </w:p>
    <w:p w:rsidR="0081083F" w:rsidRDefault="0081083F"/>
    <w:p w:rsidR="0081083F" w:rsidRDefault="0081083F">
      <w:r>
        <w:t>Билет № 32</w:t>
      </w:r>
    </w:p>
    <w:p w:rsidR="0081083F" w:rsidRDefault="0081083F">
      <w:pPr>
        <w:ind w:left="720"/>
      </w:pPr>
      <w:r>
        <w:t xml:space="preserve">1. «Революция Мэйдзи»: исторический смысл, ход событий и их значение. </w:t>
      </w:r>
    </w:p>
    <w:p w:rsidR="0081083F" w:rsidRDefault="0081083F">
      <w:pPr>
        <w:pStyle w:val="2"/>
        <w:ind w:left="720"/>
      </w:pPr>
      <w:r>
        <w:t xml:space="preserve">2. Причины и последствия распада колониальной системы в Азии и Африке. Феномен неоколониализма. </w:t>
      </w:r>
    </w:p>
    <w:p w:rsidR="0081083F" w:rsidRDefault="0081083F"/>
    <w:p w:rsidR="0081083F" w:rsidRDefault="0081083F">
      <w:r>
        <w:t>Билет № 33</w:t>
      </w:r>
    </w:p>
    <w:p w:rsidR="0081083F" w:rsidRDefault="0081083F">
      <w:pPr>
        <w:ind w:left="720"/>
      </w:pPr>
      <w:r>
        <w:t>1. «Открытие» Японии и кризис токугавского сёгуната.</w:t>
      </w:r>
    </w:p>
    <w:p w:rsidR="0081083F" w:rsidRDefault="0081083F">
      <w:pPr>
        <w:pStyle w:val="2"/>
        <w:ind w:left="720"/>
      </w:pPr>
      <w:r>
        <w:t xml:space="preserve">2. Саудовская Аравия и малые государства Персидского Залива: особенности социально-экономического и политического развития (вторая половина XX – начало XXI в.).  </w:t>
      </w:r>
    </w:p>
    <w:p w:rsidR="0081083F" w:rsidRDefault="0081083F"/>
    <w:p w:rsidR="0081083F" w:rsidRDefault="0081083F">
      <w:r>
        <w:t>Билет № 34</w:t>
      </w:r>
    </w:p>
    <w:p w:rsidR="0081083F" w:rsidRDefault="0081083F">
      <w:pPr>
        <w:pStyle w:val="a3"/>
      </w:pPr>
      <w:r>
        <w:t>1. Тайные общества в Цинском Китае. Особенности их деятельности и роль в политической жизни.</w:t>
      </w:r>
    </w:p>
    <w:p w:rsidR="0081083F" w:rsidRDefault="0081083F">
      <w:pPr>
        <w:pStyle w:val="a3"/>
      </w:pPr>
      <w:r>
        <w:t xml:space="preserve">2. Раздел Британской Индии и его последствия для геополитической ситуации в Южной Азии.  </w:t>
      </w:r>
    </w:p>
    <w:sectPr w:rsidR="0081083F" w:rsidSect="0081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E6A"/>
    <w:multiLevelType w:val="hybridMultilevel"/>
    <w:tmpl w:val="CBA89780"/>
    <w:lvl w:ilvl="0" w:tplc="D13A498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/>
      </w:rPr>
    </w:lvl>
  </w:abstractNum>
  <w:abstractNum w:abstractNumId="1">
    <w:nsid w:val="0B254076"/>
    <w:multiLevelType w:val="hybridMultilevel"/>
    <w:tmpl w:val="15A4BA1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11884DC1"/>
    <w:multiLevelType w:val="hybridMultilevel"/>
    <w:tmpl w:val="C262C13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3">
    <w:nsid w:val="180126C5"/>
    <w:multiLevelType w:val="hybridMultilevel"/>
    <w:tmpl w:val="F462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4">
    <w:nsid w:val="1D6C617B"/>
    <w:multiLevelType w:val="hybridMultilevel"/>
    <w:tmpl w:val="8EF250FC"/>
    <w:lvl w:ilvl="0" w:tplc="AD7268DE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1845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565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285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005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4725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445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165" w:hanging="180"/>
      </w:pPr>
      <w:rPr>
        <w:rFonts w:ascii="Times New Roman" w:hAnsi="Times New Roman"/>
      </w:rPr>
    </w:lvl>
  </w:abstractNum>
  <w:abstractNum w:abstractNumId="5">
    <w:nsid w:val="285B7422"/>
    <w:multiLevelType w:val="hybridMultilevel"/>
    <w:tmpl w:val="F2FC77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6">
    <w:nsid w:val="3CA30592"/>
    <w:multiLevelType w:val="hybridMultilevel"/>
    <w:tmpl w:val="7188F034"/>
    <w:lvl w:ilvl="0" w:tplc="D6BC6F7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/>
      </w:rPr>
    </w:lvl>
  </w:abstractNum>
  <w:abstractNum w:abstractNumId="7">
    <w:nsid w:val="3EE103E8"/>
    <w:multiLevelType w:val="hybridMultilevel"/>
    <w:tmpl w:val="EDCC2C9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8">
    <w:nsid w:val="467404CC"/>
    <w:multiLevelType w:val="hybridMultilevel"/>
    <w:tmpl w:val="813EC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9">
    <w:nsid w:val="49C605E7"/>
    <w:multiLevelType w:val="hybridMultilevel"/>
    <w:tmpl w:val="9D622ED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0">
    <w:nsid w:val="4A4E4F54"/>
    <w:multiLevelType w:val="hybridMultilevel"/>
    <w:tmpl w:val="5D4CA8E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1">
    <w:nsid w:val="4BED0296"/>
    <w:multiLevelType w:val="hybridMultilevel"/>
    <w:tmpl w:val="BB786748"/>
    <w:lvl w:ilvl="0" w:tplc="98824EF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12">
    <w:nsid w:val="56291A74"/>
    <w:multiLevelType w:val="hybridMultilevel"/>
    <w:tmpl w:val="A09AA0B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3">
    <w:nsid w:val="58E47279"/>
    <w:multiLevelType w:val="hybridMultilevel"/>
    <w:tmpl w:val="912CB3B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4">
    <w:nsid w:val="67C36E43"/>
    <w:multiLevelType w:val="hybridMultilevel"/>
    <w:tmpl w:val="AF80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5">
    <w:nsid w:val="6F1A12D1"/>
    <w:multiLevelType w:val="hybridMultilevel"/>
    <w:tmpl w:val="9816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6">
    <w:nsid w:val="7CC014AE"/>
    <w:multiLevelType w:val="hybridMultilevel"/>
    <w:tmpl w:val="44D8779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13"/>
  </w:num>
  <w:num w:numId="9">
    <w:abstractNumId w:val="2"/>
  </w:num>
  <w:num w:numId="10">
    <w:abstractNumId w:val="5"/>
  </w:num>
  <w:num w:numId="11">
    <w:abstractNumId w:val="15"/>
  </w:num>
  <w:num w:numId="12">
    <w:abstractNumId w:val="16"/>
  </w:num>
  <w:num w:numId="13">
    <w:abstractNumId w:val="12"/>
  </w:num>
  <w:num w:numId="14">
    <w:abstractNumId w:val="7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doNotHyphenateCaps/>
  <w:characterSpacingControl w:val="doNotCompress"/>
  <w:doNotValidateAgainstSchema/>
  <w:doNotDemarcateInvalidXml/>
  <w:compat>
    <w:useFELayout/>
  </w:compat>
  <w:rsids>
    <w:rsidRoot w:val="0081083F"/>
    <w:rsid w:val="00310BA6"/>
    <w:rsid w:val="0081083F"/>
    <w:rsid w:val="00D0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BA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10BA6"/>
    <w:pPr>
      <w:keepNext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10BA6"/>
    <w:rPr>
      <w:rFonts w:ascii="Cambria" w:hAnsi="Cambria" w:cs="Cambria"/>
      <w:b/>
      <w:bCs/>
      <w:kern w:val="32"/>
      <w:sz w:val="32"/>
      <w:szCs w:val="32"/>
    </w:rPr>
  </w:style>
  <w:style w:type="paragraph" w:styleId="a3">
    <w:name w:val="List Paragraph"/>
    <w:basedOn w:val="a"/>
    <w:uiPriority w:val="99"/>
    <w:qFormat/>
    <w:rsid w:val="00310BA6"/>
    <w:pPr>
      <w:ind w:left="720"/>
    </w:pPr>
  </w:style>
  <w:style w:type="paragraph" w:styleId="2">
    <w:name w:val="Body Text 2"/>
    <w:basedOn w:val="a"/>
    <w:link w:val="20"/>
    <w:uiPriority w:val="99"/>
    <w:rsid w:val="00310BA6"/>
    <w:pPr>
      <w:ind w:left="360"/>
    </w:pPr>
  </w:style>
  <w:style w:type="character" w:customStyle="1" w:styleId="20">
    <w:name w:val="Основной текст 2 Знак"/>
    <w:basedOn w:val="a0"/>
    <w:link w:val="2"/>
    <w:uiPriority w:val="99"/>
    <w:rsid w:val="00310B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5472</Characters>
  <Application>Microsoft Office Word</Application>
  <DocSecurity>0</DocSecurity>
  <Lines>114</Lines>
  <Paragraphs>15</Paragraphs>
  <ScaleCrop>false</ScaleCrop>
  <Company>ИСАА МГУ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</dc:title>
  <dc:creator>Zhantiev</dc:creator>
  <cp:lastModifiedBy>PS</cp:lastModifiedBy>
  <cp:revision>2</cp:revision>
  <dcterms:created xsi:type="dcterms:W3CDTF">2014-05-21T05:00:00Z</dcterms:created>
  <dcterms:modified xsi:type="dcterms:W3CDTF">2014-05-21T05:00:00Z</dcterms:modified>
</cp:coreProperties>
</file>