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9D5C4" w14:textId="77777777" w:rsidR="004D5282" w:rsidRPr="004D5282" w:rsidRDefault="004D5282" w:rsidP="004D5282">
      <w:pPr>
        <w:rPr>
          <w:b/>
          <w:bCs/>
          <w:lang w:val="en-US"/>
        </w:rPr>
      </w:pPr>
      <w:r w:rsidRPr="004D5282">
        <w:rPr>
          <w:b/>
          <w:bCs/>
          <w:lang w:val="en-US"/>
        </w:rPr>
        <w:t>Freeze-drying (Lyophilization)</w:t>
      </w:r>
    </w:p>
    <w:p w14:paraId="444A8147" w14:textId="77777777" w:rsidR="004D5282" w:rsidRPr="004D5282" w:rsidRDefault="004D5282" w:rsidP="004D5282">
      <w:pPr>
        <w:rPr>
          <w:b/>
          <w:bCs/>
          <w:lang w:val="en-US"/>
        </w:rPr>
      </w:pPr>
      <w:r w:rsidRPr="004D5282">
        <w:rPr>
          <w:b/>
          <w:bCs/>
          <w:lang w:val="en-US"/>
        </w:rPr>
        <w:t>Code: </w:t>
      </w:r>
      <w:r w:rsidRPr="004D5282">
        <w:rPr>
          <w:lang w:val="en-US"/>
        </w:rPr>
        <w:t>EGTP-</w:t>
      </w:r>
      <w:proofErr w:type="spellStart"/>
      <w:r w:rsidRPr="004D5282">
        <w:rPr>
          <w:lang w:val="en-US"/>
        </w:rPr>
        <w:t>Lyoph</w:t>
      </w:r>
      <w:proofErr w:type="spellEnd"/>
    </w:p>
    <w:p w14:paraId="794E6468" w14:textId="77777777" w:rsidR="004D5282" w:rsidRPr="004D5282" w:rsidRDefault="004D5282" w:rsidP="004D5282">
      <w:pPr>
        <w:rPr>
          <w:b/>
          <w:bCs/>
          <w:lang w:val="en-US"/>
        </w:rPr>
      </w:pPr>
      <w:r w:rsidRPr="004D5282">
        <w:rPr>
          <w:b/>
          <w:bCs/>
          <w:lang w:val="en-US"/>
        </w:rPr>
        <w:t>Taper: </w:t>
      </w:r>
      <w:r w:rsidRPr="004D5282">
        <w:rPr>
          <w:lang w:val="en-US"/>
        </w:rPr>
        <w:t>Characterization</w:t>
      </w:r>
    </w:p>
    <w:p w14:paraId="4F6EE99C" w14:textId="77777777" w:rsidR="004D5282" w:rsidRPr="004D5282" w:rsidRDefault="004D5282" w:rsidP="004D5282">
      <w:pPr>
        <w:rPr>
          <w:b/>
          <w:bCs/>
          <w:lang w:val="en-US"/>
        </w:rPr>
      </w:pPr>
      <w:r w:rsidRPr="004D5282">
        <w:rPr>
          <w:b/>
          <w:bCs/>
          <w:lang w:val="en-US"/>
        </w:rPr>
        <w:t>Prix: </w:t>
      </w:r>
      <w:r w:rsidRPr="004D5282">
        <w:rPr>
          <w:lang w:val="en-US"/>
        </w:rPr>
        <w:t>Starting from 3000 DZD</w:t>
      </w:r>
    </w:p>
    <w:p w14:paraId="6D04DB03" w14:textId="77777777" w:rsidR="004D5282" w:rsidRPr="004D5282" w:rsidRDefault="004D5282" w:rsidP="004D5282">
      <w:pPr>
        <w:rPr>
          <w:b/>
          <w:bCs/>
          <w:lang w:val="en-US"/>
        </w:rPr>
      </w:pPr>
      <w:r w:rsidRPr="004D5282">
        <w:rPr>
          <w:b/>
          <w:bCs/>
          <w:lang w:val="en-US"/>
        </w:rPr>
        <w:t>Description:</w:t>
      </w:r>
    </w:p>
    <w:p w14:paraId="6E52FE05" w14:textId="77777777" w:rsidR="004D5282" w:rsidRPr="004D5282" w:rsidRDefault="004D5282" w:rsidP="004D5282">
      <w:pPr>
        <w:rPr>
          <w:b/>
          <w:bCs/>
          <w:lang w:val="en-US"/>
        </w:rPr>
      </w:pPr>
      <w:r w:rsidRPr="004D5282">
        <w:rPr>
          <w:b/>
          <w:bCs/>
          <w:lang w:val="en-US"/>
        </w:rPr>
        <w:t>Service Overview</w:t>
      </w:r>
    </w:p>
    <w:p w14:paraId="00E7F072" w14:textId="77777777" w:rsidR="004D5282" w:rsidRPr="004D5282" w:rsidRDefault="004D5282" w:rsidP="004D5282">
      <w:pPr>
        <w:rPr>
          <w:lang w:val="en-US"/>
        </w:rPr>
      </w:pPr>
      <w:r w:rsidRPr="004D5282">
        <w:rPr>
          <w:lang w:val="en-US"/>
        </w:rPr>
        <w:t>The platform provides </w:t>
      </w:r>
      <w:proofErr w:type="spellStart"/>
      <w:r w:rsidRPr="004D5282">
        <w:rPr>
          <w:b/>
          <w:bCs/>
          <w:lang w:val="en-US"/>
        </w:rPr>
        <w:t>lyophilisation</w:t>
      </w:r>
      <w:proofErr w:type="spellEnd"/>
      <w:r w:rsidRPr="004D5282">
        <w:rPr>
          <w:b/>
          <w:bCs/>
          <w:lang w:val="en-US"/>
        </w:rPr>
        <w:t xml:space="preserve"> (freeze-drying) of biological samples</w:t>
      </w:r>
      <w:r w:rsidRPr="004D5282">
        <w:rPr>
          <w:lang w:val="en-US"/>
        </w:rPr>
        <w:t> using the </w:t>
      </w:r>
      <w:r w:rsidRPr="004D5282">
        <w:rPr>
          <w:b/>
          <w:bCs/>
          <w:lang w:val="en-US"/>
        </w:rPr>
        <w:t xml:space="preserve">Beta 2-8 </w:t>
      </w:r>
      <w:proofErr w:type="spellStart"/>
      <w:r w:rsidRPr="004D5282">
        <w:rPr>
          <w:b/>
          <w:bCs/>
          <w:lang w:val="en-US"/>
        </w:rPr>
        <w:t>LSCplus</w:t>
      </w:r>
      <w:proofErr w:type="spellEnd"/>
      <w:r w:rsidRPr="004D5282">
        <w:rPr>
          <w:b/>
          <w:bCs/>
          <w:lang w:val="en-US"/>
        </w:rPr>
        <w:t xml:space="preserve"> freeze-dryer</w:t>
      </w:r>
      <w:r w:rsidRPr="004D5282">
        <w:rPr>
          <w:lang w:val="en-US"/>
        </w:rPr>
        <w:t> (Martin Christ, Germany). This process preserves samples by removing water under </w:t>
      </w:r>
      <w:r w:rsidRPr="004D5282">
        <w:rPr>
          <w:b/>
          <w:bCs/>
          <w:lang w:val="en-US"/>
        </w:rPr>
        <w:t>controlled vacuum and low-temperature conditions</w:t>
      </w:r>
      <w:r w:rsidRPr="004D5282">
        <w:rPr>
          <w:lang w:val="en-US"/>
        </w:rPr>
        <w:t>, resulting in a dry and stable product suitable for storage and downstream analyses.</w:t>
      </w:r>
    </w:p>
    <w:p w14:paraId="5CFFE4CF" w14:textId="77777777" w:rsidR="004D5282" w:rsidRPr="004D5282" w:rsidRDefault="004D5282" w:rsidP="004D5282">
      <w:pPr>
        <w:rPr>
          <w:lang w:val="en-US"/>
        </w:rPr>
      </w:pPr>
      <w:r w:rsidRPr="004D5282">
        <w:rPr>
          <w:lang w:val="en-US"/>
        </w:rPr>
        <w:t>The service includes </w:t>
      </w:r>
      <w:r w:rsidRPr="004D5282">
        <w:rPr>
          <w:b/>
          <w:bCs/>
          <w:lang w:val="en-US"/>
        </w:rPr>
        <w:t>sample reception</w:t>
      </w:r>
      <w:r w:rsidRPr="004D5282">
        <w:rPr>
          <w:lang w:val="en-US"/>
        </w:rPr>
        <w:t>, </w:t>
      </w:r>
      <w:r w:rsidRPr="004D5282">
        <w:rPr>
          <w:b/>
          <w:bCs/>
          <w:lang w:val="en-US"/>
        </w:rPr>
        <w:t>pre-freezing at −80 °C</w:t>
      </w:r>
      <w:r w:rsidRPr="004D5282">
        <w:rPr>
          <w:lang w:val="en-US"/>
        </w:rPr>
        <w:t>, </w:t>
      </w:r>
      <w:proofErr w:type="spellStart"/>
      <w:r w:rsidRPr="004D5282">
        <w:rPr>
          <w:b/>
          <w:bCs/>
          <w:lang w:val="en-US"/>
        </w:rPr>
        <w:t>lyophilisation</w:t>
      </w:r>
      <w:proofErr w:type="spellEnd"/>
      <w:r w:rsidRPr="004D5282">
        <w:rPr>
          <w:b/>
          <w:bCs/>
          <w:lang w:val="en-US"/>
        </w:rPr>
        <w:t xml:space="preserve"> according to adapted protocols (primary and/or secondary drying)</w:t>
      </w:r>
      <w:r w:rsidRPr="004D5282">
        <w:rPr>
          <w:lang w:val="en-US"/>
        </w:rPr>
        <w:t>, and </w:t>
      </w:r>
      <w:r w:rsidRPr="004D5282">
        <w:rPr>
          <w:b/>
          <w:bCs/>
          <w:lang w:val="en-US"/>
        </w:rPr>
        <w:t>delivery of the dried material</w:t>
      </w:r>
      <w:r w:rsidRPr="004D5282">
        <w:rPr>
          <w:lang w:val="en-US"/>
        </w:rPr>
        <w:t>.</w:t>
      </w:r>
      <w:r w:rsidRPr="004D5282">
        <w:rPr>
          <w:lang w:val="en-US"/>
        </w:rPr>
        <w:br/>
      </w:r>
      <w:proofErr w:type="spellStart"/>
      <w:r w:rsidRPr="004D5282">
        <w:rPr>
          <w:lang w:val="en-US"/>
        </w:rPr>
        <w:t>Lyophilisation</w:t>
      </w:r>
      <w:proofErr w:type="spellEnd"/>
      <w:r w:rsidRPr="004D5282">
        <w:rPr>
          <w:lang w:val="en-US"/>
        </w:rPr>
        <w:t xml:space="preserve"> parameters (freezing conditions, vacuum level, drying duration) are adjusted according to </w:t>
      </w:r>
      <w:r w:rsidRPr="004D5282">
        <w:rPr>
          <w:b/>
          <w:bCs/>
          <w:lang w:val="en-US"/>
        </w:rPr>
        <w:t>sample type, volume, and container characteristics</w:t>
      </w:r>
      <w:r w:rsidRPr="004D5282">
        <w:rPr>
          <w:lang w:val="en-US"/>
        </w:rPr>
        <w:t> to ensure optimal moisture removal.</w:t>
      </w:r>
    </w:p>
    <w:p w14:paraId="5FF9B729" w14:textId="77777777" w:rsidR="004D5282" w:rsidRPr="004D5282" w:rsidRDefault="004D5282" w:rsidP="004D5282">
      <w:pPr>
        <w:rPr>
          <w:lang w:val="en-US"/>
        </w:rPr>
      </w:pPr>
      <w:r w:rsidRPr="004D5282">
        <w:rPr>
          <w:lang w:val="en-US"/>
        </w:rPr>
        <w:pict w14:anchorId="00C8D6D1">
          <v:rect id="_x0000_i1142" style="width:0;height:0" o:hralign="center" o:hrstd="t" o:hr="t" fillcolor="#a0a0a0" stroked="f"/>
        </w:pict>
      </w:r>
    </w:p>
    <w:p w14:paraId="09F47CA9" w14:textId="77777777" w:rsidR="004D5282" w:rsidRPr="004D5282" w:rsidRDefault="004D5282" w:rsidP="004D5282">
      <w:pPr>
        <w:rPr>
          <w:b/>
          <w:bCs/>
          <w:lang w:val="en-US"/>
        </w:rPr>
      </w:pPr>
      <w:r w:rsidRPr="004D5282">
        <w:rPr>
          <w:b/>
          <w:bCs/>
          <w:lang w:val="en-US"/>
        </w:rPr>
        <w:t>General Sample Requirements (Critical)</w:t>
      </w:r>
    </w:p>
    <w:p w14:paraId="035F0DEE" w14:textId="77777777" w:rsidR="004D5282" w:rsidRPr="004D5282" w:rsidRDefault="004D5282" w:rsidP="004D5282">
      <w:pPr>
        <w:rPr>
          <w:lang w:val="en-US"/>
        </w:rPr>
      </w:pPr>
      <w:r w:rsidRPr="004D5282">
        <w:rPr>
          <w:lang w:val="en-US"/>
        </w:rPr>
        <w:t>• Samples must be </w:t>
      </w:r>
      <w:r w:rsidRPr="004D5282">
        <w:rPr>
          <w:b/>
          <w:bCs/>
          <w:lang w:val="en-US"/>
        </w:rPr>
        <w:t>pure</w:t>
      </w:r>
      <w:r w:rsidRPr="004D5282">
        <w:rPr>
          <w:lang w:val="en-US"/>
        </w:rPr>
        <w:t>, </w:t>
      </w:r>
      <w:r w:rsidRPr="004D5282">
        <w:rPr>
          <w:b/>
          <w:bCs/>
          <w:lang w:val="en-US"/>
        </w:rPr>
        <w:t>clearly labeled</w:t>
      </w:r>
      <w:r w:rsidRPr="004D5282">
        <w:rPr>
          <w:lang w:val="en-US"/>
        </w:rPr>
        <w:t>, and provided in </w:t>
      </w:r>
      <w:r w:rsidRPr="004D5282">
        <w:rPr>
          <w:b/>
          <w:bCs/>
          <w:lang w:val="en-US"/>
        </w:rPr>
        <w:t>suitable threaded containers</w:t>
      </w:r>
      <w:r w:rsidRPr="004D5282">
        <w:rPr>
          <w:lang w:val="en-US"/>
        </w:rPr>
        <w:t xml:space="preserve"> compatible with the Beta 2-8 </w:t>
      </w:r>
      <w:proofErr w:type="spellStart"/>
      <w:r w:rsidRPr="004D5282">
        <w:rPr>
          <w:lang w:val="en-US"/>
        </w:rPr>
        <w:t>LSCplus</w:t>
      </w:r>
      <w:proofErr w:type="spellEnd"/>
      <w:r w:rsidRPr="004D5282">
        <w:rPr>
          <w:lang w:val="en-US"/>
        </w:rPr>
        <w:t>, respecting recommended filling volumes.</w:t>
      </w:r>
    </w:p>
    <w:p w14:paraId="70A60F37" w14:textId="77777777" w:rsidR="004D5282" w:rsidRPr="004D5282" w:rsidRDefault="004D5282" w:rsidP="004D5282">
      <w:pPr>
        <w:rPr>
          <w:lang w:val="en-US"/>
        </w:rPr>
      </w:pPr>
      <w:r w:rsidRPr="004D5282">
        <w:rPr>
          <w:lang w:val="en-US"/>
        </w:rPr>
        <w:t>• For </w:t>
      </w:r>
      <w:r w:rsidRPr="004D5282">
        <w:rPr>
          <w:b/>
          <w:bCs/>
          <w:lang w:val="en-US"/>
        </w:rPr>
        <w:t>pathogenic or clinical samples</w:t>
      </w:r>
      <w:r w:rsidRPr="004D5282">
        <w:rPr>
          <w:lang w:val="en-US"/>
        </w:rPr>
        <w:t>, a </w:t>
      </w:r>
      <w:r w:rsidRPr="004D5282">
        <w:rPr>
          <w:b/>
          <w:bCs/>
          <w:lang w:val="en-US"/>
        </w:rPr>
        <w:t>biological risk declaration</w:t>
      </w:r>
      <w:r w:rsidRPr="004D5282">
        <w:rPr>
          <w:lang w:val="en-US"/>
        </w:rPr>
        <w:t> specifying the required </w:t>
      </w:r>
      <w:r w:rsidRPr="004D5282">
        <w:rPr>
          <w:b/>
          <w:bCs/>
          <w:lang w:val="en-US"/>
        </w:rPr>
        <w:t>biosafety level</w:t>
      </w:r>
      <w:r w:rsidRPr="004D5282">
        <w:rPr>
          <w:lang w:val="en-US"/>
        </w:rPr>
        <w:t> is mandatory. Without it, the request may be suspended or refused.</w:t>
      </w:r>
    </w:p>
    <w:p w14:paraId="2DA2B42E" w14:textId="77777777" w:rsidR="004D5282" w:rsidRPr="004D5282" w:rsidRDefault="004D5282" w:rsidP="004D5282">
      <w:pPr>
        <w:rPr>
          <w:lang w:val="en-US"/>
        </w:rPr>
      </w:pPr>
      <w:r w:rsidRPr="004D5282">
        <w:rPr>
          <w:lang w:val="en-US"/>
        </w:rPr>
        <w:t>• While the platform ensures </w:t>
      </w:r>
      <w:r w:rsidRPr="004D5282">
        <w:rPr>
          <w:b/>
          <w:bCs/>
          <w:lang w:val="en-US"/>
        </w:rPr>
        <w:t>pre-freezing at −80 °C</w:t>
      </w:r>
      <w:r w:rsidRPr="004D5282">
        <w:rPr>
          <w:lang w:val="en-US"/>
        </w:rPr>
        <w:t>, the </w:t>
      </w:r>
      <w:r w:rsidRPr="004D5282">
        <w:rPr>
          <w:b/>
          <w:bCs/>
          <w:lang w:val="en-US"/>
        </w:rPr>
        <w:t>intrinsic quality of the samples</w:t>
      </w:r>
      <w:r w:rsidRPr="004D5282">
        <w:rPr>
          <w:lang w:val="en-US"/>
        </w:rPr>
        <w:t> (purity, stability, concentration, absence of contamination or degradation) remains the responsibility of the requester.</w:t>
      </w:r>
    </w:p>
    <w:p w14:paraId="55E724A6" w14:textId="77777777" w:rsidR="004D5282" w:rsidRPr="004D5282" w:rsidRDefault="004D5282" w:rsidP="004D5282">
      <w:pPr>
        <w:rPr>
          <w:lang w:val="en-US"/>
        </w:rPr>
      </w:pPr>
      <w:r w:rsidRPr="004D5282">
        <w:rPr>
          <w:lang w:val="en-US"/>
        </w:rPr>
        <w:pict w14:anchorId="33E5C4C0">
          <v:rect id="_x0000_i1143" style="width:0;height:0" o:hralign="center" o:hrstd="t" o:hr="t" fillcolor="#a0a0a0" stroked="f"/>
        </w:pict>
      </w:r>
    </w:p>
    <w:p w14:paraId="1F75C947" w14:textId="77777777" w:rsidR="004D5282" w:rsidRPr="004D5282" w:rsidRDefault="004D5282" w:rsidP="004D5282">
      <w:pPr>
        <w:rPr>
          <w:b/>
          <w:bCs/>
          <w:lang w:val="en-US"/>
        </w:rPr>
      </w:pPr>
      <w:r w:rsidRPr="004D5282">
        <w:rPr>
          <w:b/>
          <w:bCs/>
          <w:lang w:val="en-US"/>
        </w:rPr>
        <w:t>Processing Time, Volume &amp; Pricing</w:t>
      </w:r>
    </w:p>
    <w:p w14:paraId="04B75B86" w14:textId="77777777" w:rsidR="004D5282" w:rsidRPr="004D5282" w:rsidRDefault="004D5282" w:rsidP="004D5282">
      <w:pPr>
        <w:rPr>
          <w:lang w:val="en-US"/>
        </w:rPr>
      </w:pPr>
      <w:r w:rsidRPr="004D5282">
        <w:rPr>
          <w:lang w:val="en-US"/>
        </w:rPr>
        <w:t>• </w:t>
      </w:r>
      <w:r w:rsidRPr="004D5282">
        <w:rPr>
          <w:b/>
          <w:bCs/>
          <w:lang w:val="en-US"/>
        </w:rPr>
        <w:t>Processing time:</w:t>
      </w:r>
      <w:r w:rsidRPr="004D5282">
        <w:rPr>
          <w:lang w:val="en-US"/>
        </w:rPr>
        <w:t xml:space="preserve"> Variable, depending on sample type, volume, and </w:t>
      </w:r>
      <w:proofErr w:type="spellStart"/>
      <w:r w:rsidRPr="004D5282">
        <w:rPr>
          <w:lang w:val="en-US"/>
        </w:rPr>
        <w:t>lyophilisation</w:t>
      </w:r>
      <w:proofErr w:type="spellEnd"/>
      <w:r w:rsidRPr="004D5282">
        <w:rPr>
          <w:lang w:val="en-US"/>
        </w:rPr>
        <w:t xml:space="preserve"> cycle duration.</w:t>
      </w:r>
    </w:p>
    <w:p w14:paraId="093ED609" w14:textId="77777777" w:rsidR="004D5282" w:rsidRPr="004D5282" w:rsidRDefault="004D5282" w:rsidP="004D5282">
      <w:pPr>
        <w:rPr>
          <w:lang w:val="en-US"/>
        </w:rPr>
      </w:pPr>
      <w:r w:rsidRPr="004D5282">
        <w:rPr>
          <w:lang w:val="en-US"/>
        </w:rPr>
        <w:t>• </w:t>
      </w:r>
      <w:r w:rsidRPr="004D5282">
        <w:rPr>
          <w:b/>
          <w:bCs/>
          <w:lang w:val="en-US"/>
        </w:rPr>
        <w:t>Standard pricing basis (per sample per 24 h):</w:t>
      </w:r>
    </w:p>
    <w:p w14:paraId="4AA5CD25" w14:textId="77777777" w:rsidR="004D5282" w:rsidRPr="004D5282" w:rsidRDefault="004D5282" w:rsidP="004D5282">
      <w:pPr>
        <w:rPr>
          <w:lang w:val="en-US"/>
        </w:rPr>
      </w:pPr>
      <w:r w:rsidRPr="004D5282">
        <w:rPr>
          <w:lang w:val="en-US"/>
        </w:rPr>
        <w:t>– </w:t>
      </w:r>
      <w:r w:rsidRPr="004D5282">
        <w:rPr>
          <w:b/>
          <w:bCs/>
          <w:lang w:val="en-US"/>
        </w:rPr>
        <w:t xml:space="preserve">40 mL sample — Primary </w:t>
      </w:r>
      <w:proofErr w:type="spellStart"/>
      <w:r w:rsidRPr="004D5282">
        <w:rPr>
          <w:b/>
          <w:bCs/>
          <w:lang w:val="en-US"/>
        </w:rPr>
        <w:t>lyophilisation</w:t>
      </w:r>
      <w:proofErr w:type="spellEnd"/>
      <w:r w:rsidRPr="004D5282">
        <w:rPr>
          <w:b/>
          <w:bCs/>
          <w:lang w:val="en-US"/>
        </w:rPr>
        <w:t>:</w:t>
      </w:r>
      <w:r w:rsidRPr="004D5282">
        <w:rPr>
          <w:lang w:val="en-US"/>
        </w:rPr>
        <w:t> </w:t>
      </w:r>
      <w:r w:rsidRPr="004D5282">
        <w:rPr>
          <w:b/>
          <w:bCs/>
          <w:lang w:val="en-US"/>
        </w:rPr>
        <w:t>3,000 DZD / 24 h</w:t>
      </w:r>
      <w:r w:rsidRPr="004D5282">
        <w:rPr>
          <w:lang w:val="en-US"/>
        </w:rPr>
        <w:br/>
        <w:t>– </w:t>
      </w:r>
      <w:r w:rsidRPr="004D5282">
        <w:rPr>
          <w:b/>
          <w:bCs/>
          <w:lang w:val="en-US"/>
        </w:rPr>
        <w:t xml:space="preserve">40 mL sample — Secondary </w:t>
      </w:r>
      <w:proofErr w:type="spellStart"/>
      <w:r w:rsidRPr="004D5282">
        <w:rPr>
          <w:b/>
          <w:bCs/>
          <w:lang w:val="en-US"/>
        </w:rPr>
        <w:t>lyophilisation</w:t>
      </w:r>
      <w:proofErr w:type="spellEnd"/>
      <w:r w:rsidRPr="004D5282">
        <w:rPr>
          <w:b/>
          <w:bCs/>
          <w:lang w:val="en-US"/>
        </w:rPr>
        <w:t>:</w:t>
      </w:r>
      <w:r w:rsidRPr="004D5282">
        <w:rPr>
          <w:lang w:val="en-US"/>
        </w:rPr>
        <w:t> </w:t>
      </w:r>
      <w:r w:rsidRPr="004D5282">
        <w:rPr>
          <w:b/>
          <w:bCs/>
          <w:lang w:val="en-US"/>
        </w:rPr>
        <w:t>4,000 DZD / 24 h</w:t>
      </w:r>
    </w:p>
    <w:p w14:paraId="55BBCEEB" w14:textId="77777777" w:rsidR="004D5282" w:rsidRPr="004D5282" w:rsidRDefault="004D5282" w:rsidP="004D5282">
      <w:pPr>
        <w:rPr>
          <w:lang w:val="en-US"/>
        </w:rPr>
      </w:pPr>
      <w:r w:rsidRPr="004D5282">
        <w:rPr>
          <w:lang w:val="en-US"/>
        </w:rPr>
        <w:t>• Volumes exceeding 40 mL or requiring special containers are billed proportionally.</w:t>
      </w:r>
    </w:p>
    <w:p w14:paraId="20FDFC58" w14:textId="77777777" w:rsidR="004D5282" w:rsidRPr="004D5282" w:rsidRDefault="004D5282" w:rsidP="004D5282">
      <w:pPr>
        <w:rPr>
          <w:lang w:val="en-US"/>
        </w:rPr>
      </w:pPr>
      <w:r w:rsidRPr="004D5282">
        <w:rPr>
          <w:lang w:val="en-US"/>
        </w:rPr>
        <w:t>• The </w:t>
      </w:r>
      <w:r w:rsidRPr="004D5282">
        <w:rPr>
          <w:b/>
          <w:bCs/>
          <w:lang w:val="en-US"/>
        </w:rPr>
        <w:t>total cost</w:t>
      </w:r>
      <w:r w:rsidRPr="004D5282">
        <w:rPr>
          <w:lang w:val="en-US"/>
        </w:rPr>
        <w:t> is calculated based on:</w:t>
      </w:r>
      <w:r w:rsidRPr="004D5282">
        <w:rPr>
          <w:lang w:val="en-US"/>
        </w:rPr>
        <w:br/>
        <w:t>– Sample volume</w:t>
      </w:r>
      <w:r w:rsidRPr="004D5282">
        <w:rPr>
          <w:lang w:val="en-US"/>
        </w:rPr>
        <w:br/>
        <w:t>– Drying mode (primary and/or secondary)</w:t>
      </w:r>
      <w:r w:rsidRPr="004D5282">
        <w:rPr>
          <w:lang w:val="en-US"/>
        </w:rPr>
        <w:br/>
        <w:t xml:space="preserve">– Total </w:t>
      </w:r>
      <w:proofErr w:type="spellStart"/>
      <w:r w:rsidRPr="004D5282">
        <w:rPr>
          <w:lang w:val="en-US"/>
        </w:rPr>
        <w:t>lyophilisation</w:t>
      </w:r>
      <w:proofErr w:type="spellEnd"/>
      <w:r w:rsidRPr="004D5282">
        <w:rPr>
          <w:lang w:val="en-US"/>
        </w:rPr>
        <w:t xml:space="preserve"> duration (in 24 h cycles)</w:t>
      </w:r>
    </w:p>
    <w:p w14:paraId="4AC66FD2" w14:textId="77777777" w:rsidR="004D5282" w:rsidRPr="004D5282" w:rsidRDefault="004D5282" w:rsidP="004D5282">
      <w:pPr>
        <w:rPr>
          <w:lang w:val="en-US"/>
        </w:rPr>
      </w:pPr>
      <w:r w:rsidRPr="004D5282">
        <w:rPr>
          <w:rFonts w:ascii="Segoe UI Emoji" w:hAnsi="Segoe UI Emoji" w:cs="Segoe UI Emoji"/>
          <w:lang w:val="en-US"/>
        </w:rPr>
        <w:lastRenderedPageBreak/>
        <w:t>⚠️</w:t>
      </w:r>
      <w:r w:rsidRPr="004D5282">
        <w:rPr>
          <w:lang w:val="en-US"/>
        </w:rPr>
        <w:t xml:space="preserve"> Extended drying times (e.g. ≥48 h) are billed proportionally.</w:t>
      </w:r>
    </w:p>
    <w:p w14:paraId="45669E06" w14:textId="77777777" w:rsidR="004038B8" w:rsidRPr="00971133" w:rsidRDefault="004038B8">
      <w:pPr>
        <w:rPr>
          <w:lang w:val="en-US"/>
        </w:rPr>
      </w:pPr>
    </w:p>
    <w:sectPr w:rsidR="004038B8" w:rsidRPr="00971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1D46"/>
    <w:multiLevelType w:val="multilevel"/>
    <w:tmpl w:val="7E6A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15B27"/>
    <w:multiLevelType w:val="multilevel"/>
    <w:tmpl w:val="685A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50505"/>
    <w:multiLevelType w:val="multilevel"/>
    <w:tmpl w:val="6810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63D4D"/>
    <w:multiLevelType w:val="multilevel"/>
    <w:tmpl w:val="D3E2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F22DF"/>
    <w:multiLevelType w:val="multilevel"/>
    <w:tmpl w:val="E108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F1727"/>
    <w:multiLevelType w:val="multilevel"/>
    <w:tmpl w:val="CF32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C3811"/>
    <w:multiLevelType w:val="multilevel"/>
    <w:tmpl w:val="517A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115A3"/>
    <w:multiLevelType w:val="multilevel"/>
    <w:tmpl w:val="6E8A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B563D"/>
    <w:multiLevelType w:val="multilevel"/>
    <w:tmpl w:val="7774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73C12"/>
    <w:multiLevelType w:val="multilevel"/>
    <w:tmpl w:val="7038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11396"/>
    <w:multiLevelType w:val="multilevel"/>
    <w:tmpl w:val="4E06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7427F"/>
    <w:multiLevelType w:val="multilevel"/>
    <w:tmpl w:val="67F4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C1375"/>
    <w:multiLevelType w:val="multilevel"/>
    <w:tmpl w:val="65A0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D406C0"/>
    <w:multiLevelType w:val="multilevel"/>
    <w:tmpl w:val="6A86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1F490D"/>
    <w:multiLevelType w:val="multilevel"/>
    <w:tmpl w:val="6DE8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52705E"/>
    <w:multiLevelType w:val="multilevel"/>
    <w:tmpl w:val="0600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BA571C"/>
    <w:multiLevelType w:val="multilevel"/>
    <w:tmpl w:val="0C24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346F67"/>
    <w:multiLevelType w:val="multilevel"/>
    <w:tmpl w:val="3FA2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9A4992"/>
    <w:multiLevelType w:val="multilevel"/>
    <w:tmpl w:val="425A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025163"/>
    <w:multiLevelType w:val="multilevel"/>
    <w:tmpl w:val="0574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366724">
    <w:abstractNumId w:val="6"/>
  </w:num>
  <w:num w:numId="2" w16cid:durableId="1408384562">
    <w:abstractNumId w:val="17"/>
  </w:num>
  <w:num w:numId="3" w16cid:durableId="46489451">
    <w:abstractNumId w:val="11"/>
  </w:num>
  <w:num w:numId="4" w16cid:durableId="1591813456">
    <w:abstractNumId w:val="14"/>
  </w:num>
  <w:num w:numId="5" w16cid:durableId="73941476">
    <w:abstractNumId w:val="10"/>
  </w:num>
  <w:num w:numId="6" w16cid:durableId="983968700">
    <w:abstractNumId w:val="3"/>
  </w:num>
  <w:num w:numId="7" w16cid:durableId="578054041">
    <w:abstractNumId w:val="1"/>
  </w:num>
  <w:num w:numId="8" w16cid:durableId="394088016">
    <w:abstractNumId w:val="12"/>
  </w:num>
  <w:num w:numId="9" w16cid:durableId="979379454">
    <w:abstractNumId w:val="7"/>
  </w:num>
  <w:num w:numId="10" w16cid:durableId="190270199">
    <w:abstractNumId w:val="2"/>
  </w:num>
  <w:num w:numId="11" w16cid:durableId="443423858">
    <w:abstractNumId w:val="8"/>
  </w:num>
  <w:num w:numId="12" w16cid:durableId="1764449325">
    <w:abstractNumId w:val="16"/>
  </w:num>
  <w:num w:numId="13" w16cid:durableId="730464534">
    <w:abstractNumId w:val="19"/>
  </w:num>
  <w:num w:numId="14" w16cid:durableId="1423645099">
    <w:abstractNumId w:val="15"/>
  </w:num>
  <w:num w:numId="15" w16cid:durableId="2062752953">
    <w:abstractNumId w:val="18"/>
  </w:num>
  <w:num w:numId="16" w16cid:durableId="1171290722">
    <w:abstractNumId w:val="9"/>
  </w:num>
  <w:num w:numId="17" w16cid:durableId="1452628094">
    <w:abstractNumId w:val="13"/>
  </w:num>
  <w:num w:numId="18" w16cid:durableId="425343942">
    <w:abstractNumId w:val="4"/>
  </w:num>
  <w:num w:numId="19" w16cid:durableId="816074867">
    <w:abstractNumId w:val="5"/>
  </w:num>
  <w:num w:numId="20" w16cid:durableId="236399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6AD"/>
    <w:rsid w:val="003726AD"/>
    <w:rsid w:val="004038B8"/>
    <w:rsid w:val="004D5282"/>
    <w:rsid w:val="00546655"/>
    <w:rsid w:val="00971133"/>
    <w:rsid w:val="00A3730B"/>
    <w:rsid w:val="00A57A83"/>
    <w:rsid w:val="00A970B1"/>
    <w:rsid w:val="00C607E5"/>
    <w:rsid w:val="00CA6AA9"/>
    <w:rsid w:val="00CC521F"/>
    <w:rsid w:val="00F8050E"/>
    <w:rsid w:val="00FA2E0C"/>
    <w:rsid w:val="00FE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2D24E"/>
  <w15:chartTrackingRefBased/>
  <w15:docId w15:val="{7747FA8E-256E-4F4D-A723-E5578077D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2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F8050E"/>
    <w:pPr>
      <w:spacing w:after="0" w:line="240" w:lineRule="auto"/>
    </w:pPr>
    <w:rPr>
      <w:lang w:val="fr-FR"/>
    </w:rPr>
    <w:tblPr/>
  </w:style>
  <w:style w:type="character" w:customStyle="1" w:styleId="Heading1Char">
    <w:name w:val="Heading 1 Char"/>
    <w:basedOn w:val="DefaultParagraphFont"/>
    <w:link w:val="Heading1"/>
    <w:uiPriority w:val="9"/>
    <w:rsid w:val="003726A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6A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6AD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6AD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6AD"/>
    <w:rPr>
      <w:rFonts w:eastAsiaTheme="majorEastAsia" w:cstheme="majorBidi"/>
      <w:color w:val="2F5496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6AD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6AD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6AD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6AD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372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6AD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6AD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372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6AD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372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6AD"/>
    <w:rPr>
      <w:i/>
      <w:iCs/>
      <w:color w:val="2F5496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3726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 MIDOU</dc:creator>
  <cp:keywords/>
  <dc:description/>
  <cp:lastModifiedBy>MED MIDOU</cp:lastModifiedBy>
  <cp:revision>2</cp:revision>
  <dcterms:created xsi:type="dcterms:W3CDTF">2026-01-12T18:39:00Z</dcterms:created>
  <dcterms:modified xsi:type="dcterms:W3CDTF">2026-01-12T18:39:00Z</dcterms:modified>
</cp:coreProperties>
</file>