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КРАСНОДАРСКИЙ ФИЛИАЛ ФИНУНИВЕРСИТЕТА</w:t>
      </w:r>
    </w:p>
    <w:p>
      <w:pPr>
        <w:jc w:val="center"/>
      </w:pPr>
      <w:r>
        <w:rPr>
          <w:rFonts w:ascii="Calibri" w:hAnsi="Calibri"/>
          <w:sz w:val="24"/>
        </w:rPr>
        <w:t>Кафедра «Математика и информатика»</w:t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b/>
          <w:sz w:val="28"/>
        </w:rPr>
        <w:t>КУРСОВАЯ РАБОТА</w:t>
      </w:r>
    </w:p>
    <w:p>
      <w:pPr>
        <w:jc w:val="center"/>
      </w:pPr>
      <w:r>
        <w:rPr>
          <w:rFonts w:ascii="Calibri" w:hAnsi="Calibri"/>
          <w:sz w:val="24"/>
        </w:rPr>
        <w:t>по дисциплине «Управление персоналом»</w:t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sz w:val="24"/>
        </w:rPr>
        <w:t>Выполнил: студент группы ИТ-21 Иванов И. И.</w:t>
      </w:r>
    </w:p>
    <w:p>
      <w:pPr>
        <w:jc w:val="center"/>
      </w:pPr>
      <w:r>
        <w:rPr>
          <w:rFonts w:ascii="Calibri" w:hAnsi="Calibri"/>
          <w:sz w:val="24"/>
        </w:rPr>
        <w:t>Проверил: доцент Петров П. П.</w:t>
      </w:r>
    </w:p>
    <w:p>
      <w:pPr>
        <w:jc w:val="center"/>
      </w:pPr>
      <w:r>
        <w:rPr>
          <w:rFonts w:ascii="Calibri" w:hAnsi="Calibri"/>
          <w:sz w:val="24"/>
        </w:rPr>
      </w:r>
    </w:p>
    <w:p>
      <w:pPr>
        <w:jc w:val="center"/>
      </w:pPr>
      <w:r>
        <w:rPr>
          <w:rFonts w:ascii="Calibri" w:hAnsi="Calibri"/>
          <w:sz w:val="24"/>
        </w:rPr>
        <w:t>Краснодар, 2026</w:t>
      </w:r>
    </w:p>
    <w:p>
      <w:pPr>
        <w:spacing w:before="0" w:after="0" w:line="360" w:lineRule="auto"/>
        <w:ind w:firstLine="0"/>
      </w:pPr>
    </w:p>
    <w:p>
      <w:pPr>
        <w:suppressAutoHyphenation w:val="true"/>
        <w:pStyle w:val="Heading1"/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aps/>
          <w:sz w:val="28"/>
          <w:szCs w:val="28"/>
        </w:rPr>
        <w:t>СОДЕРЖАНИЕ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ВВЕДЕНИЕ …………………………………………………………… 3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1 Теоретические основы ……………………………………… 4</w:t>
      </w:r>
    </w:p>
    <w:p>
      <w:pPr>
        <w:spacing w:before="0" w:after="0" w:line="360" w:lineRule="auto"/>
        <w:ind w:firstLine="0"/>
      </w:pPr>
    </w:p>
    <w:p>
      <w:pPr>
        <w:suppressAutoHyphenation w:val="true"/>
        <w:pStyle w:val="Heading1"/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aps/>
          <w:sz w:val="28"/>
          <w:szCs w:val="28"/>
        </w:rPr>
        <w:t>ВВЕДЕНИЕ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Актуальность темы обусловлена ростом конкуренции.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 xml:space="preserve">Ключевое понятие — </w:t>
      </w: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управление персоналом</w:t>
      </w: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 xml:space="preserve"> — рассматривается ниже.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Определение требует уточнения.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color w:val="1F3FBF"/>
          <w:sz w:val="28"/>
          <w:szCs w:val="28"/>
          <w:u w:val="none"/>
        </w:rPr>
        <w:t>Этот абзац набран синим цветом и шрифтом Arial.</w:t>
      </w:r>
    </w:p>
    <w:p>
      <w:pPr>
        <w:spacing w:before="0" w:after="0" w:line="360" w:lineRule="auto"/>
        <w:ind w:firstLine="0"/>
      </w:pPr>
    </w:p>
    <w:p>
      <w:pPr>
        <w:suppressAutoHyphenation w:val="true"/>
        <w:pStyle w:val="Heading1"/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szCs w:val="28"/>
        </w:rPr>
        <w:t>1 Теоретические основы управления персоналом</w:t>
      </w:r>
    </w:p>
    <w:p>
      <w:pPr>
        <w:spacing w:before="0" w:after="0" w:line="360" w:lineRule="auto"/>
        <w:ind w:firstLine="0"/>
      </w:pPr>
    </w:p>
    <w:p>
      <w:pPr>
        <w:suppressAutoHyphenation w:val="true"/>
        <w:pStyle w:val="Heading2"/>
        <w:spacing w:before="0" w:after="0" w:line="240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szCs w:val="28"/>
        </w:rPr>
        <w:t>1.1 Понятие и сущность процесса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Управление персоналом представляет собой совокупность методов воздействия на коллектив с целью повышения эффективности работы организации. В современных условиях значение этого направления растёт.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Управление персоналом представляет собой совокупность методов воздействия на коллектив с целью повышения эффективности работы организации. В современных условиях значение этого направления растёт.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Управление персоналом представляет собой совокупность методов воздействия на коллектив с целью повышения эффективности работы организации. В современных условиях значение этого направления растёт.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Основные направления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– подбор и адаптация сотрудников;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– обучение и развитие;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– оценка результативности.</w:t>
      </w:r>
    </w:p>
    <w:p>
      <w:pPr>
        <w:spacing w:before="0" w:after="0" w:line="360" w:lineRule="auto"/>
        <w:ind w:firstLine="0"/>
      </w:pPr>
    </w:p>
    <w:p>
      <w:pPr>
        <w:suppressAutoHyphenation w:val="true"/>
        <w:spacing w:before="0" w:after="0" w:line="24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Таблица 1 – Показатели деятельности организации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Показатель</w:t>
            </w:r>
          </w:p>
        </w:tc>
        <w:tc>
          <w:tcPr>
            <w:tcW w:type="dxa" w:w="288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Значение</w:t>
            </w:r>
          </w:p>
        </w:tc>
        <w:tc>
          <w:tcPr>
            <w:tcW w:type="dxa" w:w="288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Единица</w:t>
            </w:r>
          </w:p>
        </w:tc>
      </w:tr>
      <w:tr>
        <w:tc>
          <w:tcPr>
            <w:tcW w:type="dxa" w:w="288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Выручка</w:t>
            </w:r>
          </w:p>
        </w:tc>
        <w:tc>
          <w:tcPr>
            <w:tcW w:type="dxa" w:w="288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55000</w:t>
            </w:r>
          </w:p>
        </w:tc>
        <w:tc>
          <w:tcPr>
            <w:tcW w:type="dxa" w:w="288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руб.</w:t>
            </w:r>
          </w:p>
        </w:tc>
      </w:tr>
      <w:tr>
        <w:tc>
          <w:tcPr>
            <w:tcW w:type="dxa" w:w="288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Прочие данные</w:t>
            </w:r>
          </w:p>
        </w:tc>
        <w:tc>
          <w:tcPr>
            <w:tcW w:type="dxa" w:w="2880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–</w:t>
            </w:r>
          </w:p>
        </w:tc>
        <w:tc>
          <w:tcPr>
            <w:tcW w:type="dxa" w:w="2880"/>
          </w:tcPr>
          <w:p>
            <w:pPr>
              <w:spacing w:before="0" w:after="0"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i w:val="0"/>
                <w:sz w:val="24"/>
                <w:szCs w:val="24"/>
                <w:u w:val="none"/>
              </w:rPr>
              <w:t>х</w:t>
            </w:r>
          </w:p>
        </w:tc>
      </w:tr>
    </w:tbl>
    <w:p>
      <w:pPr>
        <w:spacing w:before="0" w:after="0" w:line="360" w:lineRule="auto"/>
        <w:ind w:firstLine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схем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uppressAutoHyphenation w:val="true"/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Рисунок 1 – Схема управления персоналом</w:t>
      </w:r>
    </w:p>
    <w:p>
      <w:pPr>
        <w:spacing w:before="0" w:after="0" w:line="360" w:lineRule="auto"/>
        <w:ind w:firstLine="0"/>
      </w:pPr>
    </w:p>
    <w:p>
      <w:pPr>
        <w:suppressAutoHyphenation w:val="true"/>
        <w:pStyle w:val="Heading1"/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aps/>
          <w:sz w:val="28"/>
          <w:szCs w:val="28"/>
        </w:rPr>
        <w:t>ЗАКЛЮЧЕНИЕ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Поставленные задачи выполнены в полном объёме.</w:t>
      </w:r>
    </w:p>
    <w:p>
      <w:pPr>
        <w:spacing w:before="0" w:after="0" w:line="360" w:lineRule="auto"/>
        <w:ind w:firstLine="0"/>
      </w:pPr>
    </w:p>
    <w:p>
      <w:pPr>
        <w:suppressAutoHyphenation w:val="true"/>
        <w:pStyle w:val="Heading1"/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aps/>
          <w:sz w:val="28"/>
          <w:szCs w:val="28"/>
        </w:rPr>
        <w:t>СПИСОК ИСПОЛЬЗОВАННЫХ ИСТОЧНИКОВ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 w:eastAsia="Times New Roman"/>
          <w:i w:val="0"/>
          <w:sz w:val="28"/>
          <w:szCs w:val="28"/>
          <w:u w:val="none"/>
        </w:rPr>
        <w:t>1. Никифорова Н. А. Комплексный экономический анализ. — Москва: Кнорус, 2021. — 439 с.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1134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  <w:szCs w:val="24"/>
      </w:rPr>
      <w:fldChar w:fldCharType="begin"/>
    </w:r>
    <w:r>
      <w:rPr>
        <w:rFonts w:ascii="Times New Roman" w:hAnsi="Times New Roman" w:cs="Times New Roman" w:eastAsia="Times New Roman"/>
        <w:sz w:val="24"/>
        <w:szCs w:val="24"/>
      </w:rPr>
      <w:instrText xml:space="preserve"> PAGE </w:instrText>
    </w:r>
    <w:r>
      <w:rPr>
        <w:rFonts w:ascii="Times New Roman" w:hAnsi="Times New Roman" w:cs="Times New Roman" w:eastAsia="Times New Roman"/>
        <w:sz w:val="24"/>
        <w:szCs w:val="24"/>
      </w:rPr>
      <w:fldChar w:fldCharType="separate"/>
    </w:r>
    <w:r>
      <w:rPr>
        <w:rFonts w:ascii="Times New Roman" w:hAnsi="Times New Roman" w:cs="Times New Roman" w:eastAsia="Times New Roman"/>
        <w:sz w:val="24"/>
        <w:szCs w:val="24"/>
      </w:rPr>
      <w:t>2</w:t>
    </w:r>
    <w:r>
      <w:rPr>
        <w:rFonts w:ascii="Times New Roman" w:hAnsi="Times New Roman" w:cs="Times New Roman" w:eastAsia="Times New Roman"/>
        <w:sz w:val="24"/>
        <w:szCs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 w:val="true"/>
  <w:doNotHyphenateCaps w:val="true"/>
  <w:characterSpacingControl w:val="doNotCompress"/>
  <w:updateFields w:val="true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ind w:firstLine="709"/>
      <w:jc w:val="both"/>
      <w:outlineLvl w:val="0"/>
    </w:pPr>
    <w:rPr>
      <w:rFonts w:ascii="Times New Roman" w:hAnsi="Times New Roman" w:cs="Times New Roman" w:eastAsia="Times New Roman"/>
      <w:b/>
      <w:bCs/>
      <w:i w:val="0"/>
      <w:color w:val="auto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ind w:firstLine="709"/>
      <w:jc w:val="both"/>
      <w:outlineLvl w:val="1"/>
    </w:pPr>
    <w:rPr>
      <w:rFonts w:ascii="Times New Roman" w:hAnsi="Times New Roman" w:cs="Times New Roman" w:eastAsia="Times New Roman"/>
      <w:b/>
      <w:bCs/>
      <w:i w:val="0"/>
      <w:color w:val="auto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240" w:lineRule="auto"/>
      <w:ind w:firstLine="709"/>
      <w:jc w:val="both"/>
      <w:outlineLvl w:val="2"/>
    </w:pPr>
    <w:rPr>
      <w:rFonts w:ascii="Times New Roman" w:hAnsi="Times New Roman" w:cs="Times New Roman" w:eastAsia="Times New Roman"/>
      <w:b/>
      <w:bCs/>
      <w:i w:val="0"/>
      <w:color w:val="auto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