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560" w:after="480" w:line="300" w:lineRule="auto"/>
        <w:jc w:val="center"/>
      </w:pPr>
      <w:r>
        <w:rPr>
          <w:rFonts w:ascii="Calibri" w:hAnsi="Calibri" w:eastAsia="Microsoft YaHei"/>
          <w:b/>
          <w:i w:val="0"/>
          <w:color w:val="7A5A00"/>
          <w:sz w:val="21"/>
        </w:rPr>
        <w:t>8月11日审查吸收稿 · 规则校正 · 模型边界澄清</w:t>
      </w:r>
    </w:p>
    <w:p>
      <w:pPr>
        <w:keepNext w:val="0"/>
        <w:spacing w:before="0" w:after="240" w:line="259" w:lineRule="auto"/>
        <w:jc w:val="center"/>
      </w:pPr>
      <w:r>
        <w:rPr>
          <w:rFonts w:ascii="Calibri" w:hAnsi="Calibri" w:eastAsia="Microsoft YaHei"/>
          <w:b/>
          <w:i w:val="0"/>
          <w:color w:val="0B2545"/>
          <w:sz w:val="58"/>
        </w:rPr>
        <w:t>《合掌》双人同时出招</w:t>
        <w:br/>
        <w:t>能量博弈</w:t>
      </w:r>
    </w:p>
    <w:p>
      <w:pPr>
        <w:keepNext w:val="0"/>
        <w:spacing w:before="0" w:after="280" w:line="300" w:lineRule="auto"/>
        <w:jc w:val="center"/>
      </w:pPr>
      <w:r>
        <w:rPr>
          <w:rFonts w:ascii="Calibri" w:hAnsi="Calibri" w:eastAsia="Microsoft YaHei"/>
          <w:b w:val="0"/>
          <w:i w:val="0"/>
          <w:color w:val="1F4D78"/>
          <w:sz w:val="29"/>
        </w:rPr>
        <w:t>据规则提供者说明的‘一攻一命’实践规则下</w:t>
        <w:br/>
        <w:t>平稳马尔可夫模型的代表均衡与玩家指南</w:t>
      </w:r>
    </w:p>
    <w:p>
      <w:pPr>
        <w:keepNext w:val="0"/>
        <w:spacing w:before="0" w:after="1360" w:line="300" w:lineRule="auto"/>
        <w:jc w:val="center"/>
      </w:pPr>
      <w:r>
        <w:rPr>
          <w:rFonts w:ascii="Calibri" w:hAnsi="Calibri" w:eastAsia="Microsoft YaHei"/>
          <w:b w:val="0"/>
          <w:i/>
          <w:color w:val="596069"/>
          <w:sz w:val="21"/>
        </w:rPr>
        <w:t>依据最新版《合掌学基础》重新计算，并逐页核对用户提供的 8 页《合掌.pdf》</w:t>
        <w:br/>
        <w:t>含普通玩家导读与全部能量情况的实战出招表</w:t>
      </w:r>
    </w:p>
    <w:p>
      <w:pPr>
        <w:keepNext w:val="0"/>
        <w:spacing w:before="0" w:after="80" w:line="300" w:lineRule="auto"/>
        <w:jc w:val="center"/>
      </w:pPr>
      <w:r>
        <w:rPr>
          <w:rFonts w:ascii="Calibri" w:hAnsi="Calibri" w:eastAsia="Microsoft YaHei"/>
          <w:b/>
          <w:i w:val="0"/>
          <w:color w:val="0B2545"/>
          <w:sz w:val="21"/>
        </w:rPr>
        <w:t>规则文件更新时间：2026-08-10 13:54:52</w:t>
      </w:r>
    </w:p>
    <w:p>
      <w:pPr>
        <w:keepNext w:val="0"/>
        <w:spacing w:before="0" w:after="80" w:line="300" w:lineRule="auto"/>
        <w:jc w:val="center"/>
      </w:pPr>
      <w:r>
        <w:rPr>
          <w:rFonts w:ascii="Calibri" w:hAnsi="Calibri" w:eastAsia="Microsoft YaHei"/>
          <w:b w:val="0"/>
          <w:i w:val="0"/>
          <w:color w:val="596069"/>
          <w:sz w:val="17"/>
        </w:rPr>
        <w:t>SHA-256：72E42E7F7840098BA8F4BC6EE4F630A89A59E67470BE6B641E66ABC25C874219</w:t>
      </w:r>
    </w:p>
    <w:p>
      <w:pPr>
        <w:keepNext w:val="0"/>
        <w:spacing w:before="0" w:after="360" w:line="300" w:lineRule="auto"/>
        <w:jc w:val="center"/>
      </w:pPr>
      <w:r>
        <w:rPr>
          <w:rFonts w:ascii="Calibri" w:hAnsi="Calibri" w:eastAsia="Microsoft YaHei"/>
          <w:b w:val="0"/>
          <w:i w:val="0"/>
          <w:color w:val="0B2545"/>
          <w:sz w:val="21"/>
        </w:rPr>
        <w:t>原计算日期：2026-08-10｜审查吸收日期：2026-08-11</w:t>
      </w:r>
    </w:p>
    <w:p>
      <w:pPr>
        <w:spacing w:before="120" w:after="120"/>
      </w:pPr>
      <w:r>
        <w:rPr>
          <w:b/>
          <w:color w:val="1F4E79"/>
        </w:rPr>
        <w:t>8月11日审查吸收说明：经独立核验，修正 K2 与‘防’的关系，进一步限定吸收性和实战建议的适用范围，并修复分页；据规则提供者说明，‘一攻一命终局’是长期实践中常用但未写入原典的规则。</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F4F6F9"/>
          </w:tcPr>
          <w:p>
            <w:pPr>
              <w:spacing w:after="80"/>
            </w:pPr>
            <w:r>
              <w:t>适用范围</w:t>
            </w:r>
          </w:p>
          <w:p>
            <w:pPr>
              <w:spacing w:after="0" w:line="288" w:lineRule="auto"/>
            </w:pPr>
            <w:r>
              <w:rPr>
                <w:rFonts w:ascii="Calibri" w:hAnsi="Calibri" w:eastAsia="Microsoft YaHei"/>
                <w:color w:val="0B2545"/>
                <w:sz w:val="20"/>
              </w:rPr>
              <w:t>双人、同时出招、初始能量均为 0；据规则提供者说明，本题采用合掌长期实践中常用、但未写入《合掌学基础》的‘一攻一命终局’规则：一次成功攻击造成 1 点伤害，双方生命均为 1，因此首次成功命中立即结束对局。这里的‘1 攻击’不是只允许使用 K1。</w:t>
            </w:r>
          </w:p>
        </w:tc>
      </w:tr>
      <w:tr>
        <w:trPr>
          <w:cantSplit/>
        </w:trPr>
        <w:tc>
          <w:tcPr>
            <w:tcW w:type="dxa" w:w="9360"/>
            <w:vAlign w:val="center"/>
            <w:shd w:fill="F4F6F9"/>
          </w:tcPr>
          <w:p>
            <w:pPr>
              <w:spacing w:after="80"/>
            </w:pPr>
            <w:r>
              <w:t>模型边界</w:t>
            </w:r>
          </w:p>
          <w:p>
            <w:pPr>
              <w:spacing w:after="0" w:line="288" w:lineRule="auto"/>
            </w:pPr>
            <w:r>
              <w:rPr>
                <w:rFonts w:ascii="Calibri" w:hAnsi="Calibri" w:eastAsia="Microsoft YaHei"/>
                <w:color w:val="0B2545"/>
                <w:sz w:val="20"/>
              </w:rPr>
              <w:t>原典层负责动作、费用、命中、防御和接/闪重开；模型层只讨论按当前能量状态独立随机的平稳马尔可夫混合策略。表中百分比是长期随机频率，不是固定循环。无限期无人命中按和局处理，零和收益记为 0。原典能量无上限，0-6 仅是初始问题的有限值证书范围。</w:t>
            </w:r>
          </w:p>
        </w:tc>
      </w:tr>
    </w:tbl>
    <w:p>
      <w:pPr>
        <w:spacing w:after="0"/>
      </w:pPr>
    </w:p>
    <w:p>
      <w:pPr>
        <w:pStyle w:val="Heading1"/>
        <w:keepNext/>
        <w:pageBreakBefore w:val="0"/>
      </w:pPr>
      <w:r>
        <w:t>普通玩家导读</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E8EEF5"/>
          </w:tcPr>
          <w:p>
            <w:pPr>
              <w:spacing w:after="80"/>
            </w:pPr>
            <w:r/>
            <w:r>
              <w:rPr>
                <w:rFonts w:ascii="Calibri" w:hAnsi="Calibri" w:eastAsia="Microsoft YaHei"/>
                <w:b/>
                <w:color w:val="1F4D78"/>
                <w:sz w:val="22"/>
              </w:rPr>
              <w:t>这份文档解决什么</w:t>
            </w:r>
          </w:p>
          <w:p>
            <w:pPr>
              <w:spacing w:after="0" w:line="288" w:lineRule="auto"/>
            </w:pPr>
            <w:r>
              <w:rPr>
                <w:rFonts w:ascii="Calibri" w:hAnsi="Calibri" w:eastAsia="Microsoft YaHei"/>
                <w:color w:val="0B2545"/>
                <w:sz w:val="20"/>
              </w:rPr>
              <w:t>在上述‘一攻一命终局’前提下，本文回答：当你知道双方当前锻数、又暂时看不出对方习惯时，锻造、防、接、闪和各级攻击应当怎样搭配，才最不容易被对手针对。</w:t>
            </w:r>
          </w:p>
        </w:tc>
      </w:tr>
    </w:tbl>
    <w:p>
      <w:pPr>
        <w:spacing w:after="0"/>
      </w:pPr>
    </w:p>
    <w:p>
      <w:pPr>
        <w:pStyle w:val="Heading2"/>
        <w:keepNext/>
      </w:pPr>
      <w:r>
        <w:t>先看最重要的四点</w:t>
      </w:r>
    </w:p>
    <w:p>
      <w:pPr>
        <w:spacing w:before="0" w:after="120" w:line="300" w:lineRule="auto"/>
      </w:pPr>
      <w:r>
        <w:rPr>
          <w:rFonts w:ascii="Calibri" w:hAnsi="Calibri" w:eastAsia="Microsoft YaHei"/>
          <w:b/>
          <w:color w:val="1F4D78"/>
          <w:sz w:val="22"/>
        </w:rPr>
        <w:t>开局：双方都是 0 锻时，唯一最优动作是锻造。第一回合没有猜招难题。</w:t>
      </w:r>
    </w:p>
    <w:p>
      <w:pPr>
        <w:spacing w:before="0" w:after="120" w:line="300" w:lineRule="auto"/>
      </w:pPr>
      <w:r>
        <w:rPr>
          <w:rFonts w:ascii="Calibri" w:hAnsi="Calibri" w:eastAsia="Microsoft YaHei"/>
          <w:b/>
          <w:color w:val="1F4D78"/>
          <w:sz w:val="22"/>
        </w:rPr>
        <w:t>同锻数：双方能量相同只代表局势公平，不代表一直锻造。(1,1) 与 (2,2) 需要混合应对；(3,3) 以上还存在纯同级攻击均衡，后表给出的是代表策略而非唯一命令。</w:t>
      </w:r>
      <w:r>
        <w:rPr>
          <w:rFonts w:ascii="Calibri" w:hAnsi="Calibri" w:eastAsia="Microsoft YaHei"/>
          <w:color w:val="0B2545"/>
          <w:sz w:val="22"/>
        </w:rPr>
      </w:r>
    </w:p>
    <w:p>
      <w:pPr>
        <w:spacing w:before="0" w:after="120" w:line="300" w:lineRule="auto"/>
      </w:pPr>
      <w:r>
        <w:rPr>
          <w:rFonts w:ascii="Calibri" w:hAnsi="Calibri" w:eastAsia="Microsoft YaHei"/>
          <w:b/>
          <w:color w:val="1F4D78"/>
          <w:sz w:val="22"/>
        </w:rPr>
        <w:t>领先时：</w:t>
      </w:r>
      <w:r>
        <w:rPr>
          <w:rFonts w:ascii="Calibri" w:hAnsi="Calibri" w:eastAsia="Microsoft YaHei"/>
          <w:color w:val="0B2545"/>
          <w:sz w:val="22"/>
        </w:rPr>
        <w:t>能量多并不总该立刻出最大攻击。很多领先局面仍应以防为主，再穿插不同等级的攻击，避免被接、闪或小刀专门克制。</w:t>
      </w:r>
    </w:p>
    <w:p>
      <w:pPr>
        <w:spacing w:before="0" w:after="120" w:line="300" w:lineRule="auto"/>
      </w:pPr>
      <w:r>
        <w:rPr>
          <w:rFonts w:ascii="Calibri" w:hAnsi="Calibri" w:eastAsia="Microsoft YaHei"/>
          <w:b/>
          <w:color w:val="1F4D78"/>
          <w:sz w:val="22"/>
        </w:rPr>
        <w:t>重开：</w:t>
      </w:r>
      <w:r>
        <w:rPr>
          <w:rFonts w:ascii="Calibri" w:hAnsi="Calibri" w:eastAsia="Microsoft YaHei"/>
          <w:color w:val="0B2545"/>
          <w:sz w:val="22"/>
        </w:rPr>
        <w:t>接或闪成功防住攻击后，双方锻数都回到 0。落后方常把重开当作追回局面的主要办法。</w:t>
      </w:r>
    </w:p>
    <w:p>
      <w:pPr>
        <w:pStyle w:val="Heading2"/>
        <w:keepNext/>
      </w:pPr>
      <w:r>
        <w:t>怎样使用后面的出招表</w:t>
      </w:r>
    </w:p>
    <w:p>
      <w:pPr>
        <w:spacing w:before="0" w:after="120" w:line="300" w:lineRule="auto"/>
      </w:pPr>
      <w:r>
        <w:rPr>
          <w:rFonts w:ascii="Calibri" w:hAnsi="Calibri" w:eastAsia="Microsoft YaHei"/>
          <w:b/>
          <w:color w:val="1F4D78"/>
          <w:sz w:val="22"/>
        </w:rPr>
        <w:t>第一步：</w:t>
      </w:r>
      <w:r>
        <w:rPr>
          <w:rFonts w:ascii="Calibri" w:hAnsi="Calibri" w:eastAsia="Microsoft YaHei"/>
          <w:color w:val="0B2545"/>
          <w:sz w:val="22"/>
        </w:rPr>
        <w:t>比较双方锻数。若相同，查“同锻数”表；若不同，把能量多的人称为高能方、少的人称为低能方。</w:t>
      </w:r>
    </w:p>
    <w:p>
      <w:pPr>
        <w:spacing w:before="0" w:after="120" w:line="300" w:lineRule="auto"/>
      </w:pPr>
      <w:r>
        <w:rPr>
          <w:rFonts w:ascii="Calibri" w:hAnsi="Calibri" w:eastAsia="Microsoft YaHei"/>
          <w:b/>
          <w:color w:val="1F4D78"/>
          <w:sz w:val="22"/>
        </w:rPr>
        <w:t>第二步：</w:t>
      </w:r>
      <w:r>
        <w:rPr>
          <w:rFonts w:ascii="Calibri" w:hAnsi="Calibri" w:eastAsia="Microsoft YaHei"/>
          <w:color w:val="0B2545"/>
          <w:sz w:val="22"/>
        </w:rPr>
        <w:t>找到相应状态，例如 (4,2) 表示高能方 4 锻、低能方 2 锻。无论你扮演哪一方，都读对应那一栏。</w:t>
      </w:r>
    </w:p>
    <w:p>
      <w:pPr>
        <w:spacing w:before="0" w:after="120" w:line="300" w:lineRule="auto"/>
      </w:pPr>
      <w:r>
        <w:rPr>
          <w:rFonts w:ascii="Calibri" w:hAnsi="Calibri" w:eastAsia="Microsoft YaHei"/>
          <w:b/>
          <w:color w:val="1F4D78"/>
          <w:sz w:val="22"/>
        </w:rPr>
        <w:t>第三步：</w:t>
      </w:r>
      <w:r>
        <w:rPr>
          <w:rFonts w:ascii="Calibri" w:hAnsi="Calibri" w:eastAsia="Microsoft YaHei"/>
          <w:color w:val="0B2545"/>
          <w:sz w:val="22"/>
        </w:rPr>
        <w:t>按比例随机选择，不要把概率排成固定循环。例如 50% 防、25% 小刀、25% K3，不应机械重复“防、小刀、防、K3”。</w:t>
      </w:r>
    </w:p>
    <w:p>
      <w:pPr>
        <w:spacing w:before="0" w:after="120" w:line="300" w:lineRule="auto"/>
      </w:pPr>
      <w:r>
        <w:rPr>
          <w:rFonts w:ascii="Calibri" w:hAnsi="Calibri" w:eastAsia="Microsoft YaHei"/>
          <w:b/>
          <w:color w:val="1F4D78"/>
          <w:sz w:val="22"/>
        </w:rPr>
        <w:t>第四步：</w:t>
      </w:r>
      <w:r>
        <w:rPr>
          <w:rFonts w:ascii="Calibri" w:hAnsi="Calibri" w:eastAsia="Microsoft YaHei"/>
          <w:color w:val="0B2545"/>
          <w:sz w:val="22"/>
        </w:rPr>
        <w:t>表中策略是对未知或理性对手的安全起点。若已看出对手明显偏爱某种动作，可按“针对习惯调整”表改变比例。</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F4F6F9"/>
          </w:tcPr>
          <w:p>
            <w:pPr>
              <w:spacing w:after="80"/>
            </w:pPr>
            <w:r/>
            <w:r>
              <w:rPr>
                <w:rFonts w:ascii="Calibri" w:hAnsi="Calibri" w:eastAsia="Microsoft YaHei"/>
                <w:b/>
                <w:color w:val="2E74B5"/>
                <w:sz w:val="22"/>
              </w:rPr>
              <w:t>动作代码</w:t>
            </w:r>
          </w:p>
          <w:p>
            <w:pPr>
              <w:spacing w:after="0" w:line="288" w:lineRule="auto"/>
            </w:pPr>
            <w:r>
              <w:rPr>
                <w:rFonts w:ascii="Calibri" w:hAnsi="Calibri" w:eastAsia="Microsoft YaHei"/>
                <w:color w:val="0B2545"/>
                <w:sz w:val="20"/>
              </w:rPr>
              <w:t>F=锻造，B=防，U=接，S=闪，K1-K6=攻击等级 1-6。后文的百分比表示长期大致频率，不是每一局必须照搬的命令。</w:t>
            </w:r>
          </w:p>
        </w:tc>
      </w:tr>
    </w:tbl>
    <w:p>
      <w:pPr>
        <w:spacing w:after="0"/>
      </w:pP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FFF8E8"/>
          </w:tcPr>
          <w:p>
            <w:pPr>
              <w:spacing w:after="80"/>
            </w:pPr>
            <w:r/>
            <w:r>
              <w:rPr>
                <w:rFonts w:ascii="Calibri" w:hAnsi="Calibri" w:eastAsia="Microsoft YaHei"/>
                <w:b/>
                <w:color w:val="7A5A00"/>
                <w:sz w:val="22"/>
              </w:rPr>
              <w:t>不会随机怎么办</w:t>
            </w:r>
          </w:p>
          <w:p>
            <w:pPr>
              <w:spacing w:after="0" w:line="288" w:lineRule="auto"/>
            </w:pPr>
            <w:r>
              <w:rPr>
                <w:rFonts w:ascii="Calibri" w:hAnsi="Calibri" w:eastAsia="Microsoft YaHei"/>
                <w:color w:val="0B2545"/>
                <w:sz w:val="20"/>
              </w:rPr>
              <w:t>可用手机随机数 1-100，按表中百分比分段；也可以先把比例约成 10 份。关键不是精确到小数点，而是不要让对手从固定顺序预测你的下一招。</w:t>
            </w:r>
          </w:p>
        </w:tc>
      </w:tr>
    </w:tbl>
    <w:p>
      <w:pPr>
        <w:spacing w:after="0"/>
      </w:pPr>
    </w:p>
    <w:p>
      <w:pPr>
        <w:pStyle w:val="Heading1"/>
        <w:keepNext/>
      </w:pPr>
      <w:r>
        <w:t>技术报告说明（供需要完整计算的读者）</w:t>
      </w:r>
    </w:p>
    <w:p>
      <w:pPr>
        <w:spacing w:after="120" w:line="300" w:lineRule="auto"/>
      </w:pPr>
      <w:r>
        <w:rPr>
          <w:rFonts w:ascii="Calibri" w:hAnsi="Calibri" w:eastAsia="Microsoft YaHei"/>
          <w:b/>
          <w:color w:val="1F4D78"/>
          <w:sz w:val="22"/>
        </w:rPr>
        <w:t>规则层：</w:t>
      </w:r>
      <w:r>
        <w:rPr>
          <w:rFonts w:ascii="Calibri" w:hAnsi="Calibri" w:eastAsia="Microsoft YaHei"/>
          <w:color w:val="0B2545"/>
          <w:sz w:val="22"/>
        </w:rPr>
        <w:t>以本地最新版《合掌学基础》为规则原本。原典规定的攻击等级、费用、防御覆盖及“接/闪成功后全员锻数清零”均原样进入模型。</w:t>
      </w:r>
    </w:p>
    <w:p>
      <w:pPr>
        <w:spacing w:after="120" w:line="300" w:lineRule="auto"/>
      </w:pPr>
      <w:r>
        <w:rPr>
          <w:rFonts w:ascii="Calibri" w:hAnsi="Calibri" w:eastAsia="Microsoft YaHei"/>
          <w:b/>
          <w:color w:val="1F4D78"/>
          <w:sz w:val="22"/>
        </w:rPr>
        <w:t>实践层：据规则提供者说明，合掌长期实践中常用‘一攻一命终局’规则；该规则虽未写入《合掌学基础》，但作为本报告的明确前提接受，不反向改写原典的动作、费用、命中、防御和接/闪重开规则。</w:t>
      </w:r>
    </w:p>
    <w:p>
      <w:pPr>
        <w:spacing w:after="120" w:line="300" w:lineRule="auto"/>
      </w:pPr>
      <w:r>
        <w:rPr>
          <w:rFonts w:ascii="Calibri" w:hAnsi="Calibri" w:eastAsia="Microsoft YaHei"/>
          <w:b/>
          <w:color w:val="1F4D78"/>
          <w:sz w:val="22"/>
        </w:rPr>
        <w:t>数值层：限定为平稳马尔可夫混合策略，定义 V(s)=P(A胜)-P(B胜)，并把永不命中的对局收益记为 0。仅在所列代表策略组合几乎必然终局时，才使用 P(A胜)=(1+V)/2。表中概率保留 12 位小数；‘精确’指由鞍点方程和转移规则定义，不声称小数本身是闭式根式。</w:t>
      </w:r>
      <w:r>
        <w:rPr>
          <w:rFonts w:ascii="Calibri" w:hAnsi="Calibri" w:eastAsia="Microsoft YaHei"/>
          <w:color w:val="0B2545"/>
          <w:sz w:val="22"/>
        </w:rPr>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FFF8E8"/>
          </w:tcPr>
          <w:p>
            <w:pPr>
              <w:spacing w:after="80"/>
            </w:pPr>
            <w:r/>
            <w:r>
              <w:rPr>
                <w:rFonts w:ascii="Calibri" w:hAnsi="Calibri" w:eastAsia="Microsoft YaHei"/>
                <w:b/>
                <w:color w:val="7A5A00"/>
                <w:sz w:val="22"/>
              </w:rPr>
              <w:t>最新版原典变更的影响</w:t>
            </w:r>
          </w:p>
          <w:p>
            <w:pPr>
              <w:spacing w:after="0" w:line="288" w:lineRule="auto"/>
            </w:pPr>
            <w:r>
              <w:rPr>
                <w:rFonts w:ascii="Calibri" w:hAnsi="Calibri" w:eastAsia="Microsoft YaHei"/>
                <w:color w:val="0B2545"/>
                <w:sz w:val="20"/>
              </w:rPr>
              <w:t>新版新增来源署名，规范 clapper 拼写，明确多人比赛为至少 3 人、每回合至多受到 1 点伤害，并修改多人“抵刀”阈值。双人手势、费用、防御范围和重开规则未变，故本次从最新版重新运行后，双人数值与先前正确模型一致。新版多人条文以“攻击等级 &gt;3”与“攻击等级 &lt;3”分述，等级恰为 3 未覆盖；该歧义与本题双人模型无关。</w:t>
            </w:r>
          </w:p>
        </w:tc>
      </w:tr>
    </w:tbl>
    <w:p>
      <w:pPr>
        <w:spacing w:after="0"/>
      </w:pPr>
    </w:p>
    <w:p>
      <w:pPr>
        <w:pStyle w:val="Heading1"/>
        <w:keepNext/>
      </w:pPr>
      <w:r>
        <w:t>0. 原 PDF 的关键错误与替换结论</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656"/>
        <w:gridCol w:w="3240"/>
        <w:gridCol w:w="4464"/>
      </w:tblGrid>
      <w:tr>
        <w:trPr>
          <w:cantSplit/>
          <w:tblHeader w:val="true"/>
        </w:trPr>
        <w:tc>
          <w:tcPr>
            <w:tcW w:type="dxa" w:w="1656"/>
            <w:vAlign w:val="center"/>
            <w:shd w:fill="E8EEF5"/>
          </w:tcPr>
          <w:p>
            <w:pPr>
              <w:spacing w:before="0" w:after="40" w:line="264" w:lineRule="auto"/>
              <w:jc w:val="left"/>
            </w:pPr>
            <w:r>
              <w:rPr>
                <w:rFonts w:ascii="Calibri" w:hAnsi="Calibri" w:eastAsia="Microsoft YaHei"/>
                <w:b/>
                <w:color w:val="0B2545"/>
                <w:sz w:val="17"/>
              </w:rPr>
              <w:t>项目</w:t>
            </w:r>
          </w:p>
        </w:tc>
        <w:tc>
          <w:tcPr>
            <w:tcW w:type="dxa" w:w="3240"/>
            <w:vAlign w:val="center"/>
            <w:shd w:fill="E8EEF5"/>
          </w:tcPr>
          <w:p>
            <w:pPr>
              <w:spacing w:before="0" w:after="40" w:line="264" w:lineRule="auto"/>
              <w:jc w:val="left"/>
            </w:pPr>
            <w:r>
              <w:rPr>
                <w:rFonts w:ascii="Calibri" w:hAnsi="Calibri" w:eastAsia="Microsoft YaHei"/>
                <w:b/>
                <w:color w:val="0B2545"/>
                <w:sz w:val="17"/>
              </w:rPr>
              <w:t>原 PDF</w:t>
            </w:r>
          </w:p>
        </w:tc>
        <w:tc>
          <w:tcPr>
            <w:tcW w:type="dxa" w:w="4464"/>
            <w:vAlign w:val="center"/>
            <w:shd w:fill="E8EEF5"/>
          </w:tcPr>
          <w:p>
            <w:pPr>
              <w:spacing w:before="0" w:after="40" w:line="264" w:lineRule="auto"/>
              <w:jc w:val="left"/>
            </w:pPr>
            <w:r>
              <w:rPr>
                <w:rFonts w:ascii="Calibri" w:hAnsi="Calibri" w:eastAsia="Microsoft YaHei"/>
                <w:b/>
                <w:color w:val="0B2545"/>
                <w:sz w:val="17"/>
              </w:rPr>
              <w:t>正确替换</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状态空间</w:t>
            </w:r>
          </w:p>
        </w:tc>
        <w:tc>
          <w:tcPr>
            <w:tcW w:type="dxa" w:w="3240"/>
            <w:vAlign w:val="center"/>
          </w:tcPr>
          <w:p>
            <w:pPr>
              <w:spacing w:before="0" w:after="40" w:line="264" w:lineRule="auto"/>
              <w:jc w:val="left"/>
            </w:pPr>
            <w:r>
              <w:rPr>
                <w:rFonts w:ascii="Calibri" w:hAnsi="Calibri" w:eastAsia="Microsoft YaHei"/>
                <w:b w:val="0"/>
                <w:color w:val="0B2545"/>
                <w:sz w:val="17"/>
              </w:rPr>
              <w:t>把能量硬封顶为 6，共 49 状态（原 PDF 第 1 页）</w:t>
            </w:r>
          </w:p>
        </w:tc>
        <w:tc>
          <w:tcPr>
            <w:tcW w:type="dxa" w:w="4464"/>
            <w:vAlign w:val="center"/>
          </w:tcPr>
          <w:p>
            <w:pPr>
              <w:spacing w:before="0" w:after="40" w:line="264" w:lineRule="auto"/>
              <w:jc w:val="left"/>
            </w:pPr>
            <w:r>
              <w:rPr>
                <w:rFonts w:ascii="Calibri" w:hAnsi="Calibri" w:eastAsia="Microsoft YaHei"/>
                <w:b w:val="0"/>
                <w:color w:val="0B2545"/>
                <w:sz w:val="17"/>
              </w:rPr>
              <w:t>原典无能量上限。0-6 是初始问题的有限值证书范围，不是字面转移闭包，更不是规则上限。</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接/闪重开</w:t>
            </w:r>
          </w:p>
        </w:tc>
        <w:tc>
          <w:tcPr>
            <w:tcW w:type="dxa" w:w="3240"/>
            <w:vAlign w:val="center"/>
          </w:tcPr>
          <w:p>
            <w:pPr>
              <w:spacing w:before="0" w:after="40" w:line="264" w:lineRule="auto"/>
              <w:jc w:val="left"/>
            </w:pPr>
            <w:r>
              <w:rPr>
                <w:rFonts w:ascii="Calibri" w:hAnsi="Calibri" w:eastAsia="Microsoft YaHei"/>
                <w:b w:val="0"/>
                <w:color w:val="0B2545"/>
                <w:sz w:val="17"/>
              </w:rPr>
              <w:t>成功防住攻击后仍按普通费用转移（原 PDF 第 1 页）</w:t>
            </w:r>
          </w:p>
        </w:tc>
        <w:tc>
          <w:tcPr>
            <w:tcW w:type="dxa" w:w="4464"/>
            <w:vAlign w:val="center"/>
          </w:tcPr>
          <w:p>
            <w:pPr>
              <w:spacing w:before="0" w:after="40" w:line="264" w:lineRule="auto"/>
              <w:jc w:val="left"/>
            </w:pPr>
            <w:r>
              <w:rPr>
                <w:rFonts w:ascii="Calibri" w:hAnsi="Calibri" w:eastAsia="Microsoft YaHei"/>
                <w:b w:val="0"/>
                <w:color w:val="0B2545"/>
                <w:sz w:val="17"/>
              </w:rPr>
              <w:t>接或闪成功防住攻击后，双方能量立即清零到 (0,0)。</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生命/伤害</w:t>
            </w:r>
          </w:p>
        </w:tc>
        <w:tc>
          <w:tcPr>
            <w:tcW w:type="dxa" w:w="3240"/>
            <w:vAlign w:val="center"/>
          </w:tcPr>
          <w:p>
            <w:pPr>
              <w:spacing w:before="0" w:after="40" w:line="264" w:lineRule="auto"/>
              <w:jc w:val="left"/>
            </w:pPr>
            <w:r>
              <w:rPr>
                <w:rFonts w:ascii="Calibri" w:hAnsi="Calibri" w:eastAsia="Microsoft YaHei"/>
                <w:b w:val="0"/>
                <w:color w:val="0B2545"/>
                <w:sz w:val="17"/>
              </w:rPr>
              <w:t>直接使用一击终局但未清楚分层（原 PDF 第 1 页）</w:t>
            </w:r>
          </w:p>
        </w:tc>
        <w:tc>
          <w:tcPr>
            <w:tcW w:type="dxa" w:w="4464"/>
            <w:vAlign w:val="center"/>
          </w:tcPr>
          <w:p>
            <w:pPr>
              <w:spacing w:before="0" w:after="40" w:line="264" w:lineRule="auto"/>
              <w:jc w:val="left"/>
            </w:pPr>
            <w:r>
              <w:rPr>
                <w:rFonts w:ascii="Calibri" w:hAnsi="Calibri" w:eastAsia="Microsoft YaHei"/>
                <w:b w:val="0"/>
                <w:color w:val="0B2545"/>
                <w:sz w:val="17"/>
              </w:rPr>
              <w:t>一击终局来自用户的 1 攻击、1 生命设定；原典负责出招与命中规则。</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同能量策略</w:t>
            </w:r>
          </w:p>
        </w:tc>
        <w:tc>
          <w:tcPr>
            <w:tcW w:type="dxa" w:w="3240"/>
            <w:vAlign w:val="center"/>
          </w:tcPr>
          <w:p>
            <w:pPr>
              <w:spacing w:before="0" w:after="40" w:line="264" w:lineRule="auto"/>
              <w:jc w:val="left"/>
            </w:pPr>
            <w:r>
              <w:rPr>
                <w:rFonts w:ascii="Calibri" w:hAnsi="Calibri" w:eastAsia="Microsoft YaHei"/>
                <w:b w:val="0"/>
                <w:color w:val="0B2545"/>
                <w:sz w:val="17"/>
              </w:rPr>
              <w:t>概括为能量拉开前持续锻造（原 PDF 第 4 页）</w:t>
            </w:r>
          </w:p>
        </w:tc>
        <w:tc>
          <w:tcPr>
            <w:tcW w:type="dxa" w:w="4464"/>
            <w:vAlign w:val="center"/>
          </w:tcPr>
          <w:p>
            <w:pPr>
              <w:spacing w:before="0" w:after="40" w:line="264" w:lineRule="auto"/>
              <w:jc w:val="left"/>
            </w:pPr>
            <w:r>
              <w:rPr>
                <w:rFonts w:ascii="Calibri" w:hAnsi="Calibri" w:eastAsia="Microsoft YaHei"/>
                <w:b w:val="0"/>
                <w:color w:val="0B2545"/>
                <w:sz w:val="17"/>
              </w:rPr>
              <w:t>仅 (0,0) 必须纯锻造；(1,1)、(2,2) 使用代表混合策略；(3,3)-(6,6) 还存在纯同级攻击均衡。</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内部值</w:t>
            </w:r>
          </w:p>
        </w:tc>
        <w:tc>
          <w:tcPr>
            <w:tcW w:type="dxa" w:w="3240"/>
            <w:vAlign w:val="center"/>
          </w:tcPr>
          <w:p>
            <w:pPr>
              <w:spacing w:before="0" w:after="40" w:line="264" w:lineRule="auto"/>
              <w:jc w:val="left"/>
            </w:pPr>
            <w:r>
              <w:rPr>
                <w:rFonts w:ascii="Calibri" w:hAnsi="Calibri" w:eastAsia="Microsoft YaHei"/>
                <w:b w:val="0"/>
                <w:color w:val="0B2545"/>
                <w:sz w:val="17"/>
              </w:rPr>
              <w:t>10 个内部状态沿错误转移求值（原 PDF 第 3、5-7 页）</w:t>
            </w:r>
          </w:p>
        </w:tc>
        <w:tc>
          <w:tcPr>
            <w:tcW w:type="dxa" w:w="4464"/>
            <w:vAlign w:val="center"/>
          </w:tcPr>
          <w:p>
            <w:pPr>
              <w:spacing w:before="0" w:after="40" w:line="264" w:lineRule="auto"/>
              <w:jc w:val="left"/>
            </w:pPr>
            <w:r>
              <w:rPr>
                <w:rFonts w:ascii="Calibri" w:hAnsi="Calibri" w:eastAsia="Microsoft YaHei"/>
                <w:b w:val="0"/>
                <w:color w:val="0B2545"/>
                <w:sz w:val="17"/>
              </w:rPr>
              <w:t>10 个内部状态全部重算；原 PDF 数字不再有效。</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唯一性</w:t>
            </w:r>
          </w:p>
        </w:tc>
        <w:tc>
          <w:tcPr>
            <w:tcW w:type="dxa" w:w="3240"/>
            <w:vAlign w:val="center"/>
          </w:tcPr>
          <w:p>
            <w:pPr>
              <w:spacing w:before="0" w:after="40" w:line="264" w:lineRule="auto"/>
              <w:jc w:val="left"/>
            </w:pPr>
            <w:r>
              <w:rPr>
                <w:rFonts w:ascii="Calibri" w:hAnsi="Calibri" w:eastAsia="Microsoft YaHei"/>
                <w:b w:val="0"/>
                <w:color w:val="0B2545"/>
                <w:sz w:val="17"/>
              </w:rPr>
              <w:t>援引有限随机博弈不动点并宣称唯一（原 PDF 第 2、4 页）</w:t>
            </w:r>
          </w:p>
        </w:tc>
        <w:tc>
          <w:tcPr>
            <w:tcW w:type="dxa" w:w="4464"/>
            <w:vAlign w:val="center"/>
          </w:tcPr>
          <w:p>
            <w:pPr>
              <w:spacing w:before="0" w:after="40" w:line="264" w:lineRule="auto"/>
              <w:jc w:val="left"/>
            </w:pPr>
            <w:r>
              <w:rPr>
                <w:rFonts w:ascii="Calibri" w:hAnsi="Calibri" w:eastAsia="Microsoft YaHei"/>
                <w:b w:val="0"/>
                <w:color w:val="0B2545"/>
                <w:sz w:val="17"/>
              </w:rPr>
              <w:t>不沿用该证明；本报告给出平稳策略下的鞍点证书、偏离检验和代表策略吸收性，不宣称全部历史相关策略下的唯一性。</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策略唯一性</w:t>
            </w:r>
          </w:p>
        </w:tc>
        <w:tc>
          <w:tcPr>
            <w:tcW w:type="dxa" w:w="3240"/>
            <w:vAlign w:val="center"/>
          </w:tcPr>
          <w:p>
            <w:pPr>
              <w:spacing w:before="0" w:after="40" w:line="264" w:lineRule="auto"/>
              <w:jc w:val="left"/>
            </w:pPr>
            <w:r>
              <w:rPr>
                <w:rFonts w:ascii="Calibri" w:hAnsi="Calibri" w:eastAsia="Microsoft YaHei"/>
                <w:b w:val="0"/>
                <w:color w:val="0B2545"/>
                <w:sz w:val="17"/>
              </w:rPr>
              <w:t>给出单组概率，易被理解为唯一</w:t>
            </w:r>
          </w:p>
        </w:tc>
        <w:tc>
          <w:tcPr>
            <w:tcW w:type="dxa" w:w="4464"/>
            <w:vAlign w:val="center"/>
          </w:tcPr>
          <w:p>
            <w:pPr>
              <w:spacing w:before="0" w:after="40" w:line="264" w:lineRule="auto"/>
              <w:jc w:val="left"/>
            </w:pPr>
            <w:r>
              <w:rPr>
                <w:rFonts w:ascii="Calibri" w:hAnsi="Calibri" w:eastAsia="Microsoft YaHei"/>
                <w:b w:val="0"/>
                <w:color w:val="0B2545"/>
                <w:sz w:val="17"/>
              </w:rPr>
              <w:t>部分状态最优策略不唯一；文中给出经偏离检验的一组代表平稳均衡。</w:t>
            </w:r>
          </w:p>
        </w:tc>
      </w:tr>
      <w:tr>
        <w:trPr>
          <w:cantSplit/>
        </w:trPr>
        <w:tc>
          <w:tcPr>
            <w:tcW w:type="dxa" w:w="1656"/>
            <w:vAlign w:val="center"/>
          </w:tcPr>
          <w:p>
            <w:pPr>
              <w:spacing w:before="0" w:after="40" w:line="264" w:lineRule="auto"/>
              <w:jc w:val="left"/>
            </w:pPr>
            <w:r>
              <w:rPr>
                <w:rFonts w:ascii="Calibri" w:hAnsi="Calibri" w:eastAsia="Microsoft YaHei"/>
                <w:b w:val="0"/>
                <w:color w:val="0B2545"/>
                <w:sz w:val="17"/>
              </w:rPr>
              <w:t>49 状态表</w:t>
            </w:r>
          </w:p>
        </w:tc>
        <w:tc>
          <w:tcPr>
            <w:tcW w:type="dxa" w:w="3240"/>
            <w:vAlign w:val="center"/>
          </w:tcPr>
          <w:p>
            <w:pPr>
              <w:spacing w:before="0" w:after="40" w:line="264" w:lineRule="auto"/>
              <w:jc w:val="left"/>
            </w:pPr>
            <w:r>
              <w:rPr>
                <w:rFonts w:ascii="Calibri" w:hAnsi="Calibri" w:eastAsia="Microsoft YaHei"/>
                <w:b w:val="0"/>
                <w:color w:val="0B2545"/>
                <w:sz w:val="17"/>
              </w:rPr>
              <w:t>被称为全部 49 状态（原 PDF 第 6 页）</w:t>
            </w:r>
          </w:p>
        </w:tc>
        <w:tc>
          <w:tcPr>
            <w:tcW w:type="dxa" w:w="4464"/>
            <w:vAlign w:val="center"/>
          </w:tcPr>
          <w:p>
            <w:pPr>
              <w:spacing w:before="0" w:after="40" w:line="264" w:lineRule="auto"/>
              <w:jc w:val="left"/>
            </w:pPr>
            <w:r>
              <w:rPr>
                <w:rFonts w:ascii="Calibri" w:hAnsi="Calibri" w:eastAsia="Microsoft YaHei"/>
                <w:b w:val="0"/>
                <w:color w:val="0B2545"/>
                <w:sz w:val="17"/>
              </w:rPr>
              <w:t>改称‘初始问题的 0-6 有限值证书矩阵’，避免暗示能量封顶或转移闭合。</w:t>
            </w:r>
          </w:p>
        </w:tc>
      </w:tr>
    </w:tbl>
    <w:p>
      <w:pPr>
        <w:spacing w:before="120" w:after="160"/>
      </w:pPr>
      <w:r>
        <w:rPr>
          <w:b/>
          <w:color w:val="1F4E79"/>
        </w:rPr>
        <w:t>原 PDF 复核结论：</w:t>
      </w:r>
      <w:r>
        <w:t>用户提供的 8 页《合掌.pdf》确实在第 1 页写入 cap=6，并把接/闪成功按普通费用转移；第 4 页写有能量拉开前持续锻造最优；第 2、4 页使用唯一不动点/唯一博弈值论证。因此本表对原 PDF 的核心批评有直接文本依据。</w:t>
      </w:r>
    </w:p>
    <w:p>
      <w:pPr>
        <w:spacing w:after="0"/>
      </w:pPr>
    </w:p>
    <w:p>
      <w:pPr>
        <w:pStyle w:val="Heading1"/>
        <w:keepNext/>
      </w:pPr>
      <w:r>
        <w:t>1. 结论速览（初始局面）</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E8EEF5"/>
          </w:tcPr>
          <w:p>
            <w:pPr>
              <w:spacing w:after="80"/>
            </w:pPr>
            <w:r/>
            <w:r>
              <w:rPr>
                <w:rFonts w:ascii="Calibri" w:hAnsi="Calibri" w:eastAsia="Microsoft YaHei"/>
                <w:b/>
                <w:color w:val="2E74B5"/>
                <w:sz w:val="22"/>
              </w:rPr>
              <w:t>最终开局结论</w:t>
            </w:r>
          </w:p>
          <w:p>
            <w:pPr>
              <w:spacing w:after="0" w:line="288" w:lineRule="auto"/>
            </w:pPr>
            <w:r>
              <w:rPr>
                <w:rFonts w:ascii="Calibri" w:hAnsi="Calibri" w:eastAsia="Microsoft YaHei"/>
                <w:color w:val="0B2545"/>
                <w:sz w:val="20"/>
              </w:rPr>
              <w:t>状态 (e_A,e_B)=(0,0) 时，双方唯一最优动作都是锻造 F，概率 1。该回合后进入 (1,1)。标准值 V(0,0)=0；在第 7.3 节公布的代表策略组合下，对局以概率 1 终止，结合对称性，双方胜率均为 1/2。</w:t>
            </w:r>
          </w:p>
        </w:tc>
      </w:tr>
    </w:tbl>
    <w:p>
      <w:pPr>
        <w:spacing w:after="0"/>
      </w:pP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152"/>
        <w:gridCol w:w="3888"/>
        <w:gridCol w:w="1728"/>
        <w:gridCol w:w="2592"/>
      </w:tblGrid>
      <w:tr>
        <w:trPr>
          <w:cantSplit/>
          <w:tblHeader w:val="true"/>
        </w:trPr>
        <w:tc>
          <w:tcPr>
            <w:tcW w:type="dxa" w:w="1152"/>
            <w:vAlign w:val="center"/>
            <w:shd w:fill="E8EEF5"/>
          </w:tcPr>
          <w:p>
            <w:pPr>
              <w:spacing w:before="0" w:after="40" w:line="264" w:lineRule="auto"/>
              <w:jc w:val="center"/>
            </w:pPr>
            <w:r>
              <w:rPr>
                <w:rFonts w:ascii="Calibri" w:hAnsi="Calibri" w:eastAsia="Microsoft YaHei"/>
                <w:b/>
                <w:color w:val="0B2545"/>
                <w:sz w:val="20"/>
              </w:rPr>
              <w:t>玩家</w:t>
            </w:r>
          </w:p>
        </w:tc>
        <w:tc>
          <w:tcPr>
            <w:tcW w:type="dxa" w:w="3888"/>
            <w:vAlign w:val="center"/>
            <w:shd w:fill="E8EEF5"/>
          </w:tcPr>
          <w:p>
            <w:pPr>
              <w:spacing w:before="0" w:after="40" w:line="264" w:lineRule="auto"/>
              <w:jc w:val="left"/>
            </w:pPr>
            <w:r>
              <w:rPr>
                <w:rFonts w:ascii="Calibri" w:hAnsi="Calibri" w:eastAsia="Microsoft YaHei"/>
                <w:b/>
                <w:color w:val="0B2545"/>
                <w:sz w:val="20"/>
              </w:rPr>
              <w:t>开局最优策略</w:t>
            </w:r>
          </w:p>
        </w:tc>
        <w:tc>
          <w:tcPr>
            <w:tcW w:type="dxa" w:w="1728"/>
            <w:vAlign w:val="center"/>
            <w:shd w:fill="E8EEF5"/>
          </w:tcPr>
          <w:p>
            <w:pPr>
              <w:spacing w:before="0" w:after="40" w:line="264" w:lineRule="auto"/>
              <w:jc w:val="center"/>
            </w:pPr>
            <w:r>
              <w:rPr>
                <w:rFonts w:ascii="Calibri" w:hAnsi="Calibri" w:eastAsia="Microsoft YaHei"/>
                <w:b/>
                <w:color w:val="0B2545"/>
                <w:sz w:val="20"/>
              </w:rPr>
              <w:t>V</w:t>
            </w:r>
          </w:p>
        </w:tc>
        <w:tc>
          <w:tcPr>
            <w:tcW w:type="dxa" w:w="2592"/>
            <w:vAlign w:val="center"/>
            <w:shd w:fill="E8EEF5"/>
          </w:tcPr>
          <w:p>
            <w:pPr>
              <w:spacing w:before="0" w:after="40" w:line="264" w:lineRule="auto"/>
              <w:jc w:val="center"/>
            </w:pPr>
            <w:r>
              <w:rPr>
                <w:rFonts w:ascii="Calibri" w:hAnsi="Calibri" w:eastAsia="Microsoft YaHei"/>
                <w:b/>
                <w:color w:val="0B2545"/>
                <w:sz w:val="20"/>
              </w:rPr>
              <w:t>最终胜率</w:t>
            </w:r>
          </w:p>
        </w:tc>
      </w:tr>
      <w:tr>
        <w:trPr>
          <w:cantSplit/>
        </w:trPr>
        <w:tc>
          <w:tcPr>
            <w:tcW w:type="dxa" w:w="1152"/>
            <w:vAlign w:val="center"/>
          </w:tcPr>
          <w:p>
            <w:pPr>
              <w:spacing w:before="0" w:after="40" w:line="264" w:lineRule="auto"/>
              <w:jc w:val="center"/>
            </w:pPr>
            <w:r>
              <w:rPr>
                <w:rFonts w:ascii="Calibri" w:hAnsi="Calibri" w:eastAsia="Microsoft YaHei"/>
                <w:b w:val="0"/>
                <w:color w:val="0B2545"/>
                <w:sz w:val="20"/>
              </w:rPr>
              <w:t>A</w:t>
            </w:r>
          </w:p>
        </w:tc>
        <w:tc>
          <w:tcPr>
            <w:tcW w:type="dxa" w:w="3888"/>
            <w:vAlign w:val="center"/>
          </w:tcPr>
          <w:p>
            <w:pPr>
              <w:spacing w:before="0" w:after="40" w:line="264" w:lineRule="auto"/>
              <w:jc w:val="left"/>
            </w:pPr>
            <w:r>
              <w:rPr>
                <w:rFonts w:ascii="Calibri" w:hAnsi="Calibri" w:eastAsia="Microsoft YaHei"/>
                <w:b w:val="0"/>
                <w:color w:val="0B2545"/>
                <w:sz w:val="20"/>
              </w:rPr>
              <w:t>F = 1</w:t>
            </w:r>
          </w:p>
        </w:tc>
        <w:tc>
          <w:tcPr>
            <w:tcW w:type="dxa" w:w="1728"/>
            <w:vAlign w:val="center"/>
          </w:tcPr>
          <w:p>
            <w:pPr>
              <w:spacing w:before="0" w:after="40" w:line="264" w:lineRule="auto"/>
              <w:jc w:val="center"/>
            </w:pPr>
            <w:r>
              <w:rPr>
                <w:rFonts w:ascii="Calibri" w:hAnsi="Calibri" w:eastAsia="Microsoft YaHei"/>
                <w:b w:val="0"/>
                <w:color w:val="0B2545"/>
                <w:sz w:val="20"/>
              </w:rPr>
              <w:t>0</w:t>
            </w:r>
          </w:p>
        </w:tc>
        <w:tc>
          <w:tcPr>
            <w:tcW w:type="dxa" w:w="2592"/>
            <w:vAlign w:val="center"/>
          </w:tcPr>
          <w:p>
            <w:pPr>
              <w:spacing w:before="0" w:after="40" w:line="264" w:lineRule="auto"/>
              <w:jc w:val="center"/>
            </w:pPr>
            <w:r>
              <w:rPr>
                <w:rFonts w:ascii="Calibri" w:hAnsi="Calibri" w:eastAsia="Microsoft YaHei"/>
                <w:b w:val="0"/>
                <w:color w:val="0B2545"/>
                <w:sz w:val="20"/>
              </w:rPr>
              <w:t>1/2</w:t>
            </w:r>
          </w:p>
        </w:tc>
      </w:tr>
      <w:tr>
        <w:trPr>
          <w:cantSplit/>
        </w:trPr>
        <w:tc>
          <w:tcPr>
            <w:tcW w:type="dxa" w:w="1152"/>
            <w:vAlign w:val="center"/>
          </w:tcPr>
          <w:p>
            <w:pPr>
              <w:spacing w:before="0" w:after="40" w:line="264" w:lineRule="auto"/>
              <w:jc w:val="center"/>
            </w:pPr>
            <w:r>
              <w:rPr>
                <w:rFonts w:ascii="Calibri" w:hAnsi="Calibri" w:eastAsia="Microsoft YaHei"/>
                <w:b w:val="0"/>
                <w:color w:val="0B2545"/>
                <w:sz w:val="20"/>
              </w:rPr>
              <w:t>B</w:t>
            </w:r>
          </w:p>
        </w:tc>
        <w:tc>
          <w:tcPr>
            <w:tcW w:type="dxa" w:w="3888"/>
            <w:vAlign w:val="center"/>
          </w:tcPr>
          <w:p>
            <w:pPr>
              <w:spacing w:before="0" w:after="40" w:line="264" w:lineRule="auto"/>
              <w:jc w:val="left"/>
            </w:pPr>
            <w:r>
              <w:rPr>
                <w:rFonts w:ascii="Calibri" w:hAnsi="Calibri" w:eastAsia="Microsoft YaHei"/>
                <w:b w:val="0"/>
                <w:color w:val="0B2545"/>
                <w:sz w:val="20"/>
              </w:rPr>
              <w:t>F = 1</w:t>
            </w:r>
          </w:p>
        </w:tc>
        <w:tc>
          <w:tcPr>
            <w:tcW w:type="dxa" w:w="1728"/>
            <w:vAlign w:val="center"/>
          </w:tcPr>
          <w:p>
            <w:pPr>
              <w:spacing w:before="0" w:after="40" w:line="264" w:lineRule="auto"/>
              <w:jc w:val="center"/>
            </w:pPr>
            <w:r>
              <w:rPr>
                <w:rFonts w:ascii="Calibri" w:hAnsi="Calibri" w:eastAsia="Microsoft YaHei"/>
                <w:b w:val="0"/>
                <w:color w:val="0B2545"/>
                <w:sz w:val="20"/>
              </w:rPr>
              <w:t>0</w:t>
            </w:r>
          </w:p>
        </w:tc>
        <w:tc>
          <w:tcPr>
            <w:tcW w:type="dxa" w:w="2592"/>
            <w:vAlign w:val="center"/>
          </w:tcPr>
          <w:p>
            <w:pPr>
              <w:spacing w:before="0" w:after="40" w:line="264" w:lineRule="auto"/>
              <w:jc w:val="center"/>
            </w:pPr>
            <w:r>
              <w:rPr>
                <w:rFonts w:ascii="Calibri" w:hAnsi="Calibri" w:eastAsia="Microsoft YaHei"/>
                <w:b w:val="0"/>
                <w:color w:val="0B2545"/>
                <w:sz w:val="20"/>
              </w:rPr>
              <w:t>1/2</w:t>
            </w:r>
          </w:p>
        </w:tc>
      </w:tr>
    </w:tbl>
    <w:p>
      <w:pPr>
        <w:spacing w:after="0"/>
      </w:pPr>
    </w:p>
    <w:p>
      <w:pPr>
        <w:keepNext w:val="0"/>
        <w:spacing w:before="0" w:after="120" w:line="300" w:lineRule="auto"/>
        <w:jc w:val="left"/>
      </w:pPr>
      <w:r>
        <w:rPr>
          <w:rFonts w:ascii="Calibri" w:hAnsi="Calibri" w:eastAsia="Microsoft YaHei"/>
          <w:b w:val="0"/>
          <w:i w:val="0"/>
          <w:color w:val="9B1C1C"/>
          <w:sz w:val="22"/>
        </w:rPr>
        <w:t>这与原 PDF 的首页结论数值相同，但只是“碰巧结论相同”：原 PDF 的后续证明使用了错误的封顶和错误的重开转移。正确模型在进入 (1,1) 后立即不再纯锻造。</w:t>
      </w:r>
    </w:p>
    <w:p>
      <w:pPr>
        <w:keepNext w:val="0"/>
        <w:spacing w:before="0" w:after="120" w:line="300" w:lineRule="auto"/>
        <w:jc w:val="left"/>
      </w:pPr>
      <w:r>
        <w:rPr>
          <w:rFonts w:ascii="Calibri" w:hAnsi="Calibri" w:eastAsia="Microsoft YaHei"/>
          <w:b w:val="0"/>
          <w:i w:val="0"/>
          <w:color w:val="0B2545"/>
          <w:sz w:val="22"/>
        </w:rPr>
        <w:t>在本文展示的代表均衡下，从 (0,0) 开始的期望对局长度为 7.230014590776 回合。因部分状态存在多组最优策略，期望时长依均衡选择可变；开局值与胜率不受此选择影响。</w:t>
      </w:r>
    </w:p>
    <w:p>
      <w:pPr>
        <w:pStyle w:val="Heading1"/>
        <w:keepNext/>
      </w:pPr>
      <w:r>
        <w:t>2. 博弈模型（按最新版原典形式化）</w:t>
      </w:r>
    </w:p>
    <w:p>
      <w:pPr>
        <w:pStyle w:val="Heading2"/>
        <w:keepNext/>
      </w:pPr>
      <w:r>
        <w:t>2.1 状态、动作与费用</w:t>
      </w:r>
    </w:p>
    <w:p>
      <w:pPr>
        <w:keepNext w:val="0"/>
        <w:spacing w:before="0" w:after="120" w:line="300" w:lineRule="auto"/>
        <w:jc w:val="left"/>
      </w:pPr>
      <w:r>
        <w:rPr>
          <w:rFonts w:ascii="Calibri" w:hAnsi="Calibri" w:eastAsia="Microsoft YaHei"/>
          <w:b w:val="0"/>
          <w:i w:val="0"/>
          <w:color w:val="0B2545"/>
          <w:sz w:val="22"/>
        </w:rPr>
        <w:t>状态 s=(e_A,e_B)，其中 e_A,e_B 是非负整数。原典没有能量上限。每回合双方同时选择一个当前能量允许的动作。</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
        <w:gridCol w:w="1584"/>
        <w:gridCol w:w="1008"/>
        <w:gridCol w:w="1656"/>
        <w:gridCol w:w="4176"/>
      </w:tblGrid>
      <w:tr>
        <w:trPr>
          <w:cantSplit/>
          <w:tblHeader w:val="true"/>
        </w:trPr>
        <w:tc>
          <w:tcPr>
            <w:tcW w:type="dxa" w:w="936"/>
            <w:vAlign w:val="center"/>
            <w:shd w:fill="E8EEF5"/>
          </w:tcPr>
          <w:p>
            <w:pPr>
              <w:spacing w:before="0" w:after="40" w:line="264" w:lineRule="auto"/>
              <w:jc w:val="left"/>
            </w:pPr>
            <w:r>
              <w:rPr>
                <w:rFonts w:ascii="Calibri" w:hAnsi="Calibri" w:eastAsia="Microsoft YaHei"/>
                <w:b/>
                <w:color w:val="0B2545"/>
                <w:sz w:val="17"/>
              </w:rPr>
              <w:t>代码</w:t>
            </w:r>
          </w:p>
        </w:tc>
        <w:tc>
          <w:tcPr>
            <w:tcW w:type="dxa" w:w="1584"/>
            <w:vAlign w:val="center"/>
            <w:shd w:fill="E8EEF5"/>
          </w:tcPr>
          <w:p>
            <w:pPr>
              <w:spacing w:before="0" w:after="40" w:line="264" w:lineRule="auto"/>
              <w:jc w:val="left"/>
            </w:pPr>
            <w:r>
              <w:rPr>
                <w:rFonts w:ascii="Calibri" w:hAnsi="Calibri" w:eastAsia="Microsoft YaHei"/>
                <w:b/>
                <w:color w:val="0B2545"/>
                <w:sz w:val="17"/>
              </w:rPr>
              <w:t>动作</w:t>
            </w:r>
          </w:p>
        </w:tc>
        <w:tc>
          <w:tcPr>
            <w:tcW w:type="dxa" w:w="1008"/>
            <w:vAlign w:val="center"/>
            <w:shd w:fill="E8EEF5"/>
          </w:tcPr>
          <w:p>
            <w:pPr>
              <w:spacing w:before="0" w:after="40" w:line="264" w:lineRule="auto"/>
              <w:jc w:val="left"/>
            </w:pPr>
            <w:r>
              <w:rPr>
                <w:rFonts w:ascii="Calibri" w:hAnsi="Calibri" w:eastAsia="Microsoft YaHei"/>
                <w:b/>
                <w:color w:val="0B2545"/>
                <w:sz w:val="17"/>
              </w:rPr>
              <w:t>费用</w:t>
            </w:r>
          </w:p>
        </w:tc>
        <w:tc>
          <w:tcPr>
            <w:tcW w:type="dxa" w:w="1656"/>
            <w:vAlign w:val="center"/>
            <w:shd w:fill="E8EEF5"/>
          </w:tcPr>
          <w:p>
            <w:pPr>
              <w:spacing w:before="0" w:after="40" w:line="264" w:lineRule="auto"/>
              <w:jc w:val="left"/>
            </w:pPr>
            <w:r>
              <w:rPr>
                <w:rFonts w:ascii="Calibri" w:hAnsi="Calibri" w:eastAsia="Microsoft YaHei"/>
                <w:b/>
                <w:color w:val="0B2545"/>
                <w:sz w:val="17"/>
              </w:rPr>
              <w:t>普通能量变化</w:t>
            </w:r>
          </w:p>
        </w:tc>
        <w:tc>
          <w:tcPr>
            <w:tcW w:type="dxa" w:w="4176"/>
            <w:vAlign w:val="center"/>
            <w:shd w:fill="E8EEF5"/>
          </w:tcPr>
          <w:p>
            <w:pPr>
              <w:spacing w:before="0" w:after="40" w:line="264" w:lineRule="auto"/>
              <w:jc w:val="left"/>
            </w:pPr>
            <w:r>
              <w:rPr>
                <w:rFonts w:ascii="Calibri" w:hAnsi="Calibri" w:eastAsia="Microsoft YaHei"/>
                <w:b/>
                <w:color w:val="0B2545"/>
                <w:sz w:val="17"/>
              </w:rPr>
              <w:t>规则效果</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F</w:t>
            </w:r>
          </w:p>
        </w:tc>
        <w:tc>
          <w:tcPr>
            <w:tcW w:type="dxa" w:w="1584"/>
            <w:vAlign w:val="center"/>
          </w:tcPr>
          <w:p>
            <w:pPr>
              <w:spacing w:before="0" w:after="40" w:line="264" w:lineRule="auto"/>
              <w:jc w:val="left"/>
            </w:pPr>
            <w:r>
              <w:rPr>
                <w:rFonts w:ascii="Calibri" w:hAnsi="Calibri" w:eastAsia="Microsoft YaHei"/>
                <w:b w:val="0"/>
                <w:color w:val="0B2545"/>
                <w:sz w:val="17"/>
              </w:rPr>
              <w:t>锻造</w:t>
            </w:r>
          </w:p>
        </w:tc>
        <w:tc>
          <w:tcPr>
            <w:tcW w:type="dxa" w:w="1008"/>
            <w:vAlign w:val="center"/>
          </w:tcPr>
          <w:p>
            <w:pPr>
              <w:spacing w:before="0" w:after="40" w:line="264" w:lineRule="auto"/>
              <w:jc w:val="left"/>
            </w:pPr>
            <w:r>
              <w:rPr>
                <w:rFonts w:ascii="Calibri" w:hAnsi="Calibri" w:eastAsia="Microsoft YaHei"/>
                <w:b w:val="0"/>
                <w:color w:val="0B2545"/>
                <w:sz w:val="17"/>
              </w:rPr>
              <w:t>0</w:t>
            </w:r>
          </w:p>
        </w:tc>
        <w:tc>
          <w:tcPr>
            <w:tcW w:type="dxa" w:w="1656"/>
            <w:vAlign w:val="center"/>
          </w:tcPr>
          <w:p>
            <w:pPr>
              <w:spacing w:before="0" w:after="40" w:line="264" w:lineRule="auto"/>
              <w:jc w:val="left"/>
            </w:pPr>
            <w:r>
              <w:rPr>
                <w:rFonts w:ascii="Calibri" w:hAnsi="Calibri" w:eastAsia="Microsoft YaHei"/>
                <w:b w:val="0"/>
                <w:color w:val="0B2545"/>
                <w:sz w:val="17"/>
              </w:rPr>
              <w:t>+1</w:t>
            </w:r>
          </w:p>
        </w:tc>
        <w:tc>
          <w:tcPr>
            <w:tcW w:type="dxa" w:w="4176"/>
            <w:vAlign w:val="center"/>
          </w:tcPr>
          <w:p>
            <w:pPr>
              <w:spacing w:before="0" w:after="40" w:line="264" w:lineRule="auto"/>
              <w:jc w:val="left"/>
            </w:pPr>
            <w:r>
              <w:rPr>
                <w:rFonts w:ascii="Calibri" w:hAnsi="Calibri" w:eastAsia="Microsoft YaHei"/>
                <w:b w:val="0"/>
                <w:color w:val="0B2545"/>
                <w:sz w:val="17"/>
              </w:rPr>
              <w:t>攻击等级 0；被任意 K1-K6 击败</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B</w:t>
            </w:r>
          </w:p>
        </w:tc>
        <w:tc>
          <w:tcPr>
            <w:tcW w:type="dxa" w:w="1584"/>
            <w:vAlign w:val="center"/>
          </w:tcPr>
          <w:p>
            <w:pPr>
              <w:spacing w:before="0" w:after="40" w:line="264" w:lineRule="auto"/>
              <w:jc w:val="left"/>
            </w:pPr>
            <w:r>
              <w:rPr>
                <w:rFonts w:ascii="Calibri" w:hAnsi="Calibri" w:eastAsia="Microsoft YaHei"/>
                <w:b w:val="0"/>
                <w:color w:val="0B2545"/>
                <w:sz w:val="17"/>
              </w:rPr>
              <w:t>防</w:t>
            </w:r>
          </w:p>
        </w:tc>
        <w:tc>
          <w:tcPr>
            <w:tcW w:type="dxa" w:w="1008"/>
            <w:vAlign w:val="center"/>
          </w:tcPr>
          <w:p>
            <w:pPr>
              <w:spacing w:before="0" w:after="40" w:line="264" w:lineRule="auto"/>
              <w:jc w:val="left"/>
            </w:pPr>
            <w:r>
              <w:rPr>
                <w:rFonts w:ascii="Calibri" w:hAnsi="Calibri" w:eastAsia="Microsoft YaHei"/>
                <w:b w:val="0"/>
                <w:color w:val="0B2545"/>
                <w:sz w:val="17"/>
              </w:rPr>
              <w:t>0</w:t>
            </w:r>
          </w:p>
        </w:tc>
        <w:tc>
          <w:tcPr>
            <w:tcW w:type="dxa" w:w="1656"/>
            <w:vAlign w:val="center"/>
          </w:tcPr>
          <w:p>
            <w:pPr>
              <w:spacing w:before="0" w:after="40" w:line="264" w:lineRule="auto"/>
              <w:jc w:val="left"/>
            </w:pPr>
            <w:r>
              <w:rPr>
                <w:rFonts w:ascii="Calibri" w:hAnsi="Calibri" w:eastAsia="Microsoft YaHei"/>
                <w:b w:val="0"/>
                <w:color w:val="0B2545"/>
                <w:sz w:val="17"/>
              </w:rPr>
              <w:t>0</w:t>
            </w:r>
          </w:p>
        </w:tc>
        <w:tc>
          <w:tcPr>
            <w:tcW w:type="dxa" w:w="4176"/>
            <w:vAlign w:val="center"/>
          </w:tcPr>
          <w:p>
            <w:pPr>
              <w:spacing w:before="0" w:after="40" w:line="264" w:lineRule="auto"/>
              <w:jc w:val="left"/>
            </w:pPr>
            <w:r>
              <w:rPr>
                <w:rFonts w:ascii="Calibri" w:hAnsi="Calibri" w:eastAsia="Microsoft YaHei"/>
                <w:b w:val="0"/>
                <w:color w:val="0B2545"/>
                <w:sz w:val="17"/>
              </w:rPr>
              <w:t>覆盖攻击等级 [0,2]；成功不重开</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U</w:t>
            </w:r>
          </w:p>
        </w:tc>
        <w:tc>
          <w:tcPr>
            <w:tcW w:type="dxa" w:w="1584"/>
            <w:vAlign w:val="center"/>
          </w:tcPr>
          <w:p>
            <w:pPr>
              <w:spacing w:before="0" w:after="40" w:line="264" w:lineRule="auto"/>
              <w:jc w:val="left"/>
            </w:pPr>
            <w:r>
              <w:rPr>
                <w:rFonts w:ascii="Calibri" w:hAnsi="Calibri" w:eastAsia="Microsoft YaHei"/>
                <w:b w:val="0"/>
                <w:color w:val="0B2545"/>
                <w:sz w:val="17"/>
              </w:rPr>
              <w:t>接</w:t>
            </w:r>
          </w:p>
        </w:tc>
        <w:tc>
          <w:tcPr>
            <w:tcW w:type="dxa" w:w="1008"/>
            <w:vAlign w:val="center"/>
          </w:tcPr>
          <w:p>
            <w:pPr>
              <w:spacing w:before="0" w:after="40" w:line="264" w:lineRule="auto"/>
              <w:jc w:val="left"/>
            </w:pPr>
            <w:r>
              <w:rPr>
                <w:rFonts w:ascii="Calibri" w:hAnsi="Calibri" w:eastAsia="Microsoft YaHei"/>
                <w:b w:val="0"/>
                <w:color w:val="0B2545"/>
                <w:sz w:val="17"/>
              </w:rPr>
              <w:t>0</w:t>
            </w:r>
          </w:p>
        </w:tc>
        <w:tc>
          <w:tcPr>
            <w:tcW w:type="dxa" w:w="1656"/>
            <w:vAlign w:val="center"/>
          </w:tcPr>
          <w:p>
            <w:pPr>
              <w:spacing w:before="0" w:after="40" w:line="264" w:lineRule="auto"/>
              <w:jc w:val="left"/>
            </w:pPr>
            <w:r>
              <w:rPr>
                <w:rFonts w:ascii="Calibri" w:hAnsi="Calibri" w:eastAsia="Microsoft YaHei"/>
                <w:b w:val="0"/>
                <w:color w:val="0B2545"/>
                <w:sz w:val="17"/>
              </w:rPr>
              <w:t>0</w:t>
            </w:r>
          </w:p>
        </w:tc>
        <w:tc>
          <w:tcPr>
            <w:tcW w:type="dxa" w:w="4176"/>
            <w:vAlign w:val="center"/>
          </w:tcPr>
          <w:p>
            <w:pPr>
              <w:spacing w:before="0" w:after="40" w:line="264" w:lineRule="auto"/>
              <w:jc w:val="left"/>
            </w:pPr>
            <w:r>
              <w:rPr>
                <w:rFonts w:ascii="Calibri" w:hAnsi="Calibri" w:eastAsia="Microsoft YaHei"/>
                <w:b w:val="0"/>
                <w:color w:val="0B2545"/>
                <w:sz w:val="17"/>
              </w:rPr>
              <w:t>覆盖 {0}∪[2,3]；成功防住攻击后重开</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S</w:t>
            </w:r>
          </w:p>
        </w:tc>
        <w:tc>
          <w:tcPr>
            <w:tcW w:type="dxa" w:w="1584"/>
            <w:vAlign w:val="center"/>
          </w:tcPr>
          <w:p>
            <w:pPr>
              <w:spacing w:before="0" w:after="40" w:line="264" w:lineRule="auto"/>
              <w:jc w:val="left"/>
            </w:pPr>
            <w:r>
              <w:rPr>
                <w:rFonts w:ascii="Calibri" w:hAnsi="Calibri" w:eastAsia="Microsoft YaHei"/>
                <w:b w:val="0"/>
                <w:color w:val="0B2545"/>
                <w:sz w:val="17"/>
              </w:rPr>
              <w:t>闪</w:t>
            </w:r>
          </w:p>
        </w:tc>
        <w:tc>
          <w:tcPr>
            <w:tcW w:type="dxa" w:w="1008"/>
            <w:vAlign w:val="center"/>
          </w:tcPr>
          <w:p>
            <w:pPr>
              <w:spacing w:before="0" w:after="40" w:line="264" w:lineRule="auto"/>
              <w:jc w:val="left"/>
            </w:pPr>
            <w:r>
              <w:rPr>
                <w:rFonts w:ascii="Calibri" w:hAnsi="Calibri" w:eastAsia="Microsoft YaHei"/>
                <w:b w:val="0"/>
                <w:color w:val="0B2545"/>
                <w:sz w:val="17"/>
              </w:rPr>
              <w:t>2</w:t>
            </w:r>
          </w:p>
        </w:tc>
        <w:tc>
          <w:tcPr>
            <w:tcW w:type="dxa" w:w="1656"/>
            <w:vAlign w:val="center"/>
          </w:tcPr>
          <w:p>
            <w:pPr>
              <w:spacing w:before="0" w:after="40" w:line="264" w:lineRule="auto"/>
              <w:jc w:val="left"/>
            </w:pPr>
            <w:r>
              <w:rPr>
                <w:rFonts w:ascii="Calibri" w:hAnsi="Calibri" w:eastAsia="Microsoft YaHei"/>
                <w:b w:val="0"/>
                <w:color w:val="0B2545"/>
                <w:sz w:val="17"/>
              </w:rPr>
              <w:t>-2</w:t>
            </w:r>
          </w:p>
        </w:tc>
        <w:tc>
          <w:tcPr>
            <w:tcW w:type="dxa" w:w="4176"/>
            <w:vAlign w:val="center"/>
          </w:tcPr>
          <w:p>
            <w:pPr>
              <w:spacing w:before="0" w:after="40" w:line="264" w:lineRule="auto"/>
              <w:jc w:val="left"/>
            </w:pPr>
            <w:r>
              <w:rPr>
                <w:rFonts w:ascii="Calibri" w:hAnsi="Calibri" w:eastAsia="Microsoft YaHei"/>
                <w:b w:val="0"/>
                <w:color w:val="0B2545"/>
                <w:sz w:val="17"/>
              </w:rPr>
              <w:t>覆盖 {0}∪[2,5]；成功防住攻击后重开</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K1</w:t>
            </w:r>
          </w:p>
        </w:tc>
        <w:tc>
          <w:tcPr>
            <w:tcW w:type="dxa" w:w="1584"/>
            <w:vAlign w:val="center"/>
          </w:tcPr>
          <w:p>
            <w:pPr>
              <w:spacing w:before="0" w:after="40" w:line="264" w:lineRule="auto"/>
              <w:jc w:val="left"/>
            </w:pPr>
            <w:r>
              <w:rPr>
                <w:rFonts w:ascii="Calibri" w:hAnsi="Calibri" w:eastAsia="Microsoft YaHei"/>
                <w:b w:val="0"/>
                <w:color w:val="0B2545"/>
                <w:sz w:val="17"/>
              </w:rPr>
              <w:t>小刀</w:t>
            </w:r>
          </w:p>
        </w:tc>
        <w:tc>
          <w:tcPr>
            <w:tcW w:type="dxa" w:w="1008"/>
            <w:vAlign w:val="center"/>
          </w:tcPr>
          <w:p>
            <w:pPr>
              <w:spacing w:before="0" w:after="40" w:line="264" w:lineRule="auto"/>
              <w:jc w:val="left"/>
            </w:pPr>
            <w:r>
              <w:rPr>
                <w:rFonts w:ascii="Calibri" w:hAnsi="Calibri" w:eastAsia="Microsoft YaHei"/>
                <w:b w:val="0"/>
                <w:color w:val="0B2545"/>
                <w:sz w:val="17"/>
              </w:rPr>
              <w:t>1</w:t>
            </w:r>
          </w:p>
        </w:tc>
        <w:tc>
          <w:tcPr>
            <w:tcW w:type="dxa" w:w="1656"/>
            <w:vAlign w:val="center"/>
          </w:tcPr>
          <w:p>
            <w:pPr>
              <w:spacing w:before="0" w:after="40" w:line="264" w:lineRule="auto"/>
              <w:jc w:val="left"/>
            </w:pPr>
            <w:r>
              <w:rPr>
                <w:rFonts w:ascii="Calibri" w:hAnsi="Calibri" w:eastAsia="Microsoft YaHei"/>
                <w:b w:val="0"/>
                <w:color w:val="0B2545"/>
                <w:sz w:val="17"/>
              </w:rPr>
              <w:t>-1</w:t>
            </w:r>
          </w:p>
        </w:tc>
        <w:tc>
          <w:tcPr>
            <w:tcW w:type="dxa" w:w="4176"/>
            <w:vAlign w:val="center"/>
          </w:tcPr>
          <w:p>
            <w:pPr>
              <w:spacing w:before="0" w:after="40" w:line="264" w:lineRule="auto"/>
              <w:jc w:val="left"/>
            </w:pPr>
            <w:r>
              <w:rPr>
                <w:rFonts w:ascii="Calibri" w:hAnsi="Calibri" w:eastAsia="Microsoft YaHei"/>
                <w:b w:val="0"/>
                <w:color w:val="0B2545"/>
                <w:sz w:val="17"/>
              </w:rPr>
              <w:t>攻击等级 1；自身防御范围 [0,1]</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K2</w:t>
            </w:r>
          </w:p>
        </w:tc>
        <w:tc>
          <w:tcPr>
            <w:tcW w:type="dxa" w:w="1584"/>
            <w:vAlign w:val="center"/>
          </w:tcPr>
          <w:p>
            <w:pPr>
              <w:spacing w:before="0" w:after="40" w:line="264" w:lineRule="auto"/>
              <w:jc w:val="left"/>
            </w:pPr>
            <w:r>
              <w:rPr>
                <w:rFonts w:ascii="Calibri" w:hAnsi="Calibri" w:eastAsia="Microsoft YaHei"/>
                <w:b w:val="0"/>
                <w:color w:val="0B2545"/>
                <w:sz w:val="17"/>
              </w:rPr>
              <w:t>武士刀</w:t>
            </w:r>
          </w:p>
        </w:tc>
        <w:tc>
          <w:tcPr>
            <w:tcW w:type="dxa" w:w="1008"/>
            <w:vAlign w:val="center"/>
          </w:tcPr>
          <w:p>
            <w:pPr>
              <w:spacing w:before="0" w:after="40" w:line="264" w:lineRule="auto"/>
              <w:jc w:val="left"/>
            </w:pPr>
            <w:r>
              <w:rPr>
                <w:rFonts w:ascii="Calibri" w:hAnsi="Calibri" w:eastAsia="Microsoft YaHei"/>
                <w:b w:val="0"/>
                <w:color w:val="0B2545"/>
                <w:sz w:val="17"/>
              </w:rPr>
              <w:t>2</w:t>
            </w:r>
          </w:p>
        </w:tc>
        <w:tc>
          <w:tcPr>
            <w:tcW w:type="dxa" w:w="1656"/>
            <w:vAlign w:val="center"/>
          </w:tcPr>
          <w:p>
            <w:pPr>
              <w:spacing w:before="0" w:after="40" w:line="264" w:lineRule="auto"/>
              <w:jc w:val="left"/>
            </w:pPr>
            <w:r>
              <w:rPr>
                <w:rFonts w:ascii="Calibri" w:hAnsi="Calibri" w:eastAsia="Microsoft YaHei"/>
                <w:b w:val="0"/>
                <w:color w:val="0B2545"/>
                <w:sz w:val="17"/>
              </w:rPr>
              <w:t>-2</w:t>
            </w:r>
          </w:p>
        </w:tc>
        <w:tc>
          <w:tcPr>
            <w:tcW w:type="dxa" w:w="4176"/>
            <w:vAlign w:val="center"/>
          </w:tcPr>
          <w:p>
            <w:pPr>
              <w:spacing w:before="0" w:after="40" w:line="264" w:lineRule="auto"/>
              <w:jc w:val="left"/>
            </w:pPr>
            <w:r>
              <w:rPr>
                <w:rFonts w:ascii="Calibri" w:hAnsi="Calibri" w:eastAsia="Microsoft YaHei"/>
                <w:b w:val="0"/>
                <w:color w:val="0B2545"/>
                <w:sz w:val="17"/>
              </w:rPr>
              <w:t>攻击等级 2；自身防御范围 [0,2]</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K3</w:t>
            </w:r>
          </w:p>
        </w:tc>
        <w:tc>
          <w:tcPr>
            <w:tcW w:type="dxa" w:w="1584"/>
            <w:vAlign w:val="center"/>
          </w:tcPr>
          <w:p>
            <w:pPr>
              <w:spacing w:before="0" w:after="40" w:line="264" w:lineRule="auto"/>
              <w:jc w:val="left"/>
            </w:pPr>
            <w:r>
              <w:rPr>
                <w:rFonts w:ascii="Calibri" w:hAnsi="Calibri" w:eastAsia="Microsoft YaHei"/>
                <w:b w:val="0"/>
                <w:color w:val="0B2545"/>
                <w:sz w:val="17"/>
              </w:rPr>
              <w:t>手里剑</w:t>
            </w:r>
          </w:p>
        </w:tc>
        <w:tc>
          <w:tcPr>
            <w:tcW w:type="dxa" w:w="1008"/>
            <w:vAlign w:val="center"/>
          </w:tcPr>
          <w:p>
            <w:pPr>
              <w:spacing w:before="0" w:after="40" w:line="264" w:lineRule="auto"/>
              <w:jc w:val="left"/>
            </w:pPr>
            <w:r>
              <w:rPr>
                <w:rFonts w:ascii="Calibri" w:hAnsi="Calibri" w:eastAsia="Microsoft YaHei"/>
                <w:b w:val="0"/>
                <w:color w:val="0B2545"/>
                <w:sz w:val="17"/>
              </w:rPr>
              <w:t>3</w:t>
            </w:r>
          </w:p>
        </w:tc>
        <w:tc>
          <w:tcPr>
            <w:tcW w:type="dxa" w:w="1656"/>
            <w:vAlign w:val="center"/>
          </w:tcPr>
          <w:p>
            <w:pPr>
              <w:spacing w:before="0" w:after="40" w:line="264" w:lineRule="auto"/>
              <w:jc w:val="left"/>
            </w:pPr>
            <w:r>
              <w:rPr>
                <w:rFonts w:ascii="Calibri" w:hAnsi="Calibri" w:eastAsia="Microsoft YaHei"/>
                <w:b w:val="0"/>
                <w:color w:val="0B2545"/>
                <w:sz w:val="17"/>
              </w:rPr>
              <w:t>-3</w:t>
            </w:r>
          </w:p>
        </w:tc>
        <w:tc>
          <w:tcPr>
            <w:tcW w:type="dxa" w:w="4176"/>
            <w:vAlign w:val="center"/>
          </w:tcPr>
          <w:p>
            <w:pPr>
              <w:spacing w:before="0" w:after="40" w:line="264" w:lineRule="auto"/>
              <w:jc w:val="left"/>
            </w:pPr>
            <w:r>
              <w:rPr>
                <w:rFonts w:ascii="Calibri" w:hAnsi="Calibri" w:eastAsia="Microsoft YaHei"/>
                <w:b w:val="0"/>
                <w:color w:val="0B2545"/>
                <w:sz w:val="17"/>
              </w:rPr>
              <w:t>攻击等级 3；自身防御范围 [0,3]</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K4</w:t>
            </w:r>
          </w:p>
        </w:tc>
        <w:tc>
          <w:tcPr>
            <w:tcW w:type="dxa" w:w="1584"/>
            <w:vAlign w:val="center"/>
          </w:tcPr>
          <w:p>
            <w:pPr>
              <w:spacing w:before="0" w:after="40" w:line="264" w:lineRule="auto"/>
              <w:jc w:val="left"/>
            </w:pPr>
            <w:r>
              <w:rPr>
                <w:rFonts w:ascii="Calibri" w:hAnsi="Calibri" w:eastAsia="Microsoft YaHei"/>
                <w:b w:val="0"/>
                <w:color w:val="0B2545"/>
                <w:sz w:val="17"/>
              </w:rPr>
              <w:t>苦（原文用名）</w:t>
            </w:r>
          </w:p>
        </w:tc>
        <w:tc>
          <w:tcPr>
            <w:tcW w:type="dxa" w:w="1008"/>
            <w:vAlign w:val="center"/>
          </w:tcPr>
          <w:p>
            <w:pPr>
              <w:spacing w:before="0" w:after="40" w:line="264" w:lineRule="auto"/>
              <w:jc w:val="left"/>
            </w:pPr>
            <w:r>
              <w:rPr>
                <w:rFonts w:ascii="Calibri" w:hAnsi="Calibri" w:eastAsia="Microsoft YaHei"/>
                <w:b w:val="0"/>
                <w:color w:val="0B2545"/>
                <w:sz w:val="17"/>
              </w:rPr>
              <w:t>4</w:t>
            </w:r>
          </w:p>
        </w:tc>
        <w:tc>
          <w:tcPr>
            <w:tcW w:type="dxa" w:w="1656"/>
            <w:vAlign w:val="center"/>
          </w:tcPr>
          <w:p>
            <w:pPr>
              <w:spacing w:before="0" w:after="40" w:line="264" w:lineRule="auto"/>
              <w:jc w:val="left"/>
            </w:pPr>
            <w:r>
              <w:rPr>
                <w:rFonts w:ascii="Calibri" w:hAnsi="Calibri" w:eastAsia="Microsoft YaHei"/>
                <w:b w:val="0"/>
                <w:color w:val="0B2545"/>
                <w:sz w:val="17"/>
              </w:rPr>
              <w:t>-4</w:t>
            </w:r>
          </w:p>
        </w:tc>
        <w:tc>
          <w:tcPr>
            <w:tcW w:type="dxa" w:w="4176"/>
            <w:vAlign w:val="center"/>
          </w:tcPr>
          <w:p>
            <w:pPr>
              <w:spacing w:before="0" w:after="40" w:line="264" w:lineRule="auto"/>
              <w:jc w:val="left"/>
            </w:pPr>
            <w:r>
              <w:rPr>
                <w:rFonts w:ascii="Calibri" w:hAnsi="Calibri" w:eastAsia="Microsoft YaHei"/>
                <w:b w:val="0"/>
                <w:color w:val="0B2545"/>
                <w:sz w:val="17"/>
              </w:rPr>
              <w:t>攻击等级 4；自身防御范围 [0,4]</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K5</w:t>
            </w:r>
          </w:p>
        </w:tc>
        <w:tc>
          <w:tcPr>
            <w:tcW w:type="dxa" w:w="1584"/>
            <w:vAlign w:val="center"/>
          </w:tcPr>
          <w:p>
            <w:pPr>
              <w:spacing w:before="0" w:after="40" w:line="264" w:lineRule="auto"/>
              <w:jc w:val="left"/>
            </w:pPr>
            <w:r>
              <w:rPr>
                <w:rFonts w:ascii="Calibri" w:hAnsi="Calibri" w:eastAsia="Microsoft YaHei"/>
                <w:b w:val="0"/>
                <w:color w:val="0B2545"/>
                <w:sz w:val="17"/>
              </w:rPr>
              <w:t>龙牙</w:t>
            </w:r>
          </w:p>
        </w:tc>
        <w:tc>
          <w:tcPr>
            <w:tcW w:type="dxa" w:w="1008"/>
            <w:vAlign w:val="center"/>
          </w:tcPr>
          <w:p>
            <w:pPr>
              <w:spacing w:before="0" w:after="40" w:line="264" w:lineRule="auto"/>
              <w:jc w:val="left"/>
            </w:pPr>
            <w:r>
              <w:rPr>
                <w:rFonts w:ascii="Calibri" w:hAnsi="Calibri" w:eastAsia="Microsoft YaHei"/>
                <w:b w:val="0"/>
                <w:color w:val="0B2545"/>
                <w:sz w:val="17"/>
              </w:rPr>
              <w:t>5</w:t>
            </w:r>
          </w:p>
        </w:tc>
        <w:tc>
          <w:tcPr>
            <w:tcW w:type="dxa" w:w="1656"/>
            <w:vAlign w:val="center"/>
          </w:tcPr>
          <w:p>
            <w:pPr>
              <w:spacing w:before="0" w:after="40" w:line="264" w:lineRule="auto"/>
              <w:jc w:val="left"/>
            </w:pPr>
            <w:r>
              <w:rPr>
                <w:rFonts w:ascii="Calibri" w:hAnsi="Calibri" w:eastAsia="Microsoft YaHei"/>
                <w:b w:val="0"/>
                <w:color w:val="0B2545"/>
                <w:sz w:val="17"/>
              </w:rPr>
              <w:t>-5</w:t>
            </w:r>
          </w:p>
        </w:tc>
        <w:tc>
          <w:tcPr>
            <w:tcW w:type="dxa" w:w="4176"/>
            <w:vAlign w:val="center"/>
          </w:tcPr>
          <w:p>
            <w:pPr>
              <w:spacing w:before="0" w:after="40" w:line="264" w:lineRule="auto"/>
              <w:jc w:val="left"/>
            </w:pPr>
            <w:r>
              <w:rPr>
                <w:rFonts w:ascii="Calibri" w:hAnsi="Calibri" w:eastAsia="Microsoft YaHei"/>
                <w:b w:val="0"/>
                <w:color w:val="0B2545"/>
                <w:sz w:val="17"/>
              </w:rPr>
              <w:t>攻击等级 5；自身防御范围 [0,5]</w:t>
            </w:r>
          </w:p>
        </w:tc>
      </w:tr>
      <w:tr>
        <w:trPr>
          <w:cantSplit/>
        </w:trPr>
        <w:tc>
          <w:tcPr>
            <w:tcW w:type="dxa" w:w="936"/>
            <w:vAlign w:val="center"/>
          </w:tcPr>
          <w:p>
            <w:pPr>
              <w:spacing w:before="0" w:after="40" w:line="264" w:lineRule="auto"/>
              <w:jc w:val="left"/>
            </w:pPr>
            <w:r>
              <w:rPr>
                <w:rFonts w:ascii="Calibri" w:hAnsi="Calibri" w:eastAsia="Microsoft YaHei"/>
                <w:b w:val="0"/>
                <w:color w:val="0B2545"/>
                <w:sz w:val="17"/>
              </w:rPr>
              <w:t>K6</w:t>
            </w:r>
          </w:p>
        </w:tc>
        <w:tc>
          <w:tcPr>
            <w:tcW w:type="dxa" w:w="1584"/>
            <w:vAlign w:val="center"/>
          </w:tcPr>
          <w:p>
            <w:pPr>
              <w:spacing w:before="0" w:after="40" w:line="264" w:lineRule="auto"/>
              <w:jc w:val="left"/>
            </w:pPr>
            <w:r>
              <w:rPr>
                <w:rFonts w:ascii="Calibri" w:hAnsi="Calibri" w:eastAsia="Microsoft YaHei"/>
                <w:b w:val="0"/>
                <w:color w:val="0B2545"/>
                <w:sz w:val="17"/>
              </w:rPr>
              <w:t>虚无</w:t>
            </w:r>
          </w:p>
        </w:tc>
        <w:tc>
          <w:tcPr>
            <w:tcW w:type="dxa" w:w="1008"/>
            <w:vAlign w:val="center"/>
          </w:tcPr>
          <w:p>
            <w:pPr>
              <w:spacing w:before="0" w:after="40" w:line="264" w:lineRule="auto"/>
              <w:jc w:val="left"/>
            </w:pPr>
            <w:r>
              <w:rPr>
                <w:rFonts w:ascii="Calibri" w:hAnsi="Calibri" w:eastAsia="Microsoft YaHei"/>
                <w:b w:val="0"/>
                <w:color w:val="0B2545"/>
                <w:sz w:val="17"/>
              </w:rPr>
              <w:t>6</w:t>
            </w:r>
          </w:p>
        </w:tc>
        <w:tc>
          <w:tcPr>
            <w:tcW w:type="dxa" w:w="1656"/>
            <w:vAlign w:val="center"/>
          </w:tcPr>
          <w:p>
            <w:pPr>
              <w:spacing w:before="0" w:after="40" w:line="264" w:lineRule="auto"/>
              <w:jc w:val="left"/>
            </w:pPr>
            <w:r>
              <w:rPr>
                <w:rFonts w:ascii="Calibri" w:hAnsi="Calibri" w:eastAsia="Microsoft YaHei"/>
                <w:b w:val="0"/>
                <w:color w:val="0B2545"/>
                <w:sz w:val="17"/>
              </w:rPr>
              <w:t>-6</w:t>
            </w:r>
          </w:p>
        </w:tc>
        <w:tc>
          <w:tcPr>
            <w:tcW w:type="dxa" w:w="4176"/>
            <w:vAlign w:val="center"/>
          </w:tcPr>
          <w:p>
            <w:pPr>
              <w:spacing w:before="0" w:after="40" w:line="264" w:lineRule="auto"/>
              <w:jc w:val="left"/>
            </w:pPr>
            <w:r>
              <w:rPr>
                <w:rFonts w:ascii="Calibri" w:hAnsi="Calibri" w:eastAsia="Microsoft YaHei"/>
                <w:b w:val="0"/>
                <w:color w:val="0B2545"/>
                <w:sz w:val="17"/>
              </w:rPr>
              <w:t>攻击等级 6；自身防御范围 [0,6]</w:t>
            </w:r>
          </w:p>
        </w:tc>
      </w:tr>
    </w:tbl>
    <w:p>
      <w:pPr>
        <w:spacing w:after="0"/>
      </w:pPr>
    </w:p>
    <w:p>
      <w:pPr>
        <w:pStyle w:val="Heading2"/>
        <w:keepNext/>
      </w:pPr>
      <w:r>
        <w:t>2.2 同时出招结算</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16"/>
        <w:gridCol w:w="7344"/>
      </w:tblGrid>
      <w:tr>
        <w:trPr>
          <w:cantSplit/>
          <w:tblHeader w:val="true"/>
        </w:trPr>
        <w:tc>
          <w:tcPr>
            <w:tcW w:type="dxa" w:w="2016"/>
            <w:vAlign w:val="center"/>
            <w:shd w:fill="E8EEF5"/>
          </w:tcPr>
          <w:p>
            <w:pPr>
              <w:spacing w:before="0" w:after="40" w:line="264" w:lineRule="auto"/>
              <w:jc w:val="left"/>
            </w:pPr>
            <w:r>
              <w:rPr>
                <w:rFonts w:ascii="Calibri" w:hAnsi="Calibri" w:eastAsia="Microsoft YaHei"/>
                <w:b/>
                <w:color w:val="0B2545"/>
                <w:sz w:val="18"/>
              </w:rPr>
              <w:t>组合</w:t>
            </w:r>
          </w:p>
        </w:tc>
        <w:tc>
          <w:tcPr>
            <w:tcW w:type="dxa" w:w="7344"/>
            <w:vAlign w:val="center"/>
            <w:shd w:fill="E8EEF5"/>
          </w:tcPr>
          <w:p>
            <w:pPr>
              <w:spacing w:before="0" w:after="40" w:line="264" w:lineRule="auto"/>
              <w:jc w:val="left"/>
            </w:pPr>
            <w:r>
              <w:rPr>
                <w:rFonts w:ascii="Calibri" w:hAnsi="Calibri" w:eastAsia="Microsoft YaHei"/>
                <w:b/>
                <w:color w:val="0B2545"/>
                <w:sz w:val="18"/>
              </w:rPr>
              <w:t>结算</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双方攻击</w:t>
            </w:r>
          </w:p>
        </w:tc>
        <w:tc>
          <w:tcPr>
            <w:tcW w:type="dxa" w:w="7344"/>
            <w:vAlign w:val="center"/>
          </w:tcPr>
          <w:p>
            <w:pPr>
              <w:spacing w:before="0" w:after="40" w:line="264" w:lineRule="auto"/>
              <w:jc w:val="left"/>
            </w:pPr>
            <w:r>
              <w:rPr>
                <w:rFonts w:ascii="Calibri" w:hAnsi="Calibri" w:eastAsia="Microsoft YaHei"/>
                <w:b w:val="0"/>
                <w:color w:val="0B2545"/>
                <w:sz w:val="18"/>
              </w:rPr>
              <w:t>高等级攻击命中并立即获胜；同等级互相抵消，双方支付费用后继续。</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攻击对锻造</w:t>
            </w:r>
          </w:p>
        </w:tc>
        <w:tc>
          <w:tcPr>
            <w:tcW w:type="dxa" w:w="7344"/>
            <w:vAlign w:val="center"/>
          </w:tcPr>
          <w:p>
            <w:pPr>
              <w:spacing w:before="0" w:after="40" w:line="264" w:lineRule="auto"/>
              <w:jc w:val="left"/>
            </w:pPr>
            <w:r>
              <w:rPr>
                <w:rFonts w:ascii="Calibri" w:hAnsi="Calibri" w:eastAsia="Microsoft YaHei"/>
                <w:b w:val="0"/>
                <w:color w:val="0B2545"/>
                <w:sz w:val="18"/>
              </w:rPr>
              <w:t>任意等级攻击命中锻造者并立即获胜。</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攻击对防</w:t>
            </w:r>
          </w:p>
        </w:tc>
        <w:tc>
          <w:tcPr>
            <w:tcW w:type="dxa" w:w="7344"/>
            <w:vAlign w:val="center"/>
          </w:tcPr>
          <w:p>
            <w:pPr>
              <w:spacing w:before="0" w:after="40" w:line="264" w:lineRule="auto"/>
              <w:jc w:val="left"/>
            </w:pPr>
            <w:r>
              <w:rPr>
                <w:rFonts w:ascii="Calibri" w:hAnsi="Calibri" w:eastAsia="Microsoft YaHei"/>
                <w:b w:val="0"/>
                <w:color w:val="0B2545"/>
                <w:sz w:val="18"/>
              </w:rPr>
              <w:t>K1-K2 被防住；K3-K6 命中。防住后不重开。</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攻击对接</w:t>
            </w:r>
          </w:p>
        </w:tc>
        <w:tc>
          <w:tcPr>
            <w:tcW w:type="dxa" w:w="7344"/>
            <w:vAlign w:val="center"/>
          </w:tcPr>
          <w:p>
            <w:pPr>
              <w:spacing w:before="0" w:after="40" w:line="264" w:lineRule="auto"/>
              <w:jc w:val="left"/>
            </w:pPr>
            <w:r>
              <w:rPr>
                <w:rFonts w:ascii="Calibri" w:hAnsi="Calibri" w:eastAsia="Microsoft YaHei"/>
                <w:b w:val="0"/>
                <w:color w:val="0B2545"/>
                <w:sz w:val="18"/>
              </w:rPr>
              <w:t>K2-K3 被接住并触发双方能量清零；K1、K4-K6 命中。</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攻击对闪</w:t>
            </w:r>
          </w:p>
        </w:tc>
        <w:tc>
          <w:tcPr>
            <w:tcW w:type="dxa" w:w="7344"/>
            <w:vAlign w:val="center"/>
          </w:tcPr>
          <w:p>
            <w:pPr>
              <w:spacing w:before="0" w:after="40" w:line="264" w:lineRule="auto"/>
              <w:jc w:val="left"/>
            </w:pPr>
            <w:r>
              <w:rPr>
                <w:rFonts w:ascii="Calibri" w:hAnsi="Calibri" w:eastAsia="Microsoft YaHei"/>
                <w:b w:val="0"/>
                <w:color w:val="0B2545"/>
                <w:sz w:val="18"/>
              </w:rPr>
              <w:t>K2-K5 被闪住并触发双方能量清零；K1、K6 命中。</w:t>
            </w:r>
          </w:p>
        </w:tc>
      </w:tr>
      <w:tr>
        <w:trPr>
          <w:cantSplit/>
        </w:trPr>
        <w:tc>
          <w:tcPr>
            <w:tcW w:type="dxa" w:w="2016"/>
            <w:vAlign w:val="center"/>
          </w:tcPr>
          <w:p>
            <w:pPr>
              <w:spacing w:before="0" w:after="40" w:line="264" w:lineRule="auto"/>
              <w:jc w:val="left"/>
            </w:pPr>
            <w:r>
              <w:rPr>
                <w:rFonts w:ascii="Calibri" w:hAnsi="Calibri" w:eastAsia="Microsoft YaHei"/>
                <w:b w:val="0"/>
                <w:color w:val="0B2545"/>
                <w:sz w:val="18"/>
              </w:rPr>
              <w:t>双方均非攻击</w:t>
            </w:r>
          </w:p>
        </w:tc>
        <w:tc>
          <w:tcPr>
            <w:tcW w:type="dxa" w:w="7344"/>
            <w:vAlign w:val="center"/>
          </w:tcPr>
          <w:p>
            <w:pPr>
              <w:spacing w:before="0" w:after="40" w:line="264" w:lineRule="auto"/>
              <w:jc w:val="left"/>
            </w:pPr>
            <w:r>
              <w:rPr>
                <w:rFonts w:ascii="Calibri" w:hAnsi="Calibri" w:eastAsia="Microsoft YaHei"/>
                <w:b w:val="0"/>
                <w:color w:val="0B2545"/>
                <w:sz w:val="18"/>
              </w:rPr>
              <w:t>无人受伤；锻造者 +1，闪支付 2，其余能量不变。</w:t>
            </w:r>
          </w:p>
        </w:tc>
      </w:tr>
    </w:tbl>
    <w:p>
      <w:pPr>
        <w:spacing w:after="0"/>
      </w:pPr>
    </w:p>
    <w:p>
      <w:pPr>
        <w:keepNext w:val="0"/>
        <w:spacing w:before="0" w:after="120" w:line="300" w:lineRule="auto"/>
        <w:jc w:val="left"/>
      </w:pPr>
      <w:r>
        <w:rPr>
          <w:rFonts w:ascii="Calibri" w:hAnsi="Calibri" w:eastAsia="Microsoft YaHei"/>
          <w:b w:val="0"/>
          <w:i w:val="0"/>
          <w:color w:val="0B2545"/>
          <w:sz w:val="22"/>
        </w:rPr>
        <w:t>若产生成功命中，则因双方生命均为 1，终局收益为 A 命中 +1、B 命中 -1。若无人命中，则进入下一能量状态；接/闪成功防住攻击是唯一会强制转移到 (0,0) 的情形。</w:t>
      </w:r>
    </w:p>
    <w:p>
      <w:pPr>
        <w:pStyle w:val="Heading2"/>
        <w:keepNext/>
      </w:pPr>
      <w:r>
        <w:t>2.3 为什么初始值可用 0-6 有限证书确定</w:t>
      </w:r>
    </w:p>
    <w:p>
      <w:pPr>
        <w:keepNext w:val="0"/>
        <w:spacing w:before="0" w:after="120" w:line="300" w:lineRule="auto"/>
        <w:jc w:val="left"/>
      </w:pPr>
      <w:r>
        <w:rPr>
          <w:rFonts w:ascii="Calibri" w:hAnsi="Calibri" w:eastAsia="Microsoft YaHei"/>
          <w:b w:val="0"/>
          <w:i w:val="0"/>
          <w:color w:val="0B2545"/>
          <w:sz w:val="22"/>
        </w:rPr>
        <w:t>0-6 不是字面转移闭包：例如 (6,6) 双方锻造会进入 (7,7)，(6,5) 双方锻造会进入 (7,6)。初始值仍可用 0-6 有限证书确定，理由是：从任一 e_A,e_B≤5 的状态出发，一回合普通转移至多把能量提高 1；若一方能量为 6、另一方至多为 5，前者使用 K6 即保证收益 ±1，任何越界偏离也不可能改进该收益上界；若双方能量相等，反对称性给出值 0，且 (6,6) 的纯 K6/K6 本身构成鞍点。因此无需显式求解 6 以上状态即可认证初始值，但不能把 0-6 称作完整转移闭包。</w:t>
      </w:r>
    </w:p>
    <w:p>
      <w:pPr>
        <w:pStyle w:val="Heading1"/>
        <w:keepNext/>
      </w:pPr>
      <w:r>
        <w:t>3. 对称性与状态约简</w:t>
      </w:r>
    </w:p>
    <w:p>
      <w:pPr>
        <w:pStyle w:val="EquationBlock"/>
      </w:pPr>
      <w:r>
        <w:rPr>
          <w:rFonts w:ascii="Consolas" w:hAnsi="Consolas" w:eastAsia="Microsoft YaHei"/>
          <w:color w:val="0B2545"/>
          <w:sz w:val="18"/>
        </w:rPr>
        <w:t>V(e_A,e_B) = -V(e_B,e_A)</w:t>
      </w:r>
      <w:r>
        <w:br/>
      </w:r>
      <w:r>
        <w:rPr>
          <w:rFonts w:ascii="Consolas" w:hAnsi="Consolas" w:eastAsia="Microsoft YaHei"/>
          <w:color w:val="0B2545"/>
          <w:sz w:val="18"/>
        </w:rPr>
        <w:t>V(e,e) = 0</w:t>
      </w:r>
    </w:p>
    <w:p>
      <w:pPr>
        <w:keepNext w:val="0"/>
        <w:spacing w:before="0" w:after="120" w:line="300" w:lineRule="auto"/>
        <w:jc w:val="left"/>
      </w:pPr>
      <w:r>
        <w:rPr>
          <w:rFonts w:ascii="Calibri" w:hAnsi="Calibri" w:eastAsia="Microsoft YaHei"/>
          <w:b w:val="0"/>
          <w:i w:val="0"/>
          <w:color w:val="0B2545"/>
          <w:sz w:val="22"/>
        </w:rPr>
        <w:t>0-6 有限值证书表含 49 个有序状态。利用反对称性，只需独立列出 21 个严格上三角状态 e_A&gt;e_B；7 个对角状态值均为 0，严格下三角由取负得到。</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FFF8E8"/>
          </w:tcPr>
          <w:p>
            <w:pPr>
              <w:spacing w:after="80"/>
            </w:pPr>
            <w:r/>
            <w:r>
              <w:rPr>
                <w:rFonts w:ascii="Calibri" w:hAnsi="Calibri" w:eastAsia="Microsoft YaHei"/>
                <w:b/>
                <w:color w:val="7A5A00"/>
                <w:sz w:val="22"/>
              </w:rPr>
              <w:t>重要纠正</w:t>
            </w:r>
          </w:p>
          <w:p>
            <w:pPr>
              <w:spacing w:after="0" w:line="288" w:lineRule="auto"/>
            </w:pPr>
            <w:r>
              <w:rPr>
                <w:rFonts w:ascii="Calibri" w:hAnsi="Calibri" w:eastAsia="Microsoft YaHei"/>
                <w:color w:val="0B2545"/>
                <w:sz w:val="20"/>
              </w:rPr>
              <w:t>“同能量时值为 0”不等于“同能量时双方都应锻造”。值的对称性只规定结果公平；最优动作仍由该状态的同时矩阵决定。</w:t>
            </w:r>
          </w:p>
        </w:tc>
      </w:tr>
    </w:tbl>
    <w:p>
      <w:pPr>
        <w:spacing w:after="0"/>
      </w:pPr>
    </w:p>
    <w:p>
      <w:pPr>
        <w:pStyle w:val="Heading1"/>
        <w:keepNext/>
      </w:pPr>
      <w:r>
        <w:t>4. 值函数、鞍点与吸收性</w:t>
      </w:r>
    </w:p>
    <w:p>
      <w:pPr>
        <w:keepNext w:val="0"/>
        <w:spacing w:before="0" w:after="120" w:line="300" w:lineRule="auto"/>
        <w:jc w:val="left"/>
      </w:pPr>
      <w:r>
        <w:rPr>
          <w:rFonts w:ascii="Calibri" w:hAnsi="Calibri" w:eastAsia="Microsoft YaHei"/>
          <w:b w:val="0"/>
          <w:i w:val="0"/>
          <w:color w:val="0B2545"/>
          <w:sz w:val="22"/>
        </w:rPr>
        <w:t>对状态 s 和合法动作 a,b，定义矩阵条目 M_s(a,b)：若本回合 A 立即获胜则为 +1；若 B 立即获胜则为 -1；若无人命中则为续局值 V(s')。状态值满足零和同时博弈的鞍点关系：</w:t>
      </w:r>
    </w:p>
    <w:p>
      <w:pPr>
        <w:pStyle w:val="EquationBlock"/>
      </w:pPr>
      <w:r>
        <w:rPr>
          <w:rFonts w:ascii="Consolas" w:hAnsi="Consolas" w:eastAsia="Microsoft YaHei"/>
          <w:color w:val="0B2545"/>
          <w:sz w:val="18"/>
        </w:rPr>
        <w:t>V(s) = max_p min_q  p^T M_s(V) q = min_q max_p  p^T M_s(V) q</w:t>
      </w:r>
    </w:p>
    <w:p>
      <w:pPr>
        <w:keepNext w:val="0"/>
        <w:spacing w:before="0" w:after="120" w:line="300" w:lineRule="auto"/>
        <w:jc w:val="left"/>
      </w:pPr>
      <w:r>
        <w:rPr>
          <w:rFonts w:ascii="Calibri" w:hAnsi="Calibri" w:eastAsia="Microsoft YaHei"/>
          <w:b w:val="0"/>
          <w:i w:val="0"/>
          <w:color w:val="0B2545"/>
          <w:sz w:val="22"/>
        </w:rPr>
        <w:t>原 PDF 把错误的有限封顶模型直接套入 Shapley 唯一不动点叙述。本报告不沿用那段证明，而把结论限定为平稳马尔可夫混合策略下的鞍点证书：检查支持内动作等收益、支持外一步偏离不改进、Bellman 一致性和公开代表策略组合下的吸收性。本报告不据此宣称全部历史相关策略下存在唯一全局值或唯一策略。</w:t>
      </w:r>
    </w:p>
    <w:p>
      <w:pPr>
        <w:keepNext w:val="0"/>
        <w:spacing w:before="0" w:after="120" w:line="300" w:lineRule="auto"/>
        <w:jc w:val="left"/>
      </w:pPr>
      <w:r>
        <w:rPr>
          <w:rFonts w:ascii="Calibri" w:hAnsi="Calibri" w:eastAsia="Microsoft YaHei"/>
          <w:b w:val="0"/>
          <w:i w:val="0"/>
          <w:color w:val="0B2545"/>
          <w:sz w:val="22"/>
        </w:rPr>
        <w:t>永不命中的对局在本模型中收益记为 0。第 7.3 节公开的代表策略组合吸收概率为 1，因此对该组合可换算 P(A胜)=(1+V)/2、P(B胜)=(1-V)/2；这一吸收检查不自动等同于对所有单边偏离或全部历史相关策略的吸收证明。</w:t>
      </w:r>
    </w:p>
    <w:p>
      <w:pPr>
        <w:pStyle w:val="Heading1"/>
        <w:keepNext/>
      </w:pPr>
      <w:r>
        <w:t>5. 本模型的平稳鞍点系统</w:t>
      </w:r>
    </w:p>
    <w:p>
      <w:pPr>
        <w:pStyle w:val="Heading2"/>
        <w:keepNext/>
      </w:pPr>
      <w:r>
        <w:t>5.1 平凡层：11 个值为 1 的上三角状态</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440"/>
        <w:gridCol w:w="2088"/>
        <w:gridCol w:w="5832"/>
      </w:tblGrid>
      <w:tr>
        <w:trPr>
          <w:cantSplit/>
          <w:tblHeader w:val="true"/>
        </w:trPr>
        <w:tc>
          <w:tcPr>
            <w:tcW w:type="dxa" w:w="1440"/>
            <w:vAlign w:val="center"/>
            <w:shd w:fill="E8EEF5"/>
          </w:tcPr>
          <w:p>
            <w:pPr>
              <w:spacing w:before="0" w:after="40" w:line="264" w:lineRule="auto"/>
              <w:jc w:val="left"/>
            </w:pPr>
            <w:r>
              <w:rPr>
                <w:rFonts w:ascii="Calibri" w:hAnsi="Calibri" w:eastAsia="Microsoft YaHei"/>
                <w:b/>
                <w:color w:val="0B2545"/>
                <w:sz w:val="18"/>
              </w:rPr>
              <w:t>状态</w:t>
            </w:r>
          </w:p>
        </w:tc>
        <w:tc>
          <w:tcPr>
            <w:tcW w:type="dxa" w:w="2088"/>
            <w:vAlign w:val="center"/>
            <w:shd w:fill="E8EEF5"/>
          </w:tcPr>
          <w:p>
            <w:pPr>
              <w:spacing w:before="0" w:after="40" w:line="264" w:lineRule="auto"/>
              <w:jc w:val="left"/>
            </w:pPr>
            <w:r>
              <w:rPr>
                <w:rFonts w:ascii="Calibri" w:hAnsi="Calibri" w:eastAsia="Microsoft YaHei"/>
                <w:b/>
                <w:color w:val="0B2545"/>
                <w:sz w:val="18"/>
              </w:rPr>
              <w:t>A 的保证动作</w:t>
            </w:r>
          </w:p>
        </w:tc>
        <w:tc>
          <w:tcPr>
            <w:tcW w:type="dxa" w:w="5832"/>
            <w:vAlign w:val="center"/>
            <w:shd w:fill="E8EEF5"/>
          </w:tcPr>
          <w:p>
            <w:pPr>
              <w:spacing w:before="0" w:after="40" w:line="264" w:lineRule="auto"/>
              <w:jc w:val="left"/>
            </w:pPr>
            <w:r>
              <w:rPr>
                <w:rFonts w:ascii="Calibri" w:hAnsi="Calibri" w:eastAsia="Microsoft YaHei"/>
                <w:b/>
                <w:color w:val="0B2545"/>
                <w:sz w:val="18"/>
              </w:rPr>
              <w:t>理由</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(3,0)</w:t>
            </w:r>
          </w:p>
        </w:tc>
        <w:tc>
          <w:tcPr>
            <w:tcW w:type="dxa" w:w="2088"/>
            <w:vAlign w:val="center"/>
          </w:tcPr>
          <w:p>
            <w:pPr>
              <w:spacing w:before="0" w:after="40" w:line="264" w:lineRule="auto"/>
              <w:jc w:val="left"/>
            </w:pPr>
            <w:r>
              <w:rPr>
                <w:rFonts w:ascii="Calibri" w:hAnsi="Calibri" w:eastAsia="Microsoft YaHei"/>
                <w:b w:val="0"/>
                <w:color w:val="0B2545"/>
                <w:sz w:val="18"/>
              </w:rPr>
              <w:t>F</w:t>
            </w:r>
          </w:p>
        </w:tc>
        <w:tc>
          <w:tcPr>
            <w:tcW w:type="dxa" w:w="5832"/>
            <w:vAlign w:val="center"/>
          </w:tcPr>
          <w:p>
            <w:pPr>
              <w:spacing w:before="0" w:after="40" w:line="264" w:lineRule="auto"/>
              <w:jc w:val="left"/>
            </w:pPr>
            <w:r>
              <w:rPr>
                <w:rFonts w:ascii="Calibri" w:hAnsi="Calibri" w:eastAsia="Microsoft YaHei"/>
                <w:b w:val="0"/>
                <w:color w:val="0B2545"/>
                <w:sz w:val="18"/>
              </w:rPr>
              <w:t>进入 (4,0) 或 (4,1)，两者均可 K4 立即取胜</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(4,0)</w:t>
            </w:r>
          </w:p>
        </w:tc>
        <w:tc>
          <w:tcPr>
            <w:tcW w:type="dxa" w:w="2088"/>
            <w:vAlign w:val="center"/>
          </w:tcPr>
          <w:p>
            <w:pPr>
              <w:spacing w:before="0" w:after="40" w:line="264" w:lineRule="auto"/>
              <w:jc w:val="left"/>
            </w:pPr>
            <w:r>
              <w:rPr>
                <w:rFonts w:ascii="Calibri" w:hAnsi="Calibri" w:eastAsia="Microsoft YaHei"/>
                <w:b w:val="0"/>
                <w:color w:val="0B2545"/>
                <w:sz w:val="18"/>
              </w:rPr>
              <w:t>K4</w:t>
            </w:r>
          </w:p>
        </w:tc>
        <w:tc>
          <w:tcPr>
            <w:tcW w:type="dxa" w:w="5832"/>
            <w:vAlign w:val="center"/>
          </w:tcPr>
          <w:p>
            <w:pPr>
              <w:spacing w:before="0" w:after="40" w:line="264" w:lineRule="auto"/>
              <w:jc w:val="left"/>
            </w:pPr>
            <w:r>
              <w:rPr>
                <w:rFonts w:ascii="Calibri" w:hAnsi="Calibri" w:eastAsia="Microsoft YaHei"/>
                <w:b w:val="0"/>
                <w:color w:val="0B2545"/>
                <w:sz w:val="18"/>
              </w:rPr>
              <w:t>对方只有 F/B/U，K4 全部命中</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(4,1)</w:t>
            </w:r>
          </w:p>
        </w:tc>
        <w:tc>
          <w:tcPr>
            <w:tcW w:type="dxa" w:w="2088"/>
            <w:vAlign w:val="center"/>
          </w:tcPr>
          <w:p>
            <w:pPr>
              <w:spacing w:before="0" w:after="40" w:line="264" w:lineRule="auto"/>
              <w:jc w:val="left"/>
            </w:pPr>
            <w:r>
              <w:rPr>
                <w:rFonts w:ascii="Calibri" w:hAnsi="Calibri" w:eastAsia="Microsoft YaHei"/>
                <w:b w:val="0"/>
                <w:color w:val="0B2545"/>
                <w:sz w:val="18"/>
              </w:rPr>
              <w:t>K4</w:t>
            </w:r>
          </w:p>
        </w:tc>
        <w:tc>
          <w:tcPr>
            <w:tcW w:type="dxa" w:w="5832"/>
            <w:vAlign w:val="center"/>
          </w:tcPr>
          <w:p>
            <w:pPr>
              <w:spacing w:before="0" w:after="40" w:line="264" w:lineRule="auto"/>
              <w:jc w:val="left"/>
            </w:pPr>
            <w:r>
              <w:rPr>
                <w:rFonts w:ascii="Calibri" w:hAnsi="Calibri" w:eastAsia="Microsoft YaHei"/>
                <w:b w:val="0"/>
                <w:color w:val="0B2545"/>
                <w:sz w:val="18"/>
              </w:rPr>
              <w:t>同时击败对方 K1，且穿过 B/U</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(5,0)</w:t>
            </w:r>
          </w:p>
        </w:tc>
        <w:tc>
          <w:tcPr>
            <w:tcW w:type="dxa" w:w="2088"/>
            <w:vAlign w:val="center"/>
          </w:tcPr>
          <w:p>
            <w:pPr>
              <w:spacing w:before="0" w:after="40" w:line="264" w:lineRule="auto"/>
              <w:jc w:val="left"/>
            </w:pPr>
            <w:r>
              <w:rPr>
                <w:rFonts w:ascii="Calibri" w:hAnsi="Calibri" w:eastAsia="Microsoft YaHei"/>
                <w:b w:val="0"/>
                <w:color w:val="0B2545"/>
                <w:sz w:val="18"/>
              </w:rPr>
              <w:t>K4</w:t>
            </w:r>
          </w:p>
        </w:tc>
        <w:tc>
          <w:tcPr>
            <w:tcW w:type="dxa" w:w="5832"/>
            <w:vAlign w:val="center"/>
          </w:tcPr>
          <w:p>
            <w:pPr>
              <w:spacing w:before="0" w:after="40" w:line="264" w:lineRule="auto"/>
              <w:jc w:val="left"/>
            </w:pPr>
            <w:r>
              <w:rPr>
                <w:rFonts w:ascii="Calibri" w:hAnsi="Calibri" w:eastAsia="Microsoft YaHei"/>
                <w:b w:val="0"/>
                <w:color w:val="0B2545"/>
                <w:sz w:val="18"/>
              </w:rPr>
              <w:t>K4 立即命中</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(5,1)</w:t>
            </w:r>
          </w:p>
        </w:tc>
        <w:tc>
          <w:tcPr>
            <w:tcW w:type="dxa" w:w="2088"/>
            <w:vAlign w:val="center"/>
          </w:tcPr>
          <w:p>
            <w:pPr>
              <w:spacing w:before="0" w:after="40" w:line="264" w:lineRule="auto"/>
              <w:jc w:val="left"/>
            </w:pPr>
            <w:r>
              <w:rPr>
                <w:rFonts w:ascii="Calibri" w:hAnsi="Calibri" w:eastAsia="Microsoft YaHei"/>
                <w:b w:val="0"/>
                <w:color w:val="0B2545"/>
                <w:sz w:val="18"/>
              </w:rPr>
              <w:t>K4</w:t>
            </w:r>
          </w:p>
        </w:tc>
        <w:tc>
          <w:tcPr>
            <w:tcW w:type="dxa" w:w="5832"/>
            <w:vAlign w:val="center"/>
          </w:tcPr>
          <w:p>
            <w:pPr>
              <w:spacing w:before="0" w:after="40" w:line="264" w:lineRule="auto"/>
              <w:jc w:val="left"/>
            </w:pPr>
            <w:r>
              <w:rPr>
                <w:rFonts w:ascii="Calibri" w:hAnsi="Calibri" w:eastAsia="Microsoft YaHei"/>
                <w:b w:val="0"/>
                <w:color w:val="0B2545"/>
                <w:sz w:val="18"/>
              </w:rPr>
              <w:t>K4 立即命中或击败 K1</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(6,0)</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(6,1)</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(6,2)</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立即命中或击败较低攻击</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(6,3)</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立即命中或击败较低攻击</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(6,4)</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立即命中或击败较低攻击</w:t>
            </w:r>
          </w:p>
        </w:tc>
      </w:tr>
      <w:tr>
        <w:trPr>
          <w:cantSplit/>
        </w:trPr>
        <w:tc>
          <w:tcPr>
            <w:tcW w:type="dxa" w:w="1440"/>
            <w:vAlign w:val="center"/>
          </w:tcPr>
          <w:p>
            <w:pPr>
              <w:spacing w:before="0" w:after="40" w:line="264" w:lineRule="auto"/>
              <w:jc w:val="left"/>
            </w:pPr>
            <w:r>
              <w:rPr>
                <w:rFonts w:ascii="Calibri" w:hAnsi="Calibri" w:eastAsia="Microsoft YaHei"/>
                <w:b w:val="0"/>
                <w:color w:val="0B2545"/>
                <w:sz w:val="18"/>
              </w:rPr>
              <w:t>(6,5)</w:t>
            </w:r>
          </w:p>
        </w:tc>
        <w:tc>
          <w:tcPr>
            <w:tcW w:type="dxa" w:w="2088"/>
            <w:vAlign w:val="center"/>
          </w:tcPr>
          <w:p>
            <w:pPr>
              <w:spacing w:before="0" w:after="40" w:line="264" w:lineRule="auto"/>
              <w:jc w:val="left"/>
            </w:pPr>
            <w:r>
              <w:rPr>
                <w:rFonts w:ascii="Calibri" w:hAnsi="Calibri" w:eastAsia="Microsoft YaHei"/>
                <w:b w:val="0"/>
                <w:color w:val="0B2545"/>
                <w:sz w:val="18"/>
              </w:rPr>
              <w:t>K6</w:t>
            </w:r>
          </w:p>
        </w:tc>
        <w:tc>
          <w:tcPr>
            <w:tcW w:type="dxa" w:w="5832"/>
            <w:vAlign w:val="center"/>
          </w:tcPr>
          <w:p>
            <w:pPr>
              <w:spacing w:before="0" w:after="40" w:line="264" w:lineRule="auto"/>
              <w:jc w:val="left"/>
            </w:pPr>
            <w:r>
              <w:rPr>
                <w:rFonts w:ascii="Calibri" w:hAnsi="Calibri" w:eastAsia="Microsoft YaHei"/>
                <w:b w:val="0"/>
                <w:color w:val="0B2545"/>
                <w:sz w:val="18"/>
              </w:rPr>
              <w:t>立即命中或击败较低攻击</w:t>
            </w:r>
          </w:p>
        </w:tc>
      </w:tr>
    </w:tbl>
    <w:p>
      <w:pPr>
        <w:spacing w:after="0"/>
      </w:pPr>
    </w:p>
    <w:p>
      <w:pPr>
        <w:pStyle w:val="Heading2"/>
        <w:keepNext/>
      </w:pPr>
      <w:r>
        <w:t>5.2 内部层：10 个非平凡上三角状态</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80"/>
        <w:gridCol w:w="1800"/>
        <w:gridCol w:w="3240"/>
        <w:gridCol w:w="3240"/>
      </w:tblGrid>
      <w:tr>
        <w:trPr>
          <w:cantSplit/>
          <w:tblHeader w:val="true"/>
        </w:trPr>
        <w:tc>
          <w:tcPr>
            <w:tcW w:type="dxa" w:w="1080"/>
            <w:vAlign w:val="center"/>
            <w:shd w:fill="E8EEF5"/>
          </w:tcPr>
          <w:p>
            <w:pPr>
              <w:spacing w:before="0" w:after="40" w:line="264" w:lineRule="auto"/>
              <w:jc w:val="center"/>
            </w:pPr>
            <w:r>
              <w:rPr>
                <w:rFonts w:ascii="Calibri" w:hAnsi="Calibri" w:eastAsia="Microsoft YaHei"/>
                <w:b/>
                <w:color w:val="0B2545"/>
                <w:sz w:val="18"/>
              </w:rPr>
              <w:t>变量</w:t>
            </w:r>
          </w:p>
        </w:tc>
        <w:tc>
          <w:tcPr>
            <w:tcW w:type="dxa" w:w="1800"/>
            <w:vAlign w:val="center"/>
            <w:shd w:fill="E8EEF5"/>
          </w:tcPr>
          <w:p>
            <w:pPr>
              <w:spacing w:before="0" w:after="40" w:line="264" w:lineRule="auto"/>
              <w:jc w:val="center"/>
            </w:pPr>
            <w:r>
              <w:rPr>
                <w:rFonts w:ascii="Calibri" w:hAnsi="Calibri" w:eastAsia="Microsoft YaHei"/>
                <w:b/>
                <w:color w:val="0B2545"/>
                <w:sz w:val="18"/>
              </w:rPr>
              <w:t>状态</w:t>
            </w:r>
          </w:p>
        </w:tc>
        <w:tc>
          <w:tcPr>
            <w:tcW w:type="dxa" w:w="3240"/>
            <w:vAlign w:val="center"/>
            <w:shd w:fill="E8EEF5"/>
          </w:tcPr>
          <w:p>
            <w:pPr>
              <w:spacing w:before="0" w:after="40" w:line="264" w:lineRule="auto"/>
              <w:jc w:val="center"/>
            </w:pPr>
            <w:r>
              <w:rPr>
                <w:rFonts w:ascii="Calibri" w:hAnsi="Calibri" w:eastAsia="Microsoft YaHei"/>
                <w:b/>
                <w:color w:val="0B2545"/>
                <w:sz w:val="18"/>
              </w:rPr>
              <w:t>正确值 V</w:t>
            </w:r>
          </w:p>
        </w:tc>
        <w:tc>
          <w:tcPr>
            <w:tcW w:type="dxa" w:w="3240"/>
            <w:vAlign w:val="center"/>
            <w:shd w:fill="E8EEF5"/>
          </w:tcPr>
          <w:p>
            <w:pPr>
              <w:spacing w:before="0" w:after="40" w:line="264" w:lineRule="auto"/>
              <w:jc w:val="center"/>
            </w:pPr>
            <w:r>
              <w:rPr>
                <w:rFonts w:ascii="Calibri" w:hAnsi="Calibri" w:eastAsia="Microsoft YaHei"/>
                <w:b/>
                <w:color w:val="0B2545"/>
                <w:sz w:val="18"/>
              </w:rPr>
              <w:t>A 最终胜率</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v1</w:t>
            </w:r>
          </w:p>
        </w:tc>
        <w:tc>
          <w:tcPr>
            <w:tcW w:type="dxa" w:w="1800"/>
            <w:vAlign w:val="center"/>
          </w:tcPr>
          <w:p>
            <w:pPr>
              <w:spacing w:before="0" w:after="40" w:line="264" w:lineRule="auto"/>
              <w:jc w:val="center"/>
            </w:pPr>
            <w:r>
              <w:rPr>
                <w:rFonts w:ascii="Calibri" w:hAnsi="Calibri" w:eastAsia="Microsoft YaHei"/>
                <w:b w:val="0"/>
                <w:color w:val="0B2545"/>
                <w:sz w:val="18"/>
              </w:rPr>
              <w:t>V(1,0)</w:t>
            </w:r>
          </w:p>
        </w:tc>
        <w:tc>
          <w:tcPr>
            <w:tcW w:type="dxa" w:w="3240"/>
            <w:vAlign w:val="center"/>
          </w:tcPr>
          <w:p>
            <w:pPr>
              <w:spacing w:before="0" w:after="40" w:line="264" w:lineRule="auto"/>
              <w:jc w:val="center"/>
            </w:pPr>
            <w:r>
              <w:rPr>
                <w:rFonts w:ascii="Calibri" w:hAnsi="Calibri" w:eastAsia="Microsoft YaHei"/>
                <w:b w:val="0"/>
                <w:color w:val="0B2545"/>
                <w:sz w:val="18"/>
              </w:rPr>
              <w:t>0.558129670968</w:t>
            </w:r>
          </w:p>
        </w:tc>
        <w:tc>
          <w:tcPr>
            <w:tcW w:type="dxa" w:w="3240"/>
            <w:vAlign w:val="center"/>
          </w:tcPr>
          <w:p>
            <w:pPr>
              <w:spacing w:before="0" w:after="40" w:line="264" w:lineRule="auto"/>
              <w:jc w:val="center"/>
            </w:pPr>
            <w:r>
              <w:rPr>
                <w:rFonts w:ascii="Calibri" w:hAnsi="Calibri" w:eastAsia="Microsoft YaHei"/>
                <w:b w:val="0"/>
                <w:color w:val="0B2545"/>
                <w:sz w:val="18"/>
              </w:rPr>
              <w:t>0.779064835484</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v2</w:t>
            </w:r>
          </w:p>
        </w:tc>
        <w:tc>
          <w:tcPr>
            <w:tcW w:type="dxa" w:w="1800"/>
            <w:vAlign w:val="center"/>
          </w:tcPr>
          <w:p>
            <w:pPr>
              <w:spacing w:before="0" w:after="40" w:line="264" w:lineRule="auto"/>
              <w:jc w:val="center"/>
            </w:pPr>
            <w:r>
              <w:rPr>
                <w:rFonts w:ascii="Calibri" w:hAnsi="Calibri" w:eastAsia="Microsoft YaHei"/>
                <w:b w:val="0"/>
                <w:color w:val="0B2545"/>
                <w:sz w:val="18"/>
              </w:rPr>
              <w:t>V(2,0)</w:t>
            </w:r>
          </w:p>
        </w:tc>
        <w:tc>
          <w:tcPr>
            <w:tcW w:type="dxa" w:w="3240"/>
            <w:vAlign w:val="center"/>
          </w:tcPr>
          <w:p>
            <w:pPr>
              <w:spacing w:before="0" w:after="40" w:line="264" w:lineRule="auto"/>
              <w:jc w:val="center"/>
            </w:pPr>
            <w:r>
              <w:rPr>
                <w:rFonts w:ascii="Calibri" w:hAnsi="Calibri" w:eastAsia="Microsoft YaHei"/>
                <w:b w:val="0"/>
                <w:color w:val="0B2545"/>
                <w:sz w:val="18"/>
              </w:rPr>
              <w:t>0.823824043313</w:t>
            </w:r>
          </w:p>
        </w:tc>
        <w:tc>
          <w:tcPr>
            <w:tcW w:type="dxa" w:w="3240"/>
            <w:vAlign w:val="center"/>
          </w:tcPr>
          <w:p>
            <w:pPr>
              <w:spacing w:before="0" w:after="40" w:line="264" w:lineRule="auto"/>
              <w:jc w:val="center"/>
            </w:pPr>
            <w:r>
              <w:rPr>
                <w:rFonts w:ascii="Calibri" w:hAnsi="Calibri" w:eastAsia="Microsoft YaHei"/>
                <w:b w:val="0"/>
                <w:color w:val="0B2545"/>
                <w:sz w:val="18"/>
              </w:rPr>
              <w:t>0.911912021657</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v3</w:t>
            </w:r>
          </w:p>
        </w:tc>
        <w:tc>
          <w:tcPr>
            <w:tcW w:type="dxa" w:w="1800"/>
            <w:vAlign w:val="center"/>
          </w:tcPr>
          <w:p>
            <w:pPr>
              <w:spacing w:before="0" w:after="40" w:line="264" w:lineRule="auto"/>
              <w:jc w:val="center"/>
            </w:pPr>
            <w:r>
              <w:rPr>
                <w:rFonts w:ascii="Calibri" w:hAnsi="Calibri" w:eastAsia="Microsoft YaHei"/>
                <w:b w:val="0"/>
                <w:color w:val="0B2545"/>
                <w:sz w:val="18"/>
              </w:rPr>
              <w:t>V(2,1)</w:t>
            </w:r>
          </w:p>
        </w:tc>
        <w:tc>
          <w:tcPr>
            <w:tcW w:type="dxa" w:w="3240"/>
            <w:vAlign w:val="center"/>
          </w:tcPr>
          <w:p>
            <w:pPr>
              <w:spacing w:before="0" w:after="40" w:line="264" w:lineRule="auto"/>
              <w:jc w:val="center"/>
            </w:pPr>
            <w:r>
              <w:rPr>
                <w:rFonts w:ascii="Calibri" w:hAnsi="Calibri" w:eastAsia="Microsoft YaHei"/>
                <w:b w:val="0"/>
                <w:color w:val="0B2545"/>
                <w:sz w:val="18"/>
              </w:rPr>
              <w:t>0.347779879804</w:t>
            </w:r>
          </w:p>
        </w:tc>
        <w:tc>
          <w:tcPr>
            <w:tcW w:type="dxa" w:w="3240"/>
            <w:vAlign w:val="center"/>
          </w:tcPr>
          <w:p>
            <w:pPr>
              <w:spacing w:before="0" w:after="40" w:line="264" w:lineRule="auto"/>
              <w:jc w:val="center"/>
            </w:pPr>
            <w:r>
              <w:rPr>
                <w:rFonts w:ascii="Calibri" w:hAnsi="Calibri" w:eastAsia="Microsoft YaHei"/>
                <w:b w:val="0"/>
                <w:color w:val="0B2545"/>
                <w:sz w:val="18"/>
              </w:rPr>
              <w:t>0.673889939902</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v4</w:t>
            </w:r>
          </w:p>
        </w:tc>
        <w:tc>
          <w:tcPr>
            <w:tcW w:type="dxa" w:w="1800"/>
            <w:vAlign w:val="center"/>
          </w:tcPr>
          <w:p>
            <w:pPr>
              <w:spacing w:before="0" w:after="40" w:line="264" w:lineRule="auto"/>
              <w:jc w:val="center"/>
            </w:pPr>
            <w:r>
              <w:rPr>
                <w:rFonts w:ascii="Calibri" w:hAnsi="Calibri" w:eastAsia="Microsoft YaHei"/>
                <w:b w:val="0"/>
                <w:color w:val="0B2545"/>
                <w:sz w:val="18"/>
              </w:rPr>
              <w:t>V(3,1)</w:t>
            </w:r>
          </w:p>
        </w:tc>
        <w:tc>
          <w:tcPr>
            <w:tcW w:type="dxa" w:w="3240"/>
            <w:vAlign w:val="center"/>
          </w:tcPr>
          <w:p>
            <w:pPr>
              <w:spacing w:before="0" w:after="40" w:line="264" w:lineRule="auto"/>
              <w:jc w:val="center"/>
            </w:pPr>
            <w:r>
              <w:rPr>
                <w:rFonts w:ascii="Calibri" w:hAnsi="Calibri" w:eastAsia="Microsoft YaHei"/>
                <w:b w:val="0"/>
                <w:color w:val="0B2545"/>
                <w:sz w:val="18"/>
              </w:rPr>
              <w:t>0.707005732709</w:t>
            </w:r>
          </w:p>
        </w:tc>
        <w:tc>
          <w:tcPr>
            <w:tcW w:type="dxa" w:w="3240"/>
            <w:vAlign w:val="center"/>
          </w:tcPr>
          <w:p>
            <w:pPr>
              <w:spacing w:before="0" w:after="40" w:line="264" w:lineRule="auto"/>
              <w:jc w:val="center"/>
            </w:pPr>
            <w:r>
              <w:rPr>
                <w:rFonts w:ascii="Calibri" w:hAnsi="Calibri" w:eastAsia="Microsoft YaHei"/>
                <w:b w:val="0"/>
                <w:color w:val="0B2545"/>
                <w:sz w:val="18"/>
              </w:rPr>
              <w:t>0.853502866354</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v5</w:t>
            </w:r>
          </w:p>
        </w:tc>
        <w:tc>
          <w:tcPr>
            <w:tcW w:type="dxa" w:w="1800"/>
            <w:vAlign w:val="center"/>
          </w:tcPr>
          <w:p>
            <w:pPr>
              <w:spacing w:before="0" w:after="40" w:line="264" w:lineRule="auto"/>
              <w:jc w:val="center"/>
            </w:pPr>
            <w:r>
              <w:rPr>
                <w:rFonts w:ascii="Calibri" w:hAnsi="Calibri" w:eastAsia="Microsoft YaHei"/>
                <w:b w:val="0"/>
                <w:color w:val="0B2545"/>
                <w:sz w:val="18"/>
              </w:rPr>
              <w:t>V(3,2)</w:t>
            </w:r>
          </w:p>
        </w:tc>
        <w:tc>
          <w:tcPr>
            <w:tcW w:type="dxa" w:w="3240"/>
            <w:vAlign w:val="center"/>
          </w:tcPr>
          <w:p>
            <w:pPr>
              <w:spacing w:before="0" w:after="40" w:line="264" w:lineRule="auto"/>
              <w:jc w:val="center"/>
            </w:pPr>
            <w:r>
              <w:rPr>
                <w:rFonts w:ascii="Calibri" w:hAnsi="Calibri" w:eastAsia="Microsoft YaHei"/>
                <w:b w:val="0"/>
                <w:color w:val="0B2545"/>
                <w:sz w:val="18"/>
              </w:rPr>
              <w:t>0.500000000000</w:t>
            </w:r>
          </w:p>
        </w:tc>
        <w:tc>
          <w:tcPr>
            <w:tcW w:type="dxa" w:w="3240"/>
            <w:vAlign w:val="center"/>
          </w:tcPr>
          <w:p>
            <w:pPr>
              <w:spacing w:before="0" w:after="40" w:line="264" w:lineRule="auto"/>
              <w:jc w:val="center"/>
            </w:pPr>
            <w:r>
              <w:rPr>
                <w:rFonts w:ascii="Calibri" w:hAnsi="Calibri" w:eastAsia="Microsoft YaHei"/>
                <w:b w:val="0"/>
                <w:color w:val="0B2545"/>
                <w:sz w:val="18"/>
              </w:rPr>
              <w:t>0.750000000000</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v6</w:t>
            </w:r>
          </w:p>
        </w:tc>
        <w:tc>
          <w:tcPr>
            <w:tcW w:type="dxa" w:w="1800"/>
            <w:vAlign w:val="center"/>
          </w:tcPr>
          <w:p>
            <w:pPr>
              <w:spacing w:before="0" w:after="40" w:line="264" w:lineRule="auto"/>
              <w:jc w:val="center"/>
            </w:pPr>
            <w:r>
              <w:rPr>
                <w:rFonts w:ascii="Calibri" w:hAnsi="Calibri" w:eastAsia="Microsoft YaHei"/>
                <w:b w:val="0"/>
                <w:color w:val="0B2545"/>
                <w:sz w:val="18"/>
              </w:rPr>
              <w:t>V(4,2)</w:t>
            </w:r>
          </w:p>
        </w:tc>
        <w:tc>
          <w:tcPr>
            <w:tcW w:type="dxa" w:w="3240"/>
            <w:vAlign w:val="center"/>
          </w:tcPr>
          <w:p>
            <w:pPr>
              <w:spacing w:before="0" w:after="40" w:line="264" w:lineRule="auto"/>
              <w:jc w:val="center"/>
            </w:pPr>
            <w:r>
              <w:rPr>
                <w:rFonts w:ascii="Calibri" w:hAnsi="Calibri" w:eastAsia="Microsoft YaHei"/>
                <w:b w:val="0"/>
                <w:color w:val="0B2545"/>
                <w:sz w:val="18"/>
              </w:rPr>
              <w:t>0.690308509457</w:t>
            </w:r>
          </w:p>
        </w:tc>
        <w:tc>
          <w:tcPr>
            <w:tcW w:type="dxa" w:w="3240"/>
            <w:vAlign w:val="center"/>
          </w:tcPr>
          <w:p>
            <w:pPr>
              <w:spacing w:before="0" w:after="40" w:line="264" w:lineRule="auto"/>
              <w:jc w:val="center"/>
            </w:pPr>
            <w:r>
              <w:rPr>
                <w:rFonts w:ascii="Calibri" w:hAnsi="Calibri" w:eastAsia="Microsoft YaHei"/>
                <w:b w:val="0"/>
                <w:color w:val="0B2545"/>
                <w:sz w:val="18"/>
              </w:rPr>
              <w:t>0.845154254729</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v7</w:t>
            </w:r>
          </w:p>
        </w:tc>
        <w:tc>
          <w:tcPr>
            <w:tcW w:type="dxa" w:w="1800"/>
            <w:vAlign w:val="center"/>
          </w:tcPr>
          <w:p>
            <w:pPr>
              <w:spacing w:before="0" w:after="40" w:line="264" w:lineRule="auto"/>
              <w:jc w:val="center"/>
            </w:pPr>
            <w:r>
              <w:rPr>
                <w:rFonts w:ascii="Calibri" w:hAnsi="Calibri" w:eastAsia="Microsoft YaHei"/>
                <w:b w:val="0"/>
                <w:color w:val="0B2545"/>
                <w:sz w:val="18"/>
              </w:rPr>
              <w:t>V(4,3)</w:t>
            </w:r>
          </w:p>
        </w:tc>
        <w:tc>
          <w:tcPr>
            <w:tcW w:type="dxa" w:w="3240"/>
            <w:vAlign w:val="center"/>
          </w:tcPr>
          <w:p>
            <w:pPr>
              <w:spacing w:before="0" w:after="40" w:line="264" w:lineRule="auto"/>
              <w:jc w:val="center"/>
            </w:pPr>
            <w:r>
              <w:rPr>
                <w:rFonts w:ascii="Calibri" w:hAnsi="Calibri" w:eastAsia="Microsoft YaHei"/>
                <w:b w:val="0"/>
                <w:color w:val="0B2545"/>
                <w:sz w:val="18"/>
              </w:rPr>
              <w:t>0.421637672577</w:t>
            </w:r>
          </w:p>
        </w:tc>
        <w:tc>
          <w:tcPr>
            <w:tcW w:type="dxa" w:w="3240"/>
            <w:vAlign w:val="center"/>
          </w:tcPr>
          <w:p>
            <w:pPr>
              <w:spacing w:before="0" w:after="40" w:line="264" w:lineRule="auto"/>
              <w:jc w:val="center"/>
            </w:pPr>
            <w:r>
              <w:rPr>
                <w:rFonts w:ascii="Calibri" w:hAnsi="Calibri" w:eastAsia="Microsoft YaHei"/>
                <w:b w:val="0"/>
                <w:color w:val="0B2545"/>
                <w:sz w:val="18"/>
              </w:rPr>
              <w:t>0.710818836288</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v8</w:t>
            </w:r>
          </w:p>
        </w:tc>
        <w:tc>
          <w:tcPr>
            <w:tcW w:type="dxa" w:w="1800"/>
            <w:vAlign w:val="center"/>
          </w:tcPr>
          <w:p>
            <w:pPr>
              <w:spacing w:before="0" w:after="40" w:line="264" w:lineRule="auto"/>
              <w:jc w:val="center"/>
            </w:pPr>
            <w:r>
              <w:rPr>
                <w:rFonts w:ascii="Calibri" w:hAnsi="Calibri" w:eastAsia="Microsoft YaHei"/>
                <w:b w:val="0"/>
                <w:color w:val="0B2545"/>
                <w:sz w:val="18"/>
              </w:rPr>
              <w:t>V(5,2)</w:t>
            </w:r>
          </w:p>
        </w:tc>
        <w:tc>
          <w:tcPr>
            <w:tcW w:type="dxa" w:w="3240"/>
            <w:vAlign w:val="center"/>
          </w:tcPr>
          <w:p>
            <w:pPr>
              <w:spacing w:before="0" w:after="40" w:line="264" w:lineRule="auto"/>
              <w:jc w:val="center"/>
            </w:pPr>
            <w:r>
              <w:rPr>
                <w:rFonts w:ascii="Calibri" w:hAnsi="Calibri" w:eastAsia="Microsoft YaHei"/>
                <w:b w:val="0"/>
                <w:color w:val="0B2545"/>
                <w:sz w:val="18"/>
              </w:rPr>
              <w:t>0.690308509457</w:t>
            </w:r>
          </w:p>
        </w:tc>
        <w:tc>
          <w:tcPr>
            <w:tcW w:type="dxa" w:w="3240"/>
            <w:vAlign w:val="center"/>
          </w:tcPr>
          <w:p>
            <w:pPr>
              <w:spacing w:before="0" w:after="40" w:line="264" w:lineRule="auto"/>
              <w:jc w:val="center"/>
            </w:pPr>
            <w:r>
              <w:rPr>
                <w:rFonts w:ascii="Calibri" w:hAnsi="Calibri" w:eastAsia="Microsoft YaHei"/>
                <w:b w:val="0"/>
                <w:color w:val="0B2545"/>
                <w:sz w:val="18"/>
              </w:rPr>
              <w:t>0.845154254729</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v9</w:t>
            </w:r>
          </w:p>
        </w:tc>
        <w:tc>
          <w:tcPr>
            <w:tcW w:type="dxa" w:w="1800"/>
            <w:vAlign w:val="center"/>
          </w:tcPr>
          <w:p>
            <w:pPr>
              <w:spacing w:before="0" w:after="40" w:line="264" w:lineRule="auto"/>
              <w:jc w:val="center"/>
            </w:pPr>
            <w:r>
              <w:rPr>
                <w:rFonts w:ascii="Calibri" w:hAnsi="Calibri" w:eastAsia="Microsoft YaHei"/>
                <w:b w:val="0"/>
                <w:color w:val="0B2545"/>
                <w:sz w:val="18"/>
              </w:rPr>
              <w:t>V(5,3)</w:t>
            </w:r>
          </w:p>
        </w:tc>
        <w:tc>
          <w:tcPr>
            <w:tcW w:type="dxa" w:w="3240"/>
            <w:vAlign w:val="center"/>
          </w:tcPr>
          <w:p>
            <w:pPr>
              <w:spacing w:before="0" w:after="40" w:line="264" w:lineRule="auto"/>
              <w:jc w:val="center"/>
            </w:pPr>
            <w:r>
              <w:rPr>
                <w:rFonts w:ascii="Calibri" w:hAnsi="Calibri" w:eastAsia="Microsoft YaHei"/>
                <w:b w:val="0"/>
                <w:color w:val="0B2545"/>
                <w:sz w:val="18"/>
              </w:rPr>
              <w:t>0.421637672577</w:t>
            </w:r>
          </w:p>
        </w:tc>
        <w:tc>
          <w:tcPr>
            <w:tcW w:type="dxa" w:w="3240"/>
            <w:vAlign w:val="center"/>
          </w:tcPr>
          <w:p>
            <w:pPr>
              <w:spacing w:before="0" w:after="40" w:line="264" w:lineRule="auto"/>
              <w:jc w:val="center"/>
            </w:pPr>
            <w:r>
              <w:rPr>
                <w:rFonts w:ascii="Calibri" w:hAnsi="Calibri" w:eastAsia="Microsoft YaHei"/>
                <w:b w:val="0"/>
                <w:color w:val="0B2545"/>
                <w:sz w:val="18"/>
              </w:rPr>
              <w:t>0.710818836288</w:t>
            </w:r>
          </w:p>
        </w:tc>
      </w:tr>
      <w:tr>
        <w:trPr>
          <w:cantSplit/>
        </w:trPr>
        <w:tc>
          <w:tcPr>
            <w:tcW w:type="dxa" w:w="1080"/>
            <w:vAlign w:val="center"/>
          </w:tcPr>
          <w:p>
            <w:pPr>
              <w:spacing w:before="0" w:after="40" w:line="264" w:lineRule="auto"/>
              <w:jc w:val="center"/>
            </w:pPr>
            <w:r>
              <w:rPr>
                <w:rFonts w:ascii="Calibri" w:hAnsi="Calibri" w:eastAsia="Microsoft YaHei"/>
                <w:b w:val="0"/>
                <w:color w:val="0B2545"/>
                <w:sz w:val="18"/>
              </w:rPr>
              <w:t>v10</w:t>
            </w:r>
          </w:p>
        </w:tc>
        <w:tc>
          <w:tcPr>
            <w:tcW w:type="dxa" w:w="1800"/>
            <w:vAlign w:val="center"/>
          </w:tcPr>
          <w:p>
            <w:pPr>
              <w:spacing w:before="0" w:after="40" w:line="264" w:lineRule="auto"/>
              <w:jc w:val="center"/>
            </w:pPr>
            <w:r>
              <w:rPr>
                <w:rFonts w:ascii="Calibri" w:hAnsi="Calibri" w:eastAsia="Microsoft YaHei"/>
                <w:b w:val="0"/>
                <w:color w:val="0B2545"/>
                <w:sz w:val="18"/>
              </w:rPr>
              <w:t>V(5,4)</w:t>
            </w:r>
          </w:p>
        </w:tc>
        <w:tc>
          <w:tcPr>
            <w:tcW w:type="dxa" w:w="3240"/>
            <w:vAlign w:val="center"/>
          </w:tcPr>
          <w:p>
            <w:pPr>
              <w:spacing w:before="0" w:after="40" w:line="264" w:lineRule="auto"/>
              <w:jc w:val="center"/>
            </w:pPr>
            <w:r>
              <w:rPr>
                <w:rFonts w:ascii="Calibri" w:hAnsi="Calibri" w:eastAsia="Microsoft YaHei"/>
                <w:b w:val="0"/>
                <w:color w:val="0B2545"/>
                <w:sz w:val="18"/>
              </w:rPr>
              <w:t>0.333333333333</w:t>
            </w:r>
          </w:p>
        </w:tc>
        <w:tc>
          <w:tcPr>
            <w:tcW w:type="dxa" w:w="3240"/>
            <w:vAlign w:val="center"/>
          </w:tcPr>
          <w:p>
            <w:pPr>
              <w:spacing w:before="0" w:after="40" w:line="264" w:lineRule="auto"/>
              <w:jc w:val="center"/>
            </w:pPr>
            <w:r>
              <w:rPr>
                <w:rFonts w:ascii="Calibri" w:hAnsi="Calibri" w:eastAsia="Microsoft YaHei"/>
                <w:b w:val="0"/>
                <w:color w:val="0B2545"/>
                <w:sz w:val="18"/>
              </w:rPr>
              <w:t>0.666666666667</w:t>
            </w:r>
          </w:p>
        </w:tc>
      </w:tr>
    </w:tbl>
    <w:p>
      <w:pPr>
        <w:spacing w:after="0"/>
      </w:pPr>
    </w:p>
    <w:p>
      <w:pPr>
        <w:pStyle w:val="Heading2"/>
        <w:keepNext/>
      </w:pPr>
      <w:r>
        <w:t>5.3 取代原 PDF 巨型有理式的平稳鞍点系统</w:t>
      </w:r>
    </w:p>
    <w:p>
      <w:pPr>
        <w:keepNext w:val="0"/>
        <w:spacing w:before="0" w:after="120" w:line="300" w:lineRule="auto"/>
        <w:jc w:val="left"/>
      </w:pPr>
      <w:r>
        <w:rPr>
          <w:rFonts w:ascii="Calibri" w:hAnsi="Calibri" w:eastAsia="Microsoft YaHei"/>
          <w:b w:val="0"/>
          <w:i w:val="0"/>
          <w:color w:val="0B2545"/>
          <w:sz w:val="22"/>
        </w:rPr>
        <w:t>对每个内部状态 s，令 A_s(v) 为按第 2 节规则生成的收益矩阵；矩阵元素只能是 +1、-1、0 或某一续局值 ±v_i。令 I_s、J_s 为下节所列的正概率支持。列出的平稳策略解由下列等式与不等式共同定义：</w:t>
      </w:r>
    </w:p>
    <w:p>
      <w:pPr>
        <w:pStyle w:val="EquationBlock"/>
      </w:pPr>
      <w:r>
        <w:rPr>
          <w:rFonts w:ascii="Consolas" w:hAnsi="Consolas" w:eastAsia="Microsoft YaHei"/>
          <w:color w:val="0B2545"/>
          <w:sz w:val="18"/>
        </w:rPr>
        <w:t>1^T p_s = 1,   1^T q_s = 1,   p_s &gt;= 0,   q_s &gt;= 0</w:t>
      </w:r>
      <w:r>
        <w:br/>
      </w:r>
      <w:r>
        <w:rPr>
          <w:rFonts w:ascii="Consolas" w:hAnsi="Consolas" w:eastAsia="Microsoft YaHei"/>
          <w:color w:val="0B2545"/>
          <w:sz w:val="18"/>
        </w:rPr>
        <w:t>A_s(v) q_s &lt;= v_s 1,          p_s^T A_s(v) &gt;= v_s 1^T</w:t>
      </w:r>
      <w:r>
        <w:br/>
      </w:r>
      <w:r>
        <w:rPr>
          <w:rFonts w:ascii="Consolas" w:hAnsi="Consolas" w:eastAsia="Microsoft YaHei"/>
          <w:color w:val="0B2545"/>
          <w:sz w:val="18"/>
        </w:rPr>
        <w:t>[A_s(v) q_s]_i = v_s  (i in I_s)</w:t>
      </w:r>
      <w:r>
        <w:br/>
      </w:r>
      <w:r>
        <w:rPr>
          <w:rFonts w:ascii="Consolas" w:hAnsi="Consolas" w:eastAsia="Microsoft YaHei"/>
          <w:color w:val="0B2545"/>
          <w:sz w:val="18"/>
        </w:rPr>
        <w:t>[p_s^T A_s(v)]_j = v_s  (j in J_s)</w:t>
      </w:r>
    </w:p>
    <w:p>
      <w:pPr>
        <w:keepNext w:val="0"/>
        <w:spacing w:before="0" w:after="120" w:line="300" w:lineRule="auto"/>
        <w:jc w:val="left"/>
      </w:pPr>
      <w:r>
        <w:rPr>
          <w:rFonts w:ascii="Calibri" w:hAnsi="Calibri" w:eastAsia="Microsoft YaHei"/>
          <w:b w:val="0"/>
          <w:i w:val="0"/>
          <w:color w:val="0B2545"/>
          <w:sz w:val="22"/>
        </w:rPr>
        <w:t>该系统直接包含支持外偏离约束，比仅写一个分式方程更完整。以下四个低能量矩阵展示了系统如何从规则逐格生成。设 x=V(1,0)、y=V(2,0)、z=V(2,1)、d=V(3,1)。</w:t>
      </w:r>
    </w:p>
    <w:p>
      <w:pPr>
        <w:pStyle w:val="EquationBlock"/>
      </w:pPr>
      <w:r>
        <w:rPr>
          <w:rFonts w:ascii="Consolas" w:hAnsi="Consolas" w:eastAsia="Microsoft YaHei"/>
          <w:color w:val="0B2545"/>
          <w:sz w:val="18"/>
        </w:rPr>
        <w:t>(0,0), rows/cols F,B,U:</w:t>
      </w:r>
      <w:r>
        <w:br/>
      </w:r>
      <w:r>
        <w:rPr>
          <w:rFonts w:ascii="Consolas" w:hAnsi="Consolas" w:eastAsia="Microsoft YaHei"/>
          <w:color w:val="0B2545"/>
          <w:sz w:val="18"/>
        </w:rPr>
        <w:t>[ 0   x   x ]</w:t>
      </w:r>
      <w:r>
        <w:br/>
      </w:r>
      <w:r>
        <w:rPr>
          <w:rFonts w:ascii="Consolas" w:hAnsi="Consolas" w:eastAsia="Microsoft YaHei"/>
          <w:color w:val="0B2545"/>
          <w:sz w:val="18"/>
        </w:rPr>
        <w:t>[-x   0   0 ]</w:t>
      </w:r>
      <w:r>
        <w:br/>
      </w:r>
      <w:r>
        <w:rPr>
          <w:rFonts w:ascii="Consolas" w:hAnsi="Consolas" w:eastAsia="Microsoft YaHei"/>
          <w:color w:val="0B2545"/>
          <w:sz w:val="18"/>
        </w:rPr>
        <w:t>[-x   0   0 ]</w:t>
      </w:r>
      <w:r>
        <w:br/>
      </w:r>
      <w:r>
        <w:rPr>
          <w:rFonts w:ascii="Consolas" w:hAnsi="Consolas" w:eastAsia="Microsoft YaHei"/>
          <w:color w:val="0B2545"/>
          <w:sz w:val="18"/>
        </w:rPr>
      </w:r>
      <w:r>
        <w:br/>
      </w:r>
      <w:r>
        <w:rPr>
          <w:rFonts w:ascii="Consolas" w:hAnsi="Consolas" w:eastAsia="Microsoft YaHei"/>
          <w:color w:val="0B2545"/>
          <w:sz w:val="18"/>
        </w:rPr>
        <w:t>(1,0), rows F,K1; cols F,B:    [ z  y ; 1  0 ]</w:t>
      </w:r>
      <w:r>
        <w:br/>
      </w:r>
      <w:r>
        <w:rPr>
          <w:rFonts w:ascii="Consolas" w:hAnsi="Consolas" w:eastAsia="Microsoft YaHei"/>
          <w:color w:val="0B2545"/>
          <w:sz w:val="18"/>
        </w:rPr>
        <w:t>x = y / (1 + y - z)</w:t>
      </w:r>
      <w:r>
        <w:br/>
      </w:r>
      <w:r>
        <w:rPr>
          <w:rFonts w:ascii="Consolas" w:hAnsi="Consolas" w:eastAsia="Microsoft YaHei"/>
          <w:color w:val="0B2545"/>
          <w:sz w:val="18"/>
        </w:rPr>
      </w:r>
      <w:r>
        <w:br/>
      </w:r>
      <w:r>
        <w:rPr>
          <w:rFonts w:ascii="Consolas" w:hAnsi="Consolas" w:eastAsia="Microsoft YaHei"/>
          <w:color w:val="0B2545"/>
          <w:sz w:val="18"/>
        </w:rPr>
        <w:t>(1,1), rows/cols F,B,K1:</w:t>
      </w:r>
      <w:r>
        <w:br/>
      </w:r>
      <w:r>
        <w:rPr>
          <w:rFonts w:ascii="Consolas" w:hAnsi="Consolas" w:eastAsia="Microsoft YaHei"/>
          <w:color w:val="0B2545"/>
          <w:sz w:val="18"/>
        </w:rPr>
        <w:t>[ 0   z  -1 ]</w:t>
      </w:r>
      <w:r>
        <w:br/>
      </w:r>
      <w:r>
        <w:rPr>
          <w:rFonts w:ascii="Consolas" w:hAnsi="Consolas" w:eastAsia="Microsoft YaHei"/>
          <w:color w:val="0B2545"/>
          <w:sz w:val="18"/>
        </w:rPr>
        <w:t>[-z   0   x ]</w:t>
      </w:r>
      <w:r>
        <w:br/>
      </w:r>
      <w:r>
        <w:rPr>
          <w:rFonts w:ascii="Consolas" w:hAnsi="Consolas" w:eastAsia="Microsoft YaHei"/>
          <w:color w:val="0B2545"/>
          <w:sz w:val="18"/>
        </w:rPr>
        <w:t>[ 1  -x   0 ]</w:t>
      </w:r>
      <w:r>
        <w:br/>
      </w:r>
      <w:r>
        <w:rPr>
          <w:rFonts w:ascii="Consolas" w:hAnsi="Consolas" w:eastAsia="Microsoft YaHei"/>
          <w:color w:val="0B2545"/>
          <w:sz w:val="18"/>
        </w:rPr>
      </w:r>
      <w:r>
        <w:br/>
      </w:r>
      <w:r>
        <w:rPr>
          <w:rFonts w:ascii="Consolas" w:hAnsi="Consolas" w:eastAsia="Microsoft YaHei"/>
          <w:color w:val="0B2545"/>
          <w:sz w:val="18"/>
        </w:rPr>
        <w:t>(2,0), rows F,K1; cols F,B:    [ d  1 ; 1  x ]</w:t>
      </w:r>
      <w:r>
        <w:br/>
      </w:r>
      <w:r>
        <w:rPr>
          <w:rFonts w:ascii="Consolas" w:hAnsi="Consolas" w:eastAsia="Microsoft YaHei"/>
          <w:color w:val="0B2545"/>
          <w:sz w:val="18"/>
        </w:rPr>
        <w:t>y = (d*x - 1) / (d + x - 2)</w:t>
      </w:r>
    </w:p>
    <w:p>
      <w:pPr>
        <w:pStyle w:val="EquationBlock"/>
      </w:pPr>
      <w:r>
        <w:rPr>
          <w:rFonts w:ascii="Consolas" w:hAnsi="Consolas" w:eastAsia="Microsoft YaHei"/>
          <w:color w:val="0B2545"/>
          <w:sz w:val="18"/>
        </w:rPr>
        <w:t>(2,1), rows/cols F,B,K1:</w:t>
      </w:r>
      <w:r>
        <w:br/>
      </w:r>
      <w:r>
        <w:rPr>
          <w:rFonts w:ascii="Consolas" w:hAnsi="Consolas" w:eastAsia="Microsoft YaHei"/>
          <w:color w:val="0B2545"/>
          <w:sz w:val="18"/>
        </w:rPr>
        <w:t>[ 1/2   d  -1 ]</w:t>
      </w:r>
      <w:r>
        <w:br/>
      </w:r>
      <w:r>
        <w:rPr>
          <w:rFonts w:ascii="Consolas" w:hAnsi="Consolas" w:eastAsia="Microsoft YaHei"/>
          <w:color w:val="0B2545"/>
          <w:sz w:val="18"/>
        </w:rPr>
        <w:t>[   0   z   y ]</w:t>
      </w:r>
      <w:r>
        <w:br/>
      </w:r>
      <w:r>
        <w:rPr>
          <w:rFonts w:ascii="Consolas" w:hAnsi="Consolas" w:eastAsia="Microsoft YaHei"/>
          <w:color w:val="0B2545"/>
          <w:sz w:val="18"/>
        </w:rPr>
        <w:t>[   1   0   x ]</w:t>
      </w:r>
    </w:p>
    <w:p>
      <w:pPr>
        <w:keepNext w:val="0"/>
        <w:spacing w:before="0" w:after="120" w:line="300" w:lineRule="auto"/>
        <w:jc w:val="left"/>
      </w:pPr>
      <w:r>
        <w:rPr>
          <w:rFonts w:ascii="Calibri" w:hAnsi="Calibri" w:eastAsia="Microsoft YaHei"/>
          <w:b w:val="0"/>
          <w:i w:val="0"/>
          <w:color w:val="0B2545"/>
          <w:sz w:val="22"/>
        </w:rPr>
        <w:t>其余 6 个内部状态采用完全相同的矩阵生成规则。原 PDF 的 10 个长分式建立在 cap=6 且接/闪不重开的错误矩阵上，故不作局部修补，而由上述正确鞍点系统整体替换。</w:t>
      </w:r>
    </w:p>
    <w:p>
      <w:pPr>
        <w:pStyle w:val="Heading1"/>
        <w:keepNext/>
      </w:pPr>
      <w:r>
        <w:t>6. 均衡（最优混合）策略</w:t>
      </w:r>
    </w:p>
    <w:p>
      <w:pPr>
        <w:pStyle w:val="Heading2"/>
        <w:keepNext/>
      </w:pPr>
      <w:r>
        <w:t>6.1 初始局面 (0,0)</w:t>
      </w:r>
    </w:p>
    <w:p>
      <w:pPr>
        <w:pStyle w:val="EquationBlock"/>
      </w:pPr>
      <w:r>
        <w:rPr>
          <w:rFonts w:ascii="Consolas" w:hAnsi="Consolas" w:eastAsia="Microsoft YaHei"/>
          <w:color w:val="0B2545"/>
          <w:sz w:val="18"/>
        </w:rPr>
        <w:t>双方：F = 1</w:t>
      </w:r>
      <w:r>
        <w:br/>
      </w:r>
      <w:r>
        <w:rPr>
          <w:rFonts w:ascii="Consolas" w:hAnsi="Consolas" w:eastAsia="Microsoft YaHei"/>
          <w:color w:val="0B2545"/>
          <w:sz w:val="18"/>
        </w:rPr>
        <w:t>V(0,0)=0，P(A胜)=P(B胜)=1/2</w:t>
      </w:r>
    </w:p>
    <w:p>
      <w:pPr>
        <w:keepNext w:val="0"/>
        <w:spacing w:before="0" w:after="120" w:line="300" w:lineRule="auto"/>
        <w:jc w:val="left"/>
      </w:pPr>
      <w:r>
        <w:rPr>
          <w:rFonts w:ascii="Calibri" w:hAnsi="Calibri" w:eastAsia="Microsoft YaHei"/>
          <w:b w:val="0"/>
          <w:i w:val="0"/>
          <w:color w:val="0B2545"/>
          <w:sz w:val="22"/>
        </w:rPr>
        <w:t>若一方在 (0,0) 出 B 或 U，而对方锻造，则前者把能量优势让给对方；因 V(1,0)&gt;0，这种偏离严格劣于锻造。</w:t>
      </w:r>
    </w:p>
    <w:p>
      <w:pPr>
        <w:pStyle w:val="Heading2"/>
        <w:keepNext/>
      </w:pPr>
      <w:r>
        <w:t>6.2 平凡层纯策略</w:t>
      </w:r>
    </w:p>
    <w:p>
      <w:pPr>
        <w:keepNext w:val="0"/>
        <w:spacing w:before="0" w:after="120" w:line="300" w:lineRule="auto"/>
        <w:jc w:val="left"/>
      </w:pPr>
      <w:r>
        <w:rPr>
          <w:rFonts w:ascii="Calibri" w:hAnsi="Calibri" w:eastAsia="Microsoft YaHei"/>
          <w:b w:val="0"/>
          <w:i w:val="0"/>
          <w:color w:val="0B2545"/>
          <w:sz w:val="22"/>
        </w:rPr>
        <w:t>第 5.1 节所列动作均保证 A 的收益为 1。对称的下三角状态由 B 使用对应动作。</w:t>
      </w:r>
    </w:p>
    <w:p>
      <w:pPr>
        <w:pStyle w:val="Heading2"/>
        <w:keepNext/>
      </w:pPr>
      <w:r>
        <w:t>6.3 内部层的均衡支持</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96"/>
        <w:gridCol w:w="1944"/>
        <w:gridCol w:w="3024"/>
        <w:gridCol w:w="3096"/>
      </w:tblGrid>
      <w:tr>
        <w:trPr>
          <w:cantSplit/>
          <w:tblHeader w:val="true"/>
        </w:trPr>
        <w:tc>
          <w:tcPr>
            <w:tcW w:type="dxa" w:w="1296"/>
            <w:vAlign w:val="center"/>
            <w:shd w:fill="E8EEF5"/>
          </w:tcPr>
          <w:p>
            <w:pPr>
              <w:spacing w:before="0" w:after="40" w:line="264" w:lineRule="auto"/>
              <w:jc w:val="left"/>
            </w:pPr>
            <w:r>
              <w:rPr>
                <w:rFonts w:ascii="Calibri" w:hAnsi="Calibri" w:eastAsia="Microsoft YaHei"/>
                <w:b/>
                <w:color w:val="0B2545"/>
                <w:sz w:val="18"/>
              </w:rPr>
              <w:t>状态</w:t>
            </w:r>
          </w:p>
        </w:tc>
        <w:tc>
          <w:tcPr>
            <w:tcW w:type="dxa" w:w="1944"/>
            <w:vAlign w:val="center"/>
            <w:shd w:fill="E8EEF5"/>
          </w:tcPr>
          <w:p>
            <w:pPr>
              <w:spacing w:before="0" w:after="40" w:line="264" w:lineRule="auto"/>
              <w:jc w:val="left"/>
            </w:pPr>
            <w:r>
              <w:rPr>
                <w:rFonts w:ascii="Calibri" w:hAnsi="Calibri" w:eastAsia="Microsoft YaHei"/>
                <w:b/>
                <w:color w:val="0B2545"/>
                <w:sz w:val="18"/>
              </w:rPr>
              <w:t>V</w:t>
            </w:r>
          </w:p>
        </w:tc>
        <w:tc>
          <w:tcPr>
            <w:tcW w:type="dxa" w:w="3024"/>
            <w:vAlign w:val="center"/>
            <w:shd w:fill="E8EEF5"/>
          </w:tcPr>
          <w:p>
            <w:pPr>
              <w:spacing w:before="0" w:after="40" w:line="264" w:lineRule="auto"/>
              <w:jc w:val="left"/>
            </w:pPr>
            <w:r>
              <w:rPr>
                <w:rFonts w:ascii="Calibri" w:hAnsi="Calibri" w:eastAsia="Microsoft YaHei"/>
                <w:b/>
                <w:color w:val="0B2545"/>
                <w:sz w:val="18"/>
              </w:rPr>
              <w:t>A 支持</w:t>
            </w:r>
          </w:p>
        </w:tc>
        <w:tc>
          <w:tcPr>
            <w:tcW w:type="dxa" w:w="3096"/>
            <w:vAlign w:val="center"/>
            <w:shd w:fill="E8EEF5"/>
          </w:tcPr>
          <w:p>
            <w:pPr>
              <w:spacing w:before="0" w:after="40" w:line="264" w:lineRule="auto"/>
              <w:jc w:val="left"/>
            </w:pPr>
            <w:r>
              <w:rPr>
                <w:rFonts w:ascii="Calibri" w:hAnsi="Calibri" w:eastAsia="Microsoft YaHei"/>
                <w:b/>
                <w:color w:val="0B2545"/>
                <w:sz w:val="18"/>
              </w:rPr>
              <w:t>B 支持</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(1,0)</w:t>
            </w:r>
          </w:p>
        </w:tc>
        <w:tc>
          <w:tcPr>
            <w:tcW w:type="dxa" w:w="1944"/>
            <w:vAlign w:val="center"/>
          </w:tcPr>
          <w:p>
            <w:pPr>
              <w:spacing w:before="0" w:after="40" w:line="264" w:lineRule="auto"/>
              <w:jc w:val="left"/>
            </w:pPr>
            <w:r>
              <w:rPr>
                <w:rFonts w:ascii="Calibri" w:hAnsi="Calibri" w:eastAsia="Microsoft YaHei"/>
                <w:b w:val="0"/>
                <w:color w:val="0B2545"/>
                <w:sz w:val="18"/>
              </w:rPr>
              <w:t>0.558129670968</w:t>
            </w:r>
          </w:p>
        </w:tc>
        <w:tc>
          <w:tcPr>
            <w:tcW w:type="dxa" w:w="3024"/>
            <w:vAlign w:val="center"/>
          </w:tcPr>
          <w:p>
            <w:pPr>
              <w:spacing w:before="0" w:after="40" w:line="264" w:lineRule="auto"/>
              <w:jc w:val="left"/>
            </w:pPr>
            <w:r>
              <w:rPr>
                <w:rFonts w:ascii="Calibri" w:hAnsi="Calibri" w:eastAsia="Microsoft YaHei"/>
                <w:b w:val="0"/>
                <w:color w:val="0B2545"/>
                <w:sz w:val="18"/>
              </w:rPr>
              <w:t>F、K1</w:t>
            </w:r>
          </w:p>
        </w:tc>
        <w:tc>
          <w:tcPr>
            <w:tcW w:type="dxa" w:w="3096"/>
            <w:vAlign w:val="center"/>
          </w:tcPr>
          <w:p>
            <w:pPr>
              <w:spacing w:before="0" w:after="40" w:line="264" w:lineRule="auto"/>
              <w:jc w:val="left"/>
            </w:pPr>
            <w:r>
              <w:rPr>
                <w:rFonts w:ascii="Calibri" w:hAnsi="Calibri" w:eastAsia="Microsoft YaHei"/>
                <w:b w:val="0"/>
                <w:color w:val="0B2545"/>
                <w:sz w:val="18"/>
              </w:rPr>
              <w:t>F、B</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(2,0)</w:t>
            </w:r>
          </w:p>
        </w:tc>
        <w:tc>
          <w:tcPr>
            <w:tcW w:type="dxa" w:w="1944"/>
            <w:vAlign w:val="center"/>
          </w:tcPr>
          <w:p>
            <w:pPr>
              <w:spacing w:before="0" w:after="40" w:line="264" w:lineRule="auto"/>
              <w:jc w:val="left"/>
            </w:pPr>
            <w:r>
              <w:rPr>
                <w:rFonts w:ascii="Calibri" w:hAnsi="Calibri" w:eastAsia="Microsoft YaHei"/>
                <w:b w:val="0"/>
                <w:color w:val="0B2545"/>
                <w:sz w:val="18"/>
              </w:rPr>
              <w:t>0.823824043313</w:t>
            </w:r>
          </w:p>
        </w:tc>
        <w:tc>
          <w:tcPr>
            <w:tcW w:type="dxa" w:w="3024"/>
            <w:vAlign w:val="center"/>
          </w:tcPr>
          <w:p>
            <w:pPr>
              <w:spacing w:before="0" w:after="40" w:line="264" w:lineRule="auto"/>
              <w:jc w:val="left"/>
            </w:pPr>
            <w:r>
              <w:rPr>
                <w:rFonts w:ascii="Calibri" w:hAnsi="Calibri" w:eastAsia="Microsoft YaHei"/>
                <w:b w:val="0"/>
                <w:color w:val="0B2545"/>
                <w:sz w:val="18"/>
              </w:rPr>
              <w:t>F、K1</w:t>
            </w:r>
          </w:p>
        </w:tc>
        <w:tc>
          <w:tcPr>
            <w:tcW w:type="dxa" w:w="3096"/>
            <w:vAlign w:val="center"/>
          </w:tcPr>
          <w:p>
            <w:pPr>
              <w:spacing w:before="0" w:after="40" w:line="264" w:lineRule="auto"/>
              <w:jc w:val="left"/>
            </w:pPr>
            <w:r>
              <w:rPr>
                <w:rFonts w:ascii="Calibri" w:hAnsi="Calibri" w:eastAsia="Microsoft YaHei"/>
                <w:b w:val="0"/>
                <w:color w:val="0B2545"/>
                <w:sz w:val="18"/>
              </w:rPr>
              <w:t>F、B</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(2,1)</w:t>
            </w:r>
          </w:p>
        </w:tc>
        <w:tc>
          <w:tcPr>
            <w:tcW w:type="dxa" w:w="1944"/>
            <w:vAlign w:val="center"/>
          </w:tcPr>
          <w:p>
            <w:pPr>
              <w:spacing w:before="0" w:after="40" w:line="264" w:lineRule="auto"/>
              <w:jc w:val="left"/>
            </w:pPr>
            <w:r>
              <w:rPr>
                <w:rFonts w:ascii="Calibri" w:hAnsi="Calibri" w:eastAsia="Microsoft YaHei"/>
                <w:b w:val="0"/>
                <w:color w:val="0B2545"/>
                <w:sz w:val="18"/>
              </w:rPr>
              <w:t>0.347779879804</w:t>
            </w:r>
          </w:p>
        </w:tc>
        <w:tc>
          <w:tcPr>
            <w:tcW w:type="dxa" w:w="3024"/>
            <w:vAlign w:val="center"/>
          </w:tcPr>
          <w:p>
            <w:pPr>
              <w:spacing w:before="0" w:after="40" w:line="264" w:lineRule="auto"/>
              <w:jc w:val="left"/>
            </w:pPr>
            <w:r>
              <w:rPr>
                <w:rFonts w:ascii="Calibri" w:hAnsi="Calibri" w:eastAsia="Microsoft YaHei"/>
                <w:b w:val="0"/>
                <w:color w:val="0B2545"/>
                <w:sz w:val="18"/>
              </w:rPr>
              <w:t>F、B、K1</w:t>
            </w:r>
          </w:p>
        </w:tc>
        <w:tc>
          <w:tcPr>
            <w:tcW w:type="dxa" w:w="3096"/>
            <w:vAlign w:val="center"/>
          </w:tcPr>
          <w:p>
            <w:pPr>
              <w:spacing w:before="0" w:after="40" w:line="264" w:lineRule="auto"/>
              <w:jc w:val="left"/>
            </w:pPr>
            <w:r>
              <w:rPr>
                <w:rFonts w:ascii="Calibri" w:hAnsi="Calibri" w:eastAsia="Microsoft YaHei"/>
                <w:b w:val="0"/>
                <w:color w:val="0B2545"/>
                <w:sz w:val="18"/>
              </w:rPr>
              <w:t>F、B、K1</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(3,1)</w:t>
            </w:r>
          </w:p>
        </w:tc>
        <w:tc>
          <w:tcPr>
            <w:tcW w:type="dxa" w:w="1944"/>
            <w:vAlign w:val="center"/>
          </w:tcPr>
          <w:p>
            <w:pPr>
              <w:spacing w:before="0" w:after="40" w:line="264" w:lineRule="auto"/>
              <w:jc w:val="left"/>
            </w:pPr>
            <w:r>
              <w:rPr>
                <w:rFonts w:ascii="Calibri" w:hAnsi="Calibri" w:eastAsia="Microsoft YaHei"/>
                <w:b w:val="0"/>
                <w:color w:val="0B2545"/>
                <w:sz w:val="18"/>
              </w:rPr>
              <w:t>0.707005732709</w:t>
            </w:r>
          </w:p>
        </w:tc>
        <w:tc>
          <w:tcPr>
            <w:tcW w:type="dxa" w:w="3024"/>
            <w:vAlign w:val="center"/>
          </w:tcPr>
          <w:p>
            <w:pPr>
              <w:spacing w:before="0" w:after="40" w:line="264" w:lineRule="auto"/>
              <w:jc w:val="left"/>
            </w:pPr>
            <w:r>
              <w:rPr>
                <w:rFonts w:ascii="Calibri" w:hAnsi="Calibri" w:eastAsia="Microsoft YaHei"/>
                <w:b w:val="0"/>
                <w:color w:val="0B2545"/>
                <w:sz w:val="18"/>
              </w:rPr>
              <w:t>F、B、K1、K3</w:t>
            </w:r>
          </w:p>
        </w:tc>
        <w:tc>
          <w:tcPr>
            <w:tcW w:type="dxa" w:w="3096"/>
            <w:vAlign w:val="center"/>
          </w:tcPr>
          <w:p>
            <w:pPr>
              <w:spacing w:before="0" w:after="40" w:line="264" w:lineRule="auto"/>
              <w:jc w:val="left"/>
            </w:pPr>
            <w:r>
              <w:rPr>
                <w:rFonts w:ascii="Calibri" w:hAnsi="Calibri" w:eastAsia="Microsoft YaHei"/>
                <w:b w:val="0"/>
                <w:color w:val="0B2545"/>
                <w:sz w:val="18"/>
              </w:rPr>
              <w:t>F、B、U、K1</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(3,2)</w:t>
            </w:r>
          </w:p>
        </w:tc>
        <w:tc>
          <w:tcPr>
            <w:tcW w:type="dxa" w:w="1944"/>
            <w:vAlign w:val="center"/>
          </w:tcPr>
          <w:p>
            <w:pPr>
              <w:spacing w:before="0" w:after="40" w:line="264" w:lineRule="auto"/>
              <w:jc w:val="left"/>
            </w:pPr>
            <w:r>
              <w:rPr>
                <w:rFonts w:ascii="Calibri" w:hAnsi="Calibri" w:eastAsia="Microsoft YaHei"/>
                <w:b w:val="0"/>
                <w:color w:val="0B2545"/>
                <w:sz w:val="18"/>
              </w:rPr>
              <w:t>0.500000000000</w:t>
            </w:r>
          </w:p>
        </w:tc>
        <w:tc>
          <w:tcPr>
            <w:tcW w:type="dxa" w:w="3024"/>
            <w:vAlign w:val="center"/>
          </w:tcPr>
          <w:p>
            <w:pPr>
              <w:spacing w:before="0" w:after="40" w:line="264" w:lineRule="auto"/>
              <w:jc w:val="left"/>
            </w:pPr>
            <w:r>
              <w:rPr>
                <w:rFonts w:ascii="Calibri" w:hAnsi="Calibri" w:eastAsia="Microsoft YaHei"/>
                <w:b w:val="0"/>
                <w:color w:val="0B2545"/>
                <w:sz w:val="18"/>
              </w:rPr>
              <w:t>B、K1、K3</w:t>
            </w:r>
          </w:p>
        </w:tc>
        <w:tc>
          <w:tcPr>
            <w:tcW w:type="dxa" w:w="3096"/>
            <w:vAlign w:val="center"/>
          </w:tcPr>
          <w:p>
            <w:pPr>
              <w:spacing w:before="0" w:after="40" w:line="264" w:lineRule="auto"/>
              <w:jc w:val="left"/>
            </w:pPr>
            <w:r>
              <w:rPr>
                <w:rFonts w:ascii="Calibri" w:hAnsi="Calibri" w:eastAsia="Microsoft YaHei"/>
                <w:b w:val="0"/>
                <w:color w:val="0B2545"/>
                <w:sz w:val="18"/>
              </w:rPr>
              <w:t>F、B、U、K2</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(4,2)</w:t>
            </w:r>
          </w:p>
        </w:tc>
        <w:tc>
          <w:tcPr>
            <w:tcW w:type="dxa" w:w="1944"/>
            <w:vAlign w:val="center"/>
          </w:tcPr>
          <w:p>
            <w:pPr>
              <w:spacing w:before="0" w:after="40" w:line="264" w:lineRule="auto"/>
              <w:jc w:val="left"/>
            </w:pPr>
            <w:r>
              <w:rPr>
                <w:rFonts w:ascii="Calibri" w:hAnsi="Calibri" w:eastAsia="Microsoft YaHei"/>
                <w:b w:val="0"/>
                <w:color w:val="0B2545"/>
                <w:sz w:val="18"/>
              </w:rPr>
              <w:t>0.690308509457</w:t>
            </w:r>
          </w:p>
        </w:tc>
        <w:tc>
          <w:tcPr>
            <w:tcW w:type="dxa" w:w="3024"/>
            <w:vAlign w:val="center"/>
          </w:tcPr>
          <w:p>
            <w:pPr>
              <w:spacing w:before="0" w:after="40" w:line="264" w:lineRule="auto"/>
              <w:jc w:val="left"/>
            </w:pPr>
            <w:r>
              <w:rPr>
                <w:rFonts w:ascii="Calibri" w:hAnsi="Calibri" w:eastAsia="Microsoft YaHei"/>
                <w:b w:val="0"/>
                <w:color w:val="0B2545"/>
                <w:sz w:val="18"/>
              </w:rPr>
              <w:t>B、K1、K3、K4</w:t>
            </w:r>
          </w:p>
        </w:tc>
        <w:tc>
          <w:tcPr>
            <w:tcW w:type="dxa" w:w="3096"/>
            <w:vAlign w:val="center"/>
          </w:tcPr>
          <w:p>
            <w:pPr>
              <w:spacing w:before="0" w:after="40" w:line="264" w:lineRule="auto"/>
              <w:jc w:val="left"/>
            </w:pPr>
            <w:r>
              <w:rPr>
                <w:rFonts w:ascii="Calibri" w:hAnsi="Calibri" w:eastAsia="Microsoft YaHei"/>
                <w:b w:val="0"/>
                <w:color w:val="0B2545"/>
                <w:sz w:val="18"/>
              </w:rPr>
              <w:t>F、S、K2</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(4,3)</w:t>
            </w:r>
          </w:p>
        </w:tc>
        <w:tc>
          <w:tcPr>
            <w:tcW w:type="dxa" w:w="1944"/>
            <w:vAlign w:val="center"/>
          </w:tcPr>
          <w:p>
            <w:pPr>
              <w:spacing w:before="0" w:after="40" w:line="264" w:lineRule="auto"/>
              <w:jc w:val="left"/>
            </w:pPr>
            <w:r>
              <w:rPr>
                <w:rFonts w:ascii="Calibri" w:hAnsi="Calibri" w:eastAsia="Microsoft YaHei"/>
                <w:b w:val="0"/>
                <w:color w:val="0B2545"/>
                <w:sz w:val="18"/>
              </w:rPr>
              <w:t>0.421637672577</w:t>
            </w:r>
          </w:p>
        </w:tc>
        <w:tc>
          <w:tcPr>
            <w:tcW w:type="dxa" w:w="3024"/>
            <w:vAlign w:val="center"/>
          </w:tcPr>
          <w:p>
            <w:pPr>
              <w:spacing w:before="0" w:after="40" w:line="264" w:lineRule="auto"/>
              <w:jc w:val="left"/>
            </w:pPr>
            <w:r>
              <w:rPr>
                <w:rFonts w:ascii="Calibri" w:hAnsi="Calibri" w:eastAsia="Microsoft YaHei"/>
                <w:b w:val="0"/>
                <w:color w:val="0B2545"/>
                <w:sz w:val="18"/>
              </w:rPr>
              <w:t>B、U、K4</w:t>
            </w:r>
          </w:p>
        </w:tc>
        <w:tc>
          <w:tcPr>
            <w:tcW w:type="dxa" w:w="3096"/>
            <w:vAlign w:val="center"/>
          </w:tcPr>
          <w:p>
            <w:pPr>
              <w:spacing w:before="0" w:after="40" w:line="264" w:lineRule="auto"/>
              <w:jc w:val="left"/>
            </w:pPr>
            <w:r>
              <w:rPr>
                <w:rFonts w:ascii="Calibri" w:hAnsi="Calibri" w:eastAsia="Microsoft YaHei"/>
                <w:b w:val="0"/>
                <w:color w:val="0B2545"/>
                <w:sz w:val="18"/>
              </w:rPr>
              <w:t>S、K1、K3</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(5,2)</w:t>
            </w:r>
          </w:p>
        </w:tc>
        <w:tc>
          <w:tcPr>
            <w:tcW w:type="dxa" w:w="1944"/>
            <w:vAlign w:val="center"/>
          </w:tcPr>
          <w:p>
            <w:pPr>
              <w:spacing w:before="0" w:after="40" w:line="264" w:lineRule="auto"/>
              <w:jc w:val="left"/>
            </w:pPr>
            <w:r>
              <w:rPr>
                <w:rFonts w:ascii="Calibri" w:hAnsi="Calibri" w:eastAsia="Microsoft YaHei"/>
                <w:b w:val="0"/>
                <w:color w:val="0B2545"/>
                <w:sz w:val="18"/>
              </w:rPr>
              <w:t>0.690308509457</w:t>
            </w:r>
          </w:p>
        </w:tc>
        <w:tc>
          <w:tcPr>
            <w:tcW w:type="dxa" w:w="3024"/>
            <w:vAlign w:val="center"/>
          </w:tcPr>
          <w:p>
            <w:pPr>
              <w:spacing w:before="0" w:after="40" w:line="264" w:lineRule="auto"/>
              <w:jc w:val="left"/>
            </w:pPr>
            <w:r>
              <w:rPr>
                <w:rFonts w:ascii="Calibri" w:hAnsi="Calibri" w:eastAsia="Microsoft YaHei"/>
                <w:b w:val="0"/>
                <w:color w:val="0B2545"/>
                <w:sz w:val="18"/>
              </w:rPr>
              <w:t>F、B、K3、K4</w:t>
            </w:r>
          </w:p>
        </w:tc>
        <w:tc>
          <w:tcPr>
            <w:tcW w:type="dxa" w:w="3096"/>
            <w:vAlign w:val="center"/>
          </w:tcPr>
          <w:p>
            <w:pPr>
              <w:spacing w:before="0" w:after="40" w:line="264" w:lineRule="auto"/>
              <w:jc w:val="left"/>
            </w:pPr>
            <w:r>
              <w:rPr>
                <w:rFonts w:ascii="Calibri" w:hAnsi="Calibri" w:eastAsia="Microsoft YaHei"/>
                <w:b w:val="0"/>
                <w:color w:val="0B2545"/>
                <w:sz w:val="18"/>
              </w:rPr>
              <w:t>F、S、K2</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(5,3)</w:t>
            </w:r>
          </w:p>
        </w:tc>
        <w:tc>
          <w:tcPr>
            <w:tcW w:type="dxa" w:w="1944"/>
            <w:vAlign w:val="center"/>
          </w:tcPr>
          <w:p>
            <w:pPr>
              <w:spacing w:before="0" w:after="40" w:line="264" w:lineRule="auto"/>
              <w:jc w:val="left"/>
            </w:pPr>
            <w:r>
              <w:rPr>
                <w:rFonts w:ascii="Calibri" w:hAnsi="Calibri" w:eastAsia="Microsoft YaHei"/>
                <w:b w:val="0"/>
                <w:color w:val="0B2545"/>
                <w:sz w:val="18"/>
              </w:rPr>
              <w:t>0.421637672577</w:t>
            </w:r>
          </w:p>
        </w:tc>
        <w:tc>
          <w:tcPr>
            <w:tcW w:type="dxa" w:w="3024"/>
            <w:vAlign w:val="center"/>
          </w:tcPr>
          <w:p>
            <w:pPr>
              <w:spacing w:before="0" w:after="40" w:line="264" w:lineRule="auto"/>
              <w:jc w:val="left"/>
            </w:pPr>
            <w:r>
              <w:rPr>
                <w:rFonts w:ascii="Calibri" w:hAnsi="Calibri" w:eastAsia="Microsoft YaHei"/>
                <w:b w:val="0"/>
                <w:color w:val="0B2545"/>
                <w:sz w:val="18"/>
              </w:rPr>
              <w:t>U、K1、K4</w:t>
            </w:r>
          </w:p>
        </w:tc>
        <w:tc>
          <w:tcPr>
            <w:tcW w:type="dxa" w:w="3096"/>
            <w:vAlign w:val="center"/>
          </w:tcPr>
          <w:p>
            <w:pPr>
              <w:spacing w:before="0" w:after="40" w:line="264" w:lineRule="auto"/>
              <w:jc w:val="left"/>
            </w:pPr>
            <w:r>
              <w:rPr>
                <w:rFonts w:ascii="Calibri" w:hAnsi="Calibri" w:eastAsia="Microsoft YaHei"/>
                <w:b w:val="0"/>
                <w:color w:val="0B2545"/>
                <w:sz w:val="18"/>
              </w:rPr>
              <w:t>S、K1、K3</w:t>
            </w:r>
          </w:p>
        </w:tc>
      </w:tr>
      <w:tr>
        <w:trPr>
          <w:cantSplit/>
        </w:trPr>
        <w:tc>
          <w:tcPr>
            <w:tcW w:type="dxa" w:w="1296"/>
            <w:vAlign w:val="center"/>
          </w:tcPr>
          <w:p>
            <w:pPr>
              <w:spacing w:before="0" w:after="40" w:line="264" w:lineRule="auto"/>
              <w:jc w:val="left"/>
            </w:pPr>
            <w:r>
              <w:rPr>
                <w:rFonts w:ascii="Calibri" w:hAnsi="Calibri" w:eastAsia="Microsoft YaHei"/>
                <w:b w:val="0"/>
                <w:color w:val="0B2545"/>
                <w:sz w:val="18"/>
              </w:rPr>
              <w:t>(5,4)</w:t>
            </w:r>
          </w:p>
        </w:tc>
        <w:tc>
          <w:tcPr>
            <w:tcW w:type="dxa" w:w="1944"/>
            <w:vAlign w:val="center"/>
          </w:tcPr>
          <w:p>
            <w:pPr>
              <w:spacing w:before="0" w:after="40" w:line="264" w:lineRule="auto"/>
              <w:jc w:val="left"/>
            </w:pPr>
            <w:r>
              <w:rPr>
                <w:rFonts w:ascii="Calibri" w:hAnsi="Calibri" w:eastAsia="Microsoft YaHei"/>
                <w:b w:val="0"/>
                <w:color w:val="0B2545"/>
                <w:sz w:val="18"/>
              </w:rPr>
              <w:t>0.333333333333</w:t>
            </w:r>
          </w:p>
        </w:tc>
        <w:tc>
          <w:tcPr>
            <w:tcW w:type="dxa" w:w="3024"/>
            <w:vAlign w:val="center"/>
          </w:tcPr>
          <w:p>
            <w:pPr>
              <w:spacing w:before="0" w:after="40" w:line="264" w:lineRule="auto"/>
              <w:jc w:val="left"/>
            </w:pPr>
            <w:r>
              <w:rPr>
                <w:rFonts w:ascii="Calibri" w:hAnsi="Calibri" w:eastAsia="Microsoft YaHei"/>
                <w:b w:val="0"/>
                <w:color w:val="0B2545"/>
                <w:sz w:val="18"/>
              </w:rPr>
              <w:t>K1、K5</w:t>
            </w:r>
          </w:p>
        </w:tc>
        <w:tc>
          <w:tcPr>
            <w:tcW w:type="dxa" w:w="3096"/>
            <w:vAlign w:val="center"/>
          </w:tcPr>
          <w:p>
            <w:pPr>
              <w:spacing w:before="0" w:after="40" w:line="264" w:lineRule="auto"/>
              <w:jc w:val="left"/>
            </w:pPr>
            <w:r>
              <w:rPr>
                <w:rFonts w:ascii="Calibri" w:hAnsi="Calibri" w:eastAsia="Microsoft YaHei"/>
                <w:b w:val="0"/>
                <w:color w:val="0B2545"/>
                <w:sz w:val="18"/>
              </w:rPr>
              <w:t>S、K2、K3、K4</w:t>
            </w:r>
          </w:p>
        </w:tc>
      </w:tr>
    </w:tbl>
    <w:p>
      <w:pPr>
        <w:spacing w:after="0"/>
      </w:pPr>
    </w:p>
    <w:p>
      <w:pPr>
        <w:pStyle w:val="Heading2"/>
        <w:keepNext/>
      </w:pPr>
      <w:r>
        <w:t>6.4 同能量状态的代表均衡</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584"/>
        <w:gridCol w:w="7776"/>
      </w:tblGrid>
      <w:tr>
        <w:trPr>
          <w:cantSplit/>
          <w:tblHeader w:val="true"/>
        </w:trPr>
        <w:tc>
          <w:tcPr>
            <w:tcW w:type="dxa" w:w="1584"/>
            <w:vAlign w:val="center"/>
            <w:shd w:fill="E8EEF5"/>
          </w:tcPr>
          <w:p>
            <w:pPr>
              <w:spacing w:before="0" w:after="40" w:line="264" w:lineRule="auto"/>
              <w:jc w:val="left"/>
            </w:pPr>
            <w:r>
              <w:rPr>
                <w:rFonts w:ascii="Calibri" w:hAnsi="Calibri" w:eastAsia="Microsoft YaHei"/>
                <w:b/>
                <w:color w:val="0B2545"/>
                <w:sz w:val="18"/>
              </w:rPr>
              <w:t>状态</w:t>
            </w:r>
          </w:p>
        </w:tc>
        <w:tc>
          <w:tcPr>
            <w:tcW w:type="dxa" w:w="7776"/>
            <w:vAlign w:val="center"/>
            <w:shd w:fill="E8EEF5"/>
          </w:tcPr>
          <w:p>
            <w:pPr>
              <w:spacing w:before="0" w:after="40" w:line="264" w:lineRule="auto"/>
              <w:jc w:val="left"/>
            </w:pPr>
            <w:r>
              <w:rPr>
                <w:rFonts w:ascii="Calibri" w:hAnsi="Calibri" w:eastAsia="Microsoft YaHei"/>
                <w:b/>
                <w:color w:val="0B2545"/>
                <w:sz w:val="18"/>
              </w:rPr>
              <w:t>双方采用的同一策略</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(0,0)</w:t>
            </w:r>
          </w:p>
        </w:tc>
        <w:tc>
          <w:tcPr>
            <w:tcW w:type="dxa" w:w="7776"/>
            <w:vAlign w:val="center"/>
          </w:tcPr>
          <w:p>
            <w:pPr>
              <w:spacing w:before="0" w:after="40" w:line="264" w:lineRule="auto"/>
              <w:jc w:val="left"/>
            </w:pPr>
            <w:r>
              <w:rPr>
                <w:rFonts w:ascii="Calibri" w:hAnsi="Calibri" w:eastAsia="Microsoft YaHei"/>
                <w:b w:val="0"/>
                <w:color w:val="0B2545"/>
                <w:sz w:val="18"/>
              </w:rPr>
              <w:t>F=1.000000000000</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(1,1)</w:t>
            </w:r>
          </w:p>
        </w:tc>
        <w:tc>
          <w:tcPr>
            <w:tcW w:type="dxa" w:w="7776"/>
            <w:vAlign w:val="center"/>
          </w:tcPr>
          <w:p>
            <w:pPr>
              <w:spacing w:before="0" w:after="40" w:line="264" w:lineRule="auto"/>
              <w:jc w:val="left"/>
            </w:pPr>
            <w:r>
              <w:rPr>
                <w:rFonts w:ascii="Calibri" w:hAnsi="Calibri" w:eastAsia="Microsoft YaHei"/>
                <w:b w:val="0"/>
                <w:color w:val="0B2545"/>
                <w:sz w:val="18"/>
              </w:rPr>
              <w:t>F=0.292841636027；B=0.524683870541；K1=0.182474493432</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(2,2)</w:t>
            </w:r>
          </w:p>
        </w:tc>
        <w:tc>
          <w:tcPr>
            <w:tcW w:type="dxa" w:w="7776"/>
            <w:vAlign w:val="center"/>
          </w:tcPr>
          <w:p>
            <w:pPr>
              <w:spacing w:before="0" w:after="40" w:line="264" w:lineRule="auto"/>
              <w:jc w:val="left"/>
            </w:pPr>
            <w:r>
              <w:rPr>
                <w:rFonts w:ascii="Calibri" w:hAnsi="Calibri" w:eastAsia="Microsoft YaHei"/>
                <w:b w:val="0"/>
                <w:color w:val="0B2545"/>
                <w:sz w:val="18"/>
              </w:rPr>
              <w:t>F=0.354512229824；B=0.430325180117；K2=0.215162590059</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(3,3)</w:t>
            </w:r>
          </w:p>
        </w:tc>
        <w:tc>
          <w:tcPr>
            <w:tcW w:type="dxa" w:w="7776"/>
            <w:vAlign w:val="center"/>
          </w:tcPr>
          <w:p>
            <w:pPr>
              <w:spacing w:before="0" w:after="40" w:line="264" w:lineRule="auto"/>
              <w:jc w:val="left"/>
            </w:pPr>
            <w:r>
              <w:rPr>
                <w:rFonts w:ascii="Calibri" w:hAnsi="Calibri" w:eastAsia="Microsoft YaHei"/>
                <w:b w:val="0"/>
                <w:color w:val="0B2545"/>
                <w:sz w:val="18"/>
              </w:rPr>
              <w:t>U=0.500000000000；K3=0.500000000000</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(4,4)</w:t>
            </w:r>
          </w:p>
        </w:tc>
        <w:tc>
          <w:tcPr>
            <w:tcW w:type="dxa" w:w="7776"/>
            <w:vAlign w:val="center"/>
          </w:tcPr>
          <w:p>
            <w:pPr>
              <w:spacing w:before="0" w:after="40" w:line="264" w:lineRule="auto"/>
              <w:jc w:val="left"/>
            </w:pPr>
            <w:r>
              <w:rPr>
                <w:rFonts w:ascii="Calibri" w:hAnsi="Calibri" w:eastAsia="Microsoft YaHei"/>
                <w:b w:val="0"/>
                <w:color w:val="0B2545"/>
                <w:sz w:val="18"/>
              </w:rPr>
              <w:t>S=0.500000000000；K4=0.500000000000</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(5,5)</w:t>
            </w:r>
          </w:p>
        </w:tc>
        <w:tc>
          <w:tcPr>
            <w:tcW w:type="dxa" w:w="7776"/>
            <w:vAlign w:val="center"/>
          </w:tcPr>
          <w:p>
            <w:pPr>
              <w:spacing w:before="0" w:after="40" w:line="264" w:lineRule="auto"/>
              <w:jc w:val="left"/>
            </w:pPr>
            <w:r>
              <w:rPr>
                <w:rFonts w:ascii="Calibri" w:hAnsi="Calibri" w:eastAsia="Microsoft YaHei"/>
                <w:b w:val="0"/>
                <w:color w:val="0B2545"/>
                <w:sz w:val="18"/>
              </w:rPr>
              <w:t>S=0.500000000000；K5=0.500000000000</w:t>
            </w:r>
          </w:p>
        </w:tc>
      </w:tr>
      <w:tr>
        <w:trPr>
          <w:cantSplit/>
        </w:trPr>
        <w:tc>
          <w:tcPr>
            <w:tcW w:type="dxa" w:w="1584"/>
            <w:vAlign w:val="center"/>
          </w:tcPr>
          <w:p>
            <w:pPr>
              <w:spacing w:before="0" w:after="40" w:line="264" w:lineRule="auto"/>
              <w:jc w:val="left"/>
            </w:pPr>
            <w:r>
              <w:rPr>
                <w:rFonts w:ascii="Calibri" w:hAnsi="Calibri" w:eastAsia="Microsoft YaHei"/>
                <w:b w:val="0"/>
                <w:color w:val="0B2545"/>
                <w:sz w:val="18"/>
              </w:rPr>
              <w:t>(6,6)</w:t>
            </w:r>
          </w:p>
        </w:tc>
        <w:tc>
          <w:tcPr>
            <w:tcW w:type="dxa" w:w="7776"/>
            <w:vAlign w:val="center"/>
          </w:tcPr>
          <w:p>
            <w:pPr>
              <w:spacing w:before="0" w:after="40" w:line="264" w:lineRule="auto"/>
              <w:jc w:val="left"/>
            </w:pPr>
            <w:r>
              <w:rPr>
                <w:rFonts w:ascii="Calibri" w:hAnsi="Calibri" w:eastAsia="Microsoft YaHei"/>
                <w:b w:val="0"/>
                <w:color w:val="0B2545"/>
                <w:sz w:val="18"/>
              </w:rPr>
              <w:t>K6=1.000000000000</w:t>
            </w:r>
          </w:p>
        </w:tc>
      </w:tr>
    </w:tbl>
    <w:p>
      <w:pPr>
        <w:spacing w:before="120" w:after="160"/>
      </w:pPr>
      <w:r>
        <w:rPr>
          <w:b/>
          <w:color w:val="1F4E79"/>
        </w:rPr>
        <w:t>同能量非唯一性：</w:t>
      </w:r>
      <w:r>
        <w:t>第 6.4 节只给出一组代表均衡。(3,3) 的纯 K3/K3、(4,4) 的纯 K4/K4、(5,5) 的纯 K5/K5 以及 (6,6) 的纯 K6/K6 也都是均衡；同级攻击支付费用后回到 (0,0)，任何单边改出可防住该攻击的接/闪也只能回到同值的 (0,0)，其余偏离不会改善收益。</w:t>
      </w:r>
    </w:p>
    <w:p>
      <w:pPr>
        <w:spacing w:after="0"/>
      </w:pP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FFF8E8"/>
          </w:tcPr>
          <w:p>
            <w:pPr>
              <w:spacing w:after="80"/>
            </w:pPr>
            <w:r/>
            <w:r>
              <w:rPr>
                <w:rFonts w:ascii="Calibri" w:hAnsi="Calibri" w:eastAsia="Microsoft YaHei"/>
                <w:b/>
                <w:color w:val="7A5A00"/>
                <w:sz w:val="22"/>
              </w:rPr>
              <w:t>原 PDF 的概括为何错误</w:t>
            </w:r>
          </w:p>
          <w:p>
            <w:pPr>
              <w:spacing w:after="0" w:line="288" w:lineRule="auto"/>
            </w:pPr>
            <w:r>
              <w:rPr>
                <w:rFonts w:ascii="Calibri" w:hAnsi="Calibri" w:eastAsia="Microsoft YaHei"/>
                <w:color w:val="0B2545"/>
                <w:sz w:val="20"/>
              </w:rPr>
              <w:t>只有 (0,0) 是纯锻造。进入 (1,1) 后，双方均衡为 F=0.292841636027、B=0.524683870541、K1=0.182474493432；若对方在 (1,1) 仍纯锻造，直接出 K1 会立即获胜。</w:t>
            </w:r>
          </w:p>
        </w:tc>
      </w:tr>
    </w:tbl>
    <w:p>
      <w:pPr>
        <w:spacing w:after="0"/>
      </w:pPr>
    </w:p>
    <w:p>
      <w:pPr>
        <w:pStyle w:val="Heading2"/>
        <w:keepNext/>
      </w:pPr>
      <w:r>
        <w:t>6.5 普通玩家版：代表平稳均衡与实战逻辑</w:t>
      </w:r>
    </w:p>
    <w:p>
      <w:pPr>
        <w:spacing w:before="0" w:after="120" w:line="300" w:lineRule="auto"/>
      </w:pPr>
      <w:r>
        <w:rPr>
          <w:rFonts w:ascii="Calibri" w:hAnsi="Calibri" w:eastAsia="Microsoft YaHei"/>
          <w:b w:val="0"/>
          <w:i w:val="0"/>
          <w:color w:val="0B2545"/>
          <w:sz w:val="21"/>
        </w:rPr>
        <w:t>本节把前面的精确策略翻译成实战查表。状态统一写成 (高能方锻数, 低能方锻数)；双方位置互换时，只需互换“高能方”和“低能方”两栏。21 个高低不同状态加 7 个同锻数状态已经覆盖 0-6 有限值证书表中的全部 49 个有序局面。</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E8EEF5"/>
          </w:tcPr>
          <w:p>
            <w:pPr>
              <w:spacing w:after="80"/>
            </w:pPr>
            <w:r>
              <w:t>怎样理解“代表均衡”</w:t>
            </w:r>
          </w:p>
          <w:p>
            <w:pPr>
              <w:spacing w:after="0" w:line="288" w:lineRule="auto"/>
            </w:pPr>
            <w:r>
              <w:rPr>
                <w:rFonts w:ascii="Calibri" w:hAnsi="Calibri" w:eastAsia="Microsoft YaHei"/>
                <w:color w:val="0B2545"/>
                <w:sz w:val="20"/>
              </w:rPr>
              <w:t>它表示：在未知对手习惯、且双方按当前能量状态独立随机出招时，一组经数值检验的代表平稳均衡。它是安全基准，不代表所有最优策略，也不排除根据对手习惯调整。</w:t>
            </w:r>
          </w:p>
        </w:tc>
      </w:tr>
    </w:tbl>
    <w:p>
      <w:pPr>
        <w:spacing w:after="0"/>
      </w:pPr>
    </w:p>
    <w:p>
      <w:pPr>
        <w:pStyle w:val="Heading3"/>
        <w:keepNext/>
      </w:pPr>
      <w:r>
        <w:t>6.5.1 已形成强制胜利的情况</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450"/>
        <w:gridCol w:w="1550"/>
        <w:gridCol w:w="2500"/>
        <w:gridCol w:w="3860"/>
      </w:tblGrid>
      <w:tr>
        <w:trPr>
          <w:cantSplit/>
          <w:tblHeader w:val="true"/>
        </w:trPr>
        <w:tc>
          <w:tcPr>
            <w:tcW w:type="dxa" w:w="1450"/>
            <w:vAlign w:val="center"/>
            <w:shd w:fill="E8EEF5"/>
          </w:tcPr>
          <w:p>
            <w:pPr>
              <w:spacing w:before="0" w:after="40" w:line="269" w:lineRule="auto"/>
              <w:jc w:val="left"/>
            </w:pPr>
            <w:r>
              <w:rPr>
                <w:rFonts w:ascii="Calibri" w:hAnsi="Calibri" w:eastAsia="Microsoft YaHei"/>
                <w:b/>
                <w:color w:val="0B2545"/>
                <w:sz w:val="17"/>
              </w:rPr>
              <w:t>状态</w:t>
            </w:r>
          </w:p>
        </w:tc>
        <w:tc>
          <w:tcPr>
            <w:tcW w:type="dxa" w:w="1550"/>
            <w:vAlign w:val="center"/>
            <w:shd w:fill="E8EEF5"/>
          </w:tcPr>
          <w:p>
            <w:pPr>
              <w:spacing w:before="0" w:after="40" w:line="269" w:lineRule="auto"/>
              <w:jc w:val="left"/>
            </w:pPr>
            <w:r>
              <w:rPr>
                <w:rFonts w:ascii="Calibri" w:hAnsi="Calibri" w:eastAsia="Microsoft YaHei"/>
                <w:b/>
                <w:color w:val="0B2545"/>
                <w:sz w:val="17"/>
              </w:rPr>
              <w:t>高能方</w:t>
            </w:r>
          </w:p>
        </w:tc>
        <w:tc>
          <w:tcPr>
            <w:tcW w:type="dxa" w:w="2500"/>
            <w:vAlign w:val="center"/>
            <w:shd w:fill="E8EEF5"/>
          </w:tcPr>
          <w:p>
            <w:pPr>
              <w:spacing w:before="0" w:after="40" w:line="269" w:lineRule="auto"/>
              <w:jc w:val="left"/>
            </w:pPr>
            <w:r>
              <w:rPr>
                <w:rFonts w:ascii="Calibri" w:hAnsi="Calibri" w:eastAsia="Microsoft YaHei"/>
                <w:b/>
                <w:color w:val="0B2545"/>
                <w:sz w:val="17"/>
              </w:rPr>
              <w:t>低能方</w:t>
            </w:r>
          </w:p>
        </w:tc>
        <w:tc>
          <w:tcPr>
            <w:tcW w:type="dxa" w:w="3860"/>
            <w:vAlign w:val="center"/>
            <w:shd w:fill="E8EEF5"/>
          </w:tcPr>
          <w:p>
            <w:pPr>
              <w:spacing w:before="0" w:after="40" w:line="269" w:lineRule="auto"/>
              <w:jc w:val="left"/>
            </w:pPr>
            <w:r>
              <w:rPr>
                <w:rFonts w:ascii="Calibri" w:hAnsi="Calibri" w:eastAsia="Microsoft YaHei"/>
                <w:b/>
                <w:color w:val="0B2545"/>
                <w:sz w:val="17"/>
              </w:rPr>
              <w:t>实战逻辑</w:t>
            </w:r>
          </w:p>
        </w:tc>
      </w:tr>
      <w:tr>
        <w:trPr>
          <w:cantSplit/>
        </w:trPr>
        <w:tc>
          <w:tcPr>
            <w:tcW w:type="dxa" w:w="1450"/>
            <w:vAlign w:val="center"/>
          </w:tcPr>
          <w:p>
            <w:pPr>
              <w:spacing w:before="0" w:after="40" w:line="269" w:lineRule="auto"/>
              <w:jc w:val="left"/>
            </w:pPr>
            <w:r>
              <w:rPr>
                <w:rFonts w:ascii="Calibri" w:hAnsi="Calibri" w:eastAsia="Microsoft YaHei"/>
                <w:b w:val="0"/>
                <w:color w:val="0B2545"/>
                <w:sz w:val="17"/>
              </w:rPr>
              <w:t>(3,0)</w:t>
            </w:r>
          </w:p>
        </w:tc>
        <w:tc>
          <w:tcPr>
            <w:tcW w:type="dxa" w:w="1550"/>
            <w:vAlign w:val="center"/>
          </w:tcPr>
          <w:p>
            <w:pPr>
              <w:spacing w:before="0" w:after="40" w:line="269" w:lineRule="auto"/>
              <w:jc w:val="left"/>
            </w:pPr>
            <w:r>
              <w:rPr>
                <w:rFonts w:ascii="Calibri" w:hAnsi="Calibri" w:eastAsia="Microsoft YaHei"/>
                <w:b w:val="0"/>
                <w:color w:val="0B2545"/>
                <w:sz w:val="17"/>
              </w:rPr>
              <w:t>F 100%</w:t>
            </w:r>
          </w:p>
        </w:tc>
        <w:tc>
          <w:tcPr>
            <w:tcW w:type="dxa" w:w="2500"/>
            <w:vAlign w:val="center"/>
          </w:tcPr>
          <w:p>
            <w:pPr>
              <w:spacing w:before="0" w:after="40" w:line="269" w:lineRule="auto"/>
              <w:jc w:val="left"/>
            </w:pPr>
            <w:r>
              <w:rPr>
                <w:rFonts w:ascii="Calibri" w:hAnsi="Calibri" w:eastAsia="Microsoft YaHei"/>
                <w:b w:val="0"/>
                <w:color w:val="0B2545"/>
                <w:sz w:val="17"/>
              </w:rPr>
              <w:t>面对高能方的保证策略无法挽救，状态值为 -1；若针对对方可能犯错，应按其具体习惯选择动作</w:t>
            </w:r>
          </w:p>
        </w:tc>
        <w:tc>
          <w:tcPr>
            <w:tcW w:type="dxa" w:w="3860"/>
            <w:vAlign w:val="center"/>
          </w:tcPr>
          <w:p>
            <w:pPr>
              <w:spacing w:before="0" w:after="40" w:line="269" w:lineRule="auto"/>
              <w:jc w:val="left"/>
            </w:pPr>
            <w:r>
              <w:rPr>
                <w:rFonts w:ascii="Calibri" w:hAnsi="Calibri" w:eastAsia="Microsoft YaHei"/>
                <w:b w:val="0"/>
                <w:color w:val="0B2545"/>
                <w:sz w:val="17"/>
              </w:rPr>
              <w:t>高能方锻造后进入 (4,0) 或 (4,1)，两者均在强制胜利表内；均衡值不能推出低能方唯一的‘等犯错’动作。</w:t>
            </w:r>
          </w:p>
        </w:tc>
      </w:tr>
      <w:tr>
        <w:trPr>
          <w:cantSplit/>
        </w:trPr>
        <w:tc>
          <w:tcPr>
            <w:tcW w:type="dxa" w:w="1450"/>
            <w:vAlign w:val="center"/>
          </w:tcPr>
          <w:p>
            <w:pPr>
              <w:spacing w:before="0" w:after="40" w:line="269" w:lineRule="auto"/>
              <w:jc w:val="left"/>
            </w:pPr>
            <w:r>
              <w:rPr>
                <w:rFonts w:ascii="Calibri" w:hAnsi="Calibri" w:eastAsia="Microsoft YaHei"/>
                <w:b w:val="0"/>
                <w:color w:val="0B2545"/>
                <w:sz w:val="17"/>
              </w:rPr>
              <w:t>(4,0)、(4,1)、(5,0)、(5,1)</w:t>
            </w:r>
          </w:p>
        </w:tc>
        <w:tc>
          <w:tcPr>
            <w:tcW w:type="dxa" w:w="1550"/>
            <w:vAlign w:val="center"/>
          </w:tcPr>
          <w:p>
            <w:pPr>
              <w:spacing w:before="0" w:after="40" w:line="269" w:lineRule="auto"/>
              <w:jc w:val="left"/>
            </w:pPr>
            <w:r>
              <w:rPr>
                <w:rFonts w:ascii="Calibri" w:hAnsi="Calibri" w:eastAsia="Microsoft YaHei"/>
                <w:b w:val="0"/>
                <w:color w:val="0B2545"/>
                <w:sz w:val="17"/>
              </w:rPr>
              <w:t>K4 100%</w:t>
            </w:r>
          </w:p>
        </w:tc>
        <w:tc>
          <w:tcPr>
            <w:tcW w:type="dxa" w:w="2500"/>
            <w:vAlign w:val="center"/>
          </w:tcPr>
          <w:p>
            <w:pPr>
              <w:spacing w:before="0" w:after="40" w:line="269" w:lineRule="auto"/>
              <w:jc w:val="left"/>
            </w:pPr>
            <w:r>
              <w:rPr>
                <w:rFonts w:ascii="Calibri" w:hAnsi="Calibri" w:eastAsia="Microsoft YaHei"/>
                <w:b w:val="0"/>
                <w:color w:val="0B2545"/>
                <w:sz w:val="17"/>
              </w:rPr>
              <w:t>无可挽救；任意动作结果相同</w:t>
            </w:r>
          </w:p>
        </w:tc>
        <w:tc>
          <w:tcPr>
            <w:tcW w:type="dxa" w:w="3860"/>
            <w:vAlign w:val="center"/>
          </w:tcPr>
          <w:p>
            <w:pPr>
              <w:spacing w:before="0" w:after="40" w:line="269" w:lineRule="auto"/>
              <w:jc w:val="left"/>
            </w:pPr>
            <w:r>
              <w:rPr>
                <w:rFonts w:ascii="Calibri" w:hAnsi="Calibri" w:eastAsia="Microsoft YaHei"/>
                <w:b w:val="0"/>
                <w:color w:val="0B2545"/>
                <w:sz w:val="17"/>
              </w:rPr>
              <w:t>K4 当回合直接命中，或击败低能方 K1。</w:t>
            </w:r>
          </w:p>
        </w:tc>
      </w:tr>
      <w:tr>
        <w:trPr>
          <w:cantSplit/>
        </w:trPr>
        <w:tc>
          <w:tcPr>
            <w:tcW w:type="dxa" w:w="1450"/>
            <w:vAlign w:val="center"/>
          </w:tcPr>
          <w:p>
            <w:pPr>
              <w:spacing w:before="0" w:after="40" w:line="269" w:lineRule="auto"/>
              <w:jc w:val="left"/>
            </w:pPr>
            <w:r>
              <w:rPr>
                <w:rFonts w:ascii="Calibri" w:hAnsi="Calibri" w:eastAsia="Microsoft YaHei"/>
                <w:b w:val="0"/>
                <w:color w:val="0B2545"/>
                <w:sz w:val="17"/>
              </w:rPr>
              <w:t>(6,0)-(6,5)</w:t>
            </w:r>
          </w:p>
        </w:tc>
        <w:tc>
          <w:tcPr>
            <w:tcW w:type="dxa" w:w="1550"/>
            <w:vAlign w:val="center"/>
          </w:tcPr>
          <w:p>
            <w:pPr>
              <w:spacing w:before="0" w:after="40" w:line="269" w:lineRule="auto"/>
              <w:jc w:val="left"/>
            </w:pPr>
            <w:r>
              <w:rPr>
                <w:rFonts w:ascii="Calibri" w:hAnsi="Calibri" w:eastAsia="Microsoft YaHei"/>
                <w:b w:val="0"/>
                <w:color w:val="0B2545"/>
                <w:sz w:val="17"/>
              </w:rPr>
              <w:t>K6 100%</w:t>
            </w:r>
          </w:p>
        </w:tc>
        <w:tc>
          <w:tcPr>
            <w:tcW w:type="dxa" w:w="2500"/>
            <w:vAlign w:val="center"/>
          </w:tcPr>
          <w:p>
            <w:pPr>
              <w:spacing w:before="0" w:after="40" w:line="269" w:lineRule="auto"/>
              <w:jc w:val="left"/>
            </w:pPr>
            <w:r>
              <w:rPr>
                <w:rFonts w:ascii="Calibri" w:hAnsi="Calibri" w:eastAsia="Microsoft YaHei"/>
                <w:b w:val="0"/>
                <w:color w:val="0B2545"/>
                <w:sz w:val="17"/>
              </w:rPr>
              <w:t>无可挽救；任意动作结果相同</w:t>
            </w:r>
          </w:p>
        </w:tc>
        <w:tc>
          <w:tcPr>
            <w:tcW w:type="dxa" w:w="3860"/>
            <w:vAlign w:val="center"/>
          </w:tcPr>
          <w:p>
            <w:pPr>
              <w:spacing w:before="0" w:after="40" w:line="269" w:lineRule="auto"/>
              <w:jc w:val="left"/>
            </w:pPr>
            <w:r>
              <w:rPr>
                <w:rFonts w:ascii="Calibri" w:hAnsi="Calibri" w:eastAsia="Microsoft YaHei"/>
                <w:b w:val="0"/>
                <w:color w:val="0B2545"/>
                <w:sz w:val="17"/>
              </w:rPr>
              <w:t>K6 穿过全部防御并击败所有较低攻击。</w:t>
            </w:r>
          </w:p>
        </w:tc>
      </w:tr>
    </w:tbl>
    <w:p>
      <w:pPr>
        <w:spacing w:after="0"/>
      </w:pPr>
    </w:p>
    <w:p>
      <w:pPr>
        <w:pStyle w:val="Heading3"/>
        <w:keepNext/>
      </w:pPr>
      <w:r>
        <w:t>6.5.2 双方锻数相同</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00"/>
        <w:gridCol w:w="2700"/>
        <w:gridCol w:w="5460"/>
      </w:tblGrid>
      <w:tr>
        <w:trPr>
          <w:cantSplit/>
          <w:tblHeader w:val="true"/>
        </w:trPr>
        <w:tc>
          <w:tcPr>
            <w:tcW w:type="dxa" w:w="1200"/>
            <w:vAlign w:val="center"/>
            <w:shd w:fill="E8EEF5"/>
          </w:tcPr>
          <w:p>
            <w:pPr>
              <w:spacing w:before="0" w:after="40" w:line="269" w:lineRule="auto"/>
              <w:jc w:val="left"/>
            </w:pPr>
            <w:r>
              <w:rPr>
                <w:rFonts w:ascii="Calibri" w:hAnsi="Calibri" w:eastAsia="Microsoft YaHei"/>
                <w:b/>
                <w:color w:val="0B2545"/>
                <w:sz w:val="17"/>
              </w:rPr>
              <w:t>状态</w:t>
            </w:r>
          </w:p>
        </w:tc>
        <w:tc>
          <w:tcPr>
            <w:tcW w:type="dxa" w:w="2700"/>
            <w:vAlign w:val="center"/>
            <w:shd w:fill="E8EEF5"/>
          </w:tcPr>
          <w:p>
            <w:pPr>
              <w:spacing w:before="0" w:after="40" w:line="269" w:lineRule="auto"/>
              <w:jc w:val="left"/>
            </w:pPr>
            <w:r>
              <w:rPr>
                <w:rFonts w:ascii="Calibri" w:hAnsi="Calibri" w:eastAsia="Microsoft YaHei"/>
                <w:b/>
                <w:color w:val="0B2545"/>
                <w:sz w:val="17"/>
              </w:rPr>
              <w:t>双方代表均衡搭配</w:t>
            </w:r>
          </w:p>
        </w:tc>
        <w:tc>
          <w:tcPr>
            <w:tcW w:type="dxa" w:w="5460"/>
            <w:vAlign w:val="center"/>
            <w:shd w:fill="E8EEF5"/>
          </w:tcPr>
          <w:p>
            <w:pPr>
              <w:spacing w:before="0" w:after="40" w:line="269" w:lineRule="auto"/>
              <w:jc w:val="left"/>
            </w:pPr>
            <w:r>
              <w:rPr>
                <w:rFonts w:ascii="Calibri" w:hAnsi="Calibri" w:eastAsia="Microsoft YaHei"/>
                <w:b/>
                <w:color w:val="0B2545"/>
                <w:sz w:val="17"/>
              </w:rPr>
              <w:t>为什么</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(0, 0)</w:t>
            </w:r>
          </w:p>
        </w:tc>
        <w:tc>
          <w:tcPr>
            <w:tcW w:type="dxa" w:w="2700"/>
            <w:vAlign w:val="center"/>
          </w:tcPr>
          <w:p>
            <w:pPr>
              <w:spacing w:before="0" w:after="40" w:line="269" w:lineRule="auto"/>
              <w:jc w:val="left"/>
            </w:pPr>
            <w:r>
              <w:rPr>
                <w:rFonts w:ascii="Calibri" w:hAnsi="Calibri" w:eastAsia="Microsoft YaHei"/>
                <w:b w:val="0"/>
                <w:color w:val="0B2545"/>
                <w:sz w:val="17"/>
              </w:rPr>
              <w:t>F 100%</w:t>
            </w:r>
          </w:p>
        </w:tc>
        <w:tc>
          <w:tcPr>
            <w:tcW w:type="dxa" w:w="5460"/>
            <w:vAlign w:val="center"/>
          </w:tcPr>
          <w:p>
            <w:pPr>
              <w:spacing w:before="0" w:after="40" w:line="269" w:lineRule="auto"/>
              <w:jc w:val="left"/>
            </w:pPr>
            <w:r>
              <w:rPr>
                <w:rFonts w:ascii="Calibri" w:hAnsi="Calibri" w:eastAsia="Microsoft YaHei"/>
                <w:b w:val="0"/>
                <w:color w:val="0B2545"/>
                <w:sz w:val="17"/>
              </w:rPr>
              <w:t>唯一合理动作；双方先获得第一锻。</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(1, 1)</w:t>
            </w:r>
          </w:p>
        </w:tc>
        <w:tc>
          <w:tcPr>
            <w:tcW w:type="dxa" w:w="2700"/>
            <w:vAlign w:val="center"/>
          </w:tcPr>
          <w:p>
            <w:pPr>
              <w:spacing w:before="0" w:after="40" w:line="269" w:lineRule="auto"/>
              <w:jc w:val="left"/>
            </w:pPr>
            <w:r>
              <w:rPr>
                <w:rFonts w:ascii="Calibri" w:hAnsi="Calibri" w:eastAsia="Microsoft YaHei"/>
                <w:b w:val="0"/>
                <w:color w:val="0B2545"/>
                <w:sz w:val="17"/>
              </w:rPr>
              <w:t>F 29.3%；B 52.5%；K1 18.2%</w:t>
            </w:r>
          </w:p>
        </w:tc>
        <w:tc>
          <w:tcPr>
            <w:tcW w:type="dxa" w:w="5460"/>
            <w:vAlign w:val="center"/>
          </w:tcPr>
          <w:p>
            <w:pPr>
              <w:spacing w:before="0" w:after="40" w:line="269" w:lineRule="auto"/>
              <w:jc w:val="left"/>
            </w:pPr>
            <w:r>
              <w:rPr>
                <w:rFonts w:ascii="Calibri" w:hAnsi="Calibri" w:eastAsia="Microsoft YaHei"/>
                <w:b w:val="0"/>
                <w:color w:val="0B2545"/>
                <w:sz w:val="17"/>
              </w:rPr>
              <w:t>以防为主，同时保留锻造和小刀，避免被纯锻造或纯小刀针对。</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(2, 2)</w:t>
            </w:r>
          </w:p>
        </w:tc>
        <w:tc>
          <w:tcPr>
            <w:tcW w:type="dxa" w:w="2700"/>
            <w:vAlign w:val="center"/>
          </w:tcPr>
          <w:p>
            <w:pPr>
              <w:spacing w:before="0" w:after="40" w:line="269" w:lineRule="auto"/>
              <w:jc w:val="left"/>
            </w:pPr>
            <w:r>
              <w:rPr>
                <w:rFonts w:ascii="Calibri" w:hAnsi="Calibri" w:eastAsia="Microsoft YaHei"/>
                <w:b w:val="0"/>
                <w:color w:val="0B2545"/>
                <w:sz w:val="17"/>
              </w:rPr>
              <w:t>F 35.5%；B 43.0%；K2 21.5%</w:t>
            </w:r>
          </w:p>
        </w:tc>
        <w:tc>
          <w:tcPr>
            <w:tcW w:type="dxa" w:w="5460"/>
            <w:vAlign w:val="center"/>
          </w:tcPr>
          <w:p>
            <w:pPr>
              <w:spacing w:before="0" w:after="40" w:line="269" w:lineRule="auto"/>
              <w:jc w:val="left"/>
            </w:pPr>
            <w:r>
              <w:rPr>
                <w:rFonts w:ascii="Calibri" w:hAnsi="Calibri" w:eastAsia="Microsoft YaHei"/>
                <w:b w:val="0"/>
                <w:color w:val="0B2545"/>
                <w:sz w:val="17"/>
              </w:rPr>
              <w:t>防的使用概率最高，可挡 K1-K2；K2 在本局面主要用于惩罚锻造（也可击败 K1）；锻造则利用对方防守继续积累能量。三者互相牵制，不能固定只出一种。</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(3, 3)</w:t>
            </w:r>
          </w:p>
        </w:tc>
        <w:tc>
          <w:tcPr>
            <w:tcW w:type="dxa" w:w="2700"/>
            <w:vAlign w:val="center"/>
          </w:tcPr>
          <w:p>
            <w:pPr>
              <w:spacing w:before="0" w:after="40" w:line="269" w:lineRule="auto"/>
              <w:jc w:val="left"/>
            </w:pPr>
            <w:r>
              <w:rPr>
                <w:rFonts w:ascii="Calibri" w:hAnsi="Calibri" w:eastAsia="Microsoft YaHei"/>
                <w:b w:val="0"/>
                <w:color w:val="0B2545"/>
                <w:sz w:val="17"/>
              </w:rPr>
              <w:t>U 50%；K3 50%</w:t>
            </w:r>
          </w:p>
        </w:tc>
        <w:tc>
          <w:tcPr>
            <w:tcW w:type="dxa" w:w="5460"/>
            <w:vAlign w:val="center"/>
          </w:tcPr>
          <w:p>
            <w:pPr>
              <w:spacing w:before="0" w:after="40" w:line="269" w:lineRule="auto"/>
              <w:jc w:val="left"/>
            </w:pPr>
            <w:r>
              <w:rPr>
                <w:rFonts w:ascii="Calibri" w:hAnsi="Calibri" w:eastAsia="Microsoft YaHei"/>
                <w:b w:val="0"/>
                <w:color w:val="0B2545"/>
                <w:sz w:val="17"/>
              </w:rPr>
              <w:t>U/K3 各半是一组代表均衡：K3 命中 F、B，却被 U、S 防住，恰好各两种；纯 K3/K3 也构成均衡。</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(4, 4)</w:t>
            </w:r>
          </w:p>
        </w:tc>
        <w:tc>
          <w:tcPr>
            <w:tcW w:type="dxa" w:w="2700"/>
            <w:vAlign w:val="center"/>
          </w:tcPr>
          <w:p>
            <w:pPr>
              <w:spacing w:before="0" w:after="40" w:line="269" w:lineRule="auto"/>
              <w:jc w:val="left"/>
            </w:pPr>
            <w:r>
              <w:rPr>
                <w:rFonts w:ascii="Calibri" w:hAnsi="Calibri" w:eastAsia="Microsoft YaHei"/>
                <w:b w:val="0"/>
                <w:color w:val="0B2545"/>
                <w:sz w:val="17"/>
              </w:rPr>
              <w:t>S 50%；K4 50%</w:t>
            </w:r>
          </w:p>
        </w:tc>
        <w:tc>
          <w:tcPr>
            <w:tcW w:type="dxa" w:w="5460"/>
            <w:vAlign w:val="center"/>
          </w:tcPr>
          <w:p>
            <w:pPr>
              <w:spacing w:before="0" w:after="40" w:line="269" w:lineRule="auto"/>
              <w:jc w:val="left"/>
            </w:pPr>
            <w:r>
              <w:rPr>
                <w:rFonts w:ascii="Calibri" w:hAnsi="Calibri" w:eastAsia="Microsoft YaHei"/>
                <w:b w:val="0"/>
                <w:color w:val="0B2545"/>
                <w:sz w:val="17"/>
              </w:rPr>
              <w:t>S/K4 各半是一组代表均衡；纯 K4/K4 也构成均衡。若对方固定只闪，应改用 K1，而不是声称 K4 能直接克制闪。</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(5, 5)</w:t>
            </w:r>
          </w:p>
        </w:tc>
        <w:tc>
          <w:tcPr>
            <w:tcW w:type="dxa" w:w="2700"/>
            <w:vAlign w:val="center"/>
          </w:tcPr>
          <w:p>
            <w:pPr>
              <w:spacing w:before="0" w:after="40" w:line="269" w:lineRule="auto"/>
              <w:jc w:val="left"/>
            </w:pPr>
            <w:r>
              <w:rPr>
                <w:rFonts w:ascii="Calibri" w:hAnsi="Calibri" w:eastAsia="Microsoft YaHei"/>
                <w:b w:val="0"/>
                <w:color w:val="0B2545"/>
                <w:sz w:val="17"/>
              </w:rPr>
              <w:t>S 50%；K5 50%</w:t>
            </w:r>
          </w:p>
        </w:tc>
        <w:tc>
          <w:tcPr>
            <w:tcW w:type="dxa" w:w="5460"/>
            <w:vAlign w:val="center"/>
          </w:tcPr>
          <w:p>
            <w:pPr>
              <w:spacing w:before="0" w:after="40" w:line="269" w:lineRule="auto"/>
              <w:jc w:val="left"/>
            </w:pPr>
            <w:r>
              <w:rPr>
                <w:rFonts w:ascii="Calibri" w:hAnsi="Calibri" w:eastAsia="Microsoft YaHei"/>
                <w:b w:val="0"/>
                <w:color w:val="0B2545"/>
                <w:sz w:val="17"/>
              </w:rPr>
              <w:t>S/K5 各半是一组代表均衡；纯 K5/K5 也构成均衡。若对方固定只闪，同样可用 K1 针对。</w:t>
            </w:r>
          </w:p>
        </w:tc>
      </w:tr>
      <w:tr>
        <w:trPr>
          <w:cantSplit/>
        </w:trPr>
        <w:tc>
          <w:tcPr>
            <w:tcW w:type="dxa" w:w="1200"/>
            <w:vAlign w:val="center"/>
          </w:tcPr>
          <w:p>
            <w:pPr>
              <w:spacing w:before="0" w:after="40" w:line="269" w:lineRule="auto"/>
              <w:jc w:val="left"/>
            </w:pPr>
            <w:r>
              <w:rPr>
                <w:rFonts w:ascii="Calibri" w:hAnsi="Calibri" w:eastAsia="Microsoft YaHei"/>
                <w:b w:val="0"/>
                <w:color w:val="0B2545"/>
                <w:sz w:val="17"/>
              </w:rPr>
              <w:t>(6, 6)</w:t>
            </w:r>
          </w:p>
        </w:tc>
        <w:tc>
          <w:tcPr>
            <w:tcW w:type="dxa" w:w="2700"/>
            <w:vAlign w:val="center"/>
          </w:tcPr>
          <w:p>
            <w:pPr>
              <w:spacing w:before="0" w:after="40" w:line="269" w:lineRule="auto"/>
              <w:jc w:val="left"/>
            </w:pPr>
            <w:r>
              <w:rPr>
                <w:rFonts w:ascii="Calibri" w:hAnsi="Calibri" w:eastAsia="Microsoft YaHei"/>
                <w:b w:val="0"/>
                <w:color w:val="0B2545"/>
                <w:sz w:val="17"/>
              </w:rPr>
              <w:t>K6 100%</w:t>
            </w:r>
          </w:p>
        </w:tc>
        <w:tc>
          <w:tcPr>
            <w:tcW w:type="dxa" w:w="5460"/>
            <w:vAlign w:val="center"/>
          </w:tcPr>
          <w:p>
            <w:pPr>
              <w:spacing w:before="0" w:after="40" w:line="269" w:lineRule="auto"/>
              <w:jc w:val="left"/>
            </w:pPr>
            <w:r>
              <w:rPr>
                <w:rFonts w:ascii="Calibri" w:hAnsi="Calibri" w:eastAsia="Microsoft YaHei"/>
                <w:b w:val="0"/>
                <w:color w:val="0B2545"/>
                <w:sz w:val="17"/>
              </w:rPr>
              <w:t>双方都用 K6；同级相抵并支付 6 锻，回到 (0,0)。</w:t>
            </w:r>
          </w:p>
        </w:tc>
      </w:tr>
    </w:tbl>
    <w:p>
      <w:pPr>
        <w:spacing w:after="0"/>
      </w:pPr>
    </w:p>
    <w:p>
      <w:pPr>
        <w:pStyle w:val="Heading3"/>
        <w:keepNext/>
      </w:pPr>
      <w:r>
        <w:t>6.5.3 一方领先、但还不是强制胜利</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00"/>
        <w:gridCol w:w="2350"/>
        <w:gridCol w:w="2350"/>
        <w:gridCol w:w="3660"/>
      </w:tblGrid>
      <w:tr>
        <w:trPr>
          <w:cantSplit/>
          <w:tblHeader w:val="true"/>
        </w:trPr>
        <w:tc>
          <w:tcPr>
            <w:tcW w:type="dxa" w:w="1000"/>
            <w:vAlign w:val="center"/>
            <w:shd w:fill="E8EEF5"/>
          </w:tcPr>
          <w:p>
            <w:pPr>
              <w:spacing w:before="0" w:after="40" w:line="269" w:lineRule="auto"/>
              <w:jc w:val="left"/>
            </w:pPr>
            <w:r>
              <w:rPr>
                <w:rFonts w:ascii="Calibri" w:hAnsi="Calibri" w:eastAsia="Microsoft YaHei"/>
                <w:b/>
                <w:color w:val="0B2545"/>
                <w:sz w:val="16"/>
              </w:rPr>
              <w:t>状态</w:t>
            </w:r>
          </w:p>
        </w:tc>
        <w:tc>
          <w:tcPr>
            <w:tcW w:type="dxa" w:w="2350"/>
            <w:vAlign w:val="center"/>
            <w:shd w:fill="E8EEF5"/>
          </w:tcPr>
          <w:p>
            <w:pPr>
              <w:spacing w:before="0" w:after="40" w:line="269" w:lineRule="auto"/>
              <w:jc w:val="left"/>
            </w:pPr>
            <w:r>
              <w:rPr>
                <w:rFonts w:ascii="Calibri" w:hAnsi="Calibri" w:eastAsia="Microsoft YaHei"/>
                <w:b/>
                <w:color w:val="0B2545"/>
                <w:sz w:val="16"/>
              </w:rPr>
              <w:t>高能方代表均衡搭配</w:t>
            </w:r>
          </w:p>
        </w:tc>
        <w:tc>
          <w:tcPr>
            <w:tcW w:type="dxa" w:w="2350"/>
            <w:vAlign w:val="center"/>
            <w:shd w:fill="E8EEF5"/>
          </w:tcPr>
          <w:p>
            <w:pPr>
              <w:spacing w:before="0" w:after="40" w:line="269" w:lineRule="auto"/>
              <w:jc w:val="left"/>
            </w:pPr>
            <w:r>
              <w:rPr>
                <w:rFonts w:ascii="Calibri" w:hAnsi="Calibri" w:eastAsia="Microsoft YaHei"/>
                <w:b/>
                <w:color w:val="0B2545"/>
                <w:sz w:val="16"/>
              </w:rPr>
              <w:t>低能方代表均衡搭配</w:t>
            </w:r>
          </w:p>
        </w:tc>
        <w:tc>
          <w:tcPr>
            <w:tcW w:type="dxa" w:w="3660"/>
            <w:vAlign w:val="center"/>
            <w:shd w:fill="E8EEF5"/>
          </w:tcPr>
          <w:p>
            <w:pPr>
              <w:spacing w:before="0" w:after="40" w:line="269" w:lineRule="auto"/>
              <w:jc w:val="left"/>
            </w:pPr>
            <w:r>
              <w:rPr>
                <w:rFonts w:ascii="Calibri" w:hAnsi="Calibri" w:eastAsia="Microsoft YaHei"/>
                <w:b/>
                <w:color w:val="0B2545"/>
                <w:sz w:val="16"/>
              </w:rPr>
              <w:t>一句话逻辑</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(1, 0)</w:t>
            </w:r>
          </w:p>
        </w:tc>
        <w:tc>
          <w:tcPr>
            <w:tcW w:type="dxa" w:w="2350"/>
            <w:vAlign w:val="center"/>
          </w:tcPr>
          <w:p>
            <w:pPr>
              <w:spacing w:before="0" w:after="40" w:line="269" w:lineRule="auto"/>
              <w:jc w:val="left"/>
            </w:pPr>
            <w:r>
              <w:rPr>
                <w:rFonts w:ascii="Calibri" w:hAnsi="Calibri" w:eastAsia="Microsoft YaHei"/>
                <w:b w:val="0"/>
                <w:color w:val="0B2545"/>
                <w:sz w:val="16"/>
              </w:rPr>
              <w:t>F 67.7%；K1 32.3%</w:t>
            </w:r>
          </w:p>
        </w:tc>
        <w:tc>
          <w:tcPr>
            <w:tcW w:type="dxa" w:w="2350"/>
            <w:vAlign w:val="center"/>
          </w:tcPr>
          <w:p>
            <w:pPr>
              <w:spacing w:before="0" w:after="40" w:line="269" w:lineRule="auto"/>
              <w:jc w:val="left"/>
            </w:pPr>
            <w:r>
              <w:rPr>
                <w:rFonts w:ascii="Calibri" w:hAnsi="Calibri" w:eastAsia="Microsoft YaHei"/>
                <w:b w:val="0"/>
                <w:color w:val="0B2545"/>
                <w:sz w:val="16"/>
              </w:rPr>
              <w:t>F 55.8%；B 44.2%</w:t>
            </w:r>
          </w:p>
        </w:tc>
        <w:tc>
          <w:tcPr>
            <w:tcW w:type="dxa" w:w="3660"/>
            <w:vAlign w:val="center"/>
          </w:tcPr>
          <w:p>
            <w:pPr>
              <w:spacing w:before="0" w:after="40" w:line="269" w:lineRule="auto"/>
              <w:jc w:val="left"/>
            </w:pPr>
            <w:r>
              <w:rPr>
                <w:rFonts w:ascii="Calibri" w:hAnsi="Calibri" w:eastAsia="Microsoft YaHei"/>
                <w:b w:val="0"/>
                <w:color w:val="0B2545"/>
                <w:sz w:val="16"/>
              </w:rPr>
              <w:t>领先方在继续蓄能和立即小刀之间摇摆；落后方用锻造追能量、用防挡小刀。</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(2, 0)</w:t>
            </w:r>
          </w:p>
        </w:tc>
        <w:tc>
          <w:tcPr>
            <w:tcW w:type="dxa" w:w="2350"/>
            <w:vAlign w:val="center"/>
          </w:tcPr>
          <w:p>
            <w:pPr>
              <w:spacing w:before="0" w:after="40" w:line="269" w:lineRule="auto"/>
              <w:jc w:val="left"/>
            </w:pPr>
            <w:r>
              <w:rPr>
                <w:rFonts w:ascii="Calibri" w:hAnsi="Calibri" w:eastAsia="Microsoft YaHei"/>
                <w:b w:val="0"/>
                <w:color w:val="0B2545"/>
                <w:sz w:val="16"/>
              </w:rPr>
              <w:t>F 60.1%；K1 39.9%</w:t>
            </w:r>
          </w:p>
        </w:tc>
        <w:tc>
          <w:tcPr>
            <w:tcW w:type="dxa" w:w="2350"/>
            <w:vAlign w:val="center"/>
          </w:tcPr>
          <w:p>
            <w:pPr>
              <w:spacing w:before="0" w:after="40" w:line="269" w:lineRule="auto"/>
              <w:jc w:val="left"/>
            </w:pPr>
            <w:r>
              <w:rPr>
                <w:rFonts w:ascii="Calibri" w:hAnsi="Calibri" w:eastAsia="Microsoft YaHei"/>
                <w:b w:val="0"/>
                <w:color w:val="0B2545"/>
                <w:sz w:val="16"/>
              </w:rPr>
              <w:t>F 60.1%；B 39.9%</w:t>
            </w:r>
          </w:p>
        </w:tc>
        <w:tc>
          <w:tcPr>
            <w:tcW w:type="dxa" w:w="3660"/>
            <w:vAlign w:val="center"/>
          </w:tcPr>
          <w:p>
            <w:pPr>
              <w:spacing w:before="0" w:after="40" w:line="269" w:lineRule="auto"/>
              <w:jc w:val="left"/>
            </w:pPr>
            <w:r>
              <w:rPr>
                <w:rFonts w:ascii="Calibri" w:hAnsi="Calibri" w:eastAsia="Microsoft YaHei"/>
                <w:b w:val="0"/>
                <w:color w:val="0B2545"/>
                <w:sz w:val="16"/>
              </w:rPr>
              <w:t>结构和 (1,0) 类似，但领先方的小刀威胁更强，落后方仍以锻造和防应对。</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(2, 1)</w:t>
            </w:r>
          </w:p>
        </w:tc>
        <w:tc>
          <w:tcPr>
            <w:tcW w:type="dxa" w:w="2350"/>
            <w:vAlign w:val="center"/>
          </w:tcPr>
          <w:p>
            <w:pPr>
              <w:spacing w:before="0" w:after="40" w:line="269" w:lineRule="auto"/>
              <w:jc w:val="left"/>
            </w:pPr>
            <w:r>
              <w:rPr>
                <w:rFonts w:ascii="Calibri" w:hAnsi="Calibri" w:eastAsia="Microsoft YaHei"/>
                <w:b w:val="0"/>
                <w:color w:val="0B2545"/>
                <w:sz w:val="16"/>
              </w:rPr>
              <w:t>F 22.7%；B 53.9%；K1 23.4%</w:t>
            </w:r>
          </w:p>
        </w:tc>
        <w:tc>
          <w:tcPr>
            <w:tcW w:type="dxa" w:w="2350"/>
            <w:vAlign w:val="center"/>
          </w:tcPr>
          <w:p>
            <w:pPr>
              <w:spacing w:before="0" w:after="40" w:line="269" w:lineRule="auto"/>
              <w:jc w:val="left"/>
            </w:pPr>
            <w:r>
              <w:rPr>
                <w:rFonts w:ascii="Calibri" w:hAnsi="Calibri" w:eastAsia="Microsoft YaHei"/>
                <w:b w:val="0"/>
                <w:color w:val="0B2545"/>
                <w:sz w:val="16"/>
              </w:rPr>
              <w:t>F 24.7%；B 57.2%；K1 18.0%</w:t>
            </w:r>
          </w:p>
        </w:tc>
        <w:tc>
          <w:tcPr>
            <w:tcW w:type="dxa" w:w="3660"/>
            <w:vAlign w:val="center"/>
          </w:tcPr>
          <w:p>
            <w:pPr>
              <w:spacing w:before="0" w:after="40" w:line="269" w:lineRule="auto"/>
              <w:jc w:val="left"/>
            </w:pPr>
            <w:r>
              <w:rPr>
                <w:rFonts w:ascii="Calibri" w:hAnsi="Calibri" w:eastAsia="Microsoft YaHei"/>
                <w:b w:val="0"/>
                <w:color w:val="0B2545"/>
                <w:sz w:val="16"/>
              </w:rPr>
              <w:t>双方都要在蓄能、防守和偷小刀之间切换；固定只出其中一种都会被抓住。</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(3, 1)</w:t>
            </w:r>
          </w:p>
        </w:tc>
        <w:tc>
          <w:tcPr>
            <w:tcW w:type="dxa" w:w="2350"/>
            <w:vAlign w:val="center"/>
          </w:tcPr>
          <w:p>
            <w:pPr>
              <w:spacing w:before="0" w:after="40" w:line="269" w:lineRule="auto"/>
              <w:jc w:val="left"/>
            </w:pPr>
            <w:r>
              <w:rPr>
                <w:rFonts w:ascii="Calibri" w:hAnsi="Calibri" w:eastAsia="Microsoft YaHei"/>
                <w:b w:val="0"/>
                <w:color w:val="0B2545"/>
                <w:sz w:val="16"/>
              </w:rPr>
              <w:t>F 12.7%；B 50.7%；K1 22.1%；K3 14.4%</w:t>
            </w:r>
          </w:p>
        </w:tc>
        <w:tc>
          <w:tcPr>
            <w:tcW w:type="dxa" w:w="2350"/>
            <w:vAlign w:val="center"/>
          </w:tcPr>
          <w:p>
            <w:pPr>
              <w:spacing w:before="0" w:after="40" w:line="269" w:lineRule="auto"/>
              <w:jc w:val="left"/>
            </w:pPr>
            <w:r>
              <w:rPr>
                <w:rFonts w:ascii="Calibri" w:hAnsi="Calibri" w:eastAsia="Microsoft YaHei"/>
                <w:b w:val="0"/>
                <w:color w:val="0B2545"/>
                <w:sz w:val="16"/>
              </w:rPr>
              <w:t>F 17.0%；B 41.7%；U 29.3%；K1 12.0%</w:t>
            </w:r>
          </w:p>
        </w:tc>
        <w:tc>
          <w:tcPr>
            <w:tcW w:type="dxa" w:w="3660"/>
            <w:vAlign w:val="center"/>
          </w:tcPr>
          <w:p>
            <w:pPr>
              <w:spacing w:before="0" w:after="40" w:line="269" w:lineRule="auto"/>
              <w:jc w:val="left"/>
            </w:pPr>
            <w:r>
              <w:rPr>
                <w:rFonts w:ascii="Calibri" w:hAnsi="Calibri" w:eastAsia="Microsoft YaHei"/>
                <w:b w:val="0"/>
                <w:color w:val="0B2545"/>
                <w:sz w:val="16"/>
              </w:rPr>
              <w:t>领先方以防为主，穿插小刀、K3 和少量锻造；落后方用接制造重开机会。</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(3, 2)</w:t>
            </w:r>
          </w:p>
        </w:tc>
        <w:tc>
          <w:tcPr>
            <w:tcW w:type="dxa" w:w="2350"/>
            <w:vAlign w:val="center"/>
          </w:tcPr>
          <w:p>
            <w:pPr>
              <w:spacing w:before="0" w:after="40" w:line="269" w:lineRule="auto"/>
              <w:jc w:val="left"/>
            </w:pPr>
            <w:r>
              <w:rPr>
                <w:rFonts w:ascii="Calibri" w:hAnsi="Calibri" w:eastAsia="Microsoft YaHei"/>
                <w:b w:val="0"/>
                <w:color w:val="0B2545"/>
                <w:sz w:val="16"/>
              </w:rPr>
              <w:t>B 50%；K1 25%；K3 25%</w:t>
            </w:r>
          </w:p>
        </w:tc>
        <w:tc>
          <w:tcPr>
            <w:tcW w:type="dxa" w:w="2350"/>
            <w:vAlign w:val="center"/>
          </w:tcPr>
          <w:p>
            <w:pPr>
              <w:spacing w:before="0" w:after="40" w:line="269" w:lineRule="auto"/>
              <w:jc w:val="left"/>
            </w:pPr>
            <w:r>
              <w:rPr>
                <w:rFonts w:ascii="Calibri" w:hAnsi="Calibri" w:eastAsia="Microsoft YaHei"/>
                <w:b w:val="0"/>
                <w:color w:val="0B2545"/>
                <w:sz w:val="16"/>
              </w:rPr>
              <w:t>F 9.7%；B 30.6%；U 50%；K2 9.7%</w:t>
            </w:r>
          </w:p>
        </w:tc>
        <w:tc>
          <w:tcPr>
            <w:tcW w:type="dxa" w:w="3660"/>
            <w:vAlign w:val="center"/>
          </w:tcPr>
          <w:p>
            <w:pPr>
              <w:spacing w:before="0" w:after="40" w:line="269" w:lineRule="auto"/>
              <w:jc w:val="left"/>
            </w:pPr>
            <w:r>
              <w:rPr>
                <w:rFonts w:ascii="Calibri" w:hAnsi="Calibri" w:eastAsia="Microsoft YaHei"/>
                <w:b w:val="0"/>
                <w:color w:val="0B2545"/>
                <w:sz w:val="16"/>
              </w:rPr>
              <w:t>领先方不必再锻造，一半防守、一半在小刀和 K3 间攻击；落后方一半使用接争取清零。</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(4, 2)</w:t>
            </w:r>
          </w:p>
        </w:tc>
        <w:tc>
          <w:tcPr>
            <w:tcW w:type="dxa" w:w="2350"/>
            <w:vAlign w:val="center"/>
          </w:tcPr>
          <w:p>
            <w:pPr>
              <w:spacing w:before="0" w:after="40" w:line="269" w:lineRule="auto"/>
              <w:jc w:val="left"/>
            </w:pPr>
            <w:r>
              <w:rPr>
                <w:rFonts w:ascii="Calibri" w:hAnsi="Calibri" w:eastAsia="Microsoft YaHei"/>
                <w:b w:val="0"/>
                <w:color w:val="0B2545"/>
                <w:sz w:val="16"/>
              </w:rPr>
              <w:t>B 53.5%；K1 15.5%；K3 14.4%；K4 16.6%</w:t>
            </w:r>
          </w:p>
        </w:tc>
        <w:tc>
          <w:tcPr>
            <w:tcW w:type="dxa" w:w="2350"/>
            <w:vAlign w:val="center"/>
          </w:tcPr>
          <w:p>
            <w:pPr>
              <w:spacing w:before="0" w:after="40" w:line="269" w:lineRule="auto"/>
              <w:jc w:val="left"/>
            </w:pPr>
            <w:r>
              <w:rPr>
                <w:rFonts w:ascii="Calibri" w:hAnsi="Calibri" w:eastAsia="Microsoft YaHei"/>
                <w:b w:val="0"/>
                <w:color w:val="0B2545"/>
                <w:sz w:val="16"/>
              </w:rPr>
              <w:t>F 53.5%；S 31.0%；K2 15.5%</w:t>
            </w:r>
          </w:p>
        </w:tc>
        <w:tc>
          <w:tcPr>
            <w:tcW w:type="dxa" w:w="3660"/>
            <w:vAlign w:val="center"/>
          </w:tcPr>
          <w:p>
            <w:pPr>
              <w:spacing w:before="0" w:after="40" w:line="269" w:lineRule="auto"/>
              <w:jc w:val="left"/>
            </w:pPr>
            <w:r>
              <w:rPr>
                <w:rFonts w:ascii="Calibri" w:hAnsi="Calibri" w:eastAsia="Microsoft YaHei"/>
                <w:b w:val="0"/>
                <w:color w:val="0B2545"/>
                <w:sz w:val="16"/>
              </w:rPr>
              <w:t>领先方以防稳住优势并分散攻击等级；落后方以锻造为主，用闪和 K2 阻止对方轻松收官。</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(4, 3)</w:t>
            </w:r>
          </w:p>
        </w:tc>
        <w:tc>
          <w:tcPr>
            <w:tcW w:type="dxa" w:w="2350"/>
            <w:vAlign w:val="center"/>
          </w:tcPr>
          <w:p>
            <w:pPr>
              <w:spacing w:before="0" w:after="40" w:line="269" w:lineRule="auto"/>
              <w:jc w:val="left"/>
            </w:pPr>
            <w:r>
              <w:rPr>
                <w:rFonts w:ascii="Calibri" w:hAnsi="Calibri" w:eastAsia="Microsoft YaHei"/>
                <w:b w:val="0"/>
                <w:color w:val="0B2545"/>
                <w:sz w:val="16"/>
              </w:rPr>
              <w:t>B 15.7%；U 26.5%；K4 57.8%</w:t>
            </w:r>
          </w:p>
        </w:tc>
        <w:tc>
          <w:tcPr>
            <w:tcW w:type="dxa" w:w="2350"/>
            <w:vAlign w:val="center"/>
          </w:tcPr>
          <w:p>
            <w:pPr>
              <w:spacing w:before="0" w:after="40" w:line="269" w:lineRule="auto"/>
              <w:jc w:val="left"/>
            </w:pPr>
            <w:r>
              <w:rPr>
                <w:rFonts w:ascii="Calibri" w:hAnsi="Calibri" w:eastAsia="Microsoft YaHei"/>
                <w:b w:val="0"/>
                <w:color w:val="0B2545"/>
                <w:sz w:val="16"/>
              </w:rPr>
              <w:t>S 57.8%；K1 15.7%；K3 26.5%</w:t>
            </w:r>
          </w:p>
        </w:tc>
        <w:tc>
          <w:tcPr>
            <w:tcW w:type="dxa" w:w="3660"/>
            <w:vAlign w:val="center"/>
          </w:tcPr>
          <w:p>
            <w:pPr>
              <w:spacing w:before="0" w:after="40" w:line="269" w:lineRule="auto"/>
              <w:jc w:val="left"/>
            </w:pPr>
            <w:r>
              <w:rPr>
                <w:rFonts w:ascii="Calibri" w:hAnsi="Calibri" w:eastAsia="Microsoft YaHei"/>
                <w:b w:val="0"/>
                <w:color w:val="0B2545"/>
                <w:sz w:val="16"/>
              </w:rPr>
              <w:t>领先方多数时候直接 K4，同时用防和接防止被预测；落后方多数时候闪，穿插 K1、K3。</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(5, 2)</w:t>
            </w:r>
          </w:p>
        </w:tc>
        <w:tc>
          <w:tcPr>
            <w:tcW w:type="dxa" w:w="2350"/>
            <w:vAlign w:val="center"/>
          </w:tcPr>
          <w:p>
            <w:pPr>
              <w:spacing w:before="0" w:after="40" w:line="269" w:lineRule="auto"/>
              <w:jc w:val="left"/>
            </w:pPr>
            <w:r>
              <w:rPr>
                <w:rFonts w:ascii="Calibri" w:hAnsi="Calibri" w:eastAsia="Microsoft YaHei"/>
                <w:b w:val="0"/>
                <w:color w:val="0B2545"/>
                <w:sz w:val="16"/>
              </w:rPr>
              <w:t>F 15.5%；B 53.5%；K3 14.4%；K4 16.6%</w:t>
            </w:r>
          </w:p>
        </w:tc>
        <w:tc>
          <w:tcPr>
            <w:tcW w:type="dxa" w:w="2350"/>
            <w:vAlign w:val="center"/>
          </w:tcPr>
          <w:p>
            <w:pPr>
              <w:spacing w:before="0" w:after="40" w:line="269" w:lineRule="auto"/>
              <w:jc w:val="left"/>
            </w:pPr>
            <w:r>
              <w:rPr>
                <w:rFonts w:ascii="Calibri" w:hAnsi="Calibri" w:eastAsia="Microsoft YaHei"/>
                <w:b w:val="0"/>
                <w:color w:val="0B2545"/>
                <w:sz w:val="16"/>
              </w:rPr>
              <w:t>F 53.5%；S 31.0%；K2 15.5%</w:t>
            </w:r>
          </w:p>
        </w:tc>
        <w:tc>
          <w:tcPr>
            <w:tcW w:type="dxa" w:w="3660"/>
            <w:vAlign w:val="center"/>
          </w:tcPr>
          <w:p>
            <w:pPr>
              <w:spacing w:before="0" w:after="40" w:line="269" w:lineRule="auto"/>
              <w:jc w:val="left"/>
            </w:pPr>
            <w:r>
              <w:rPr>
                <w:rFonts w:ascii="Calibri" w:hAnsi="Calibri" w:eastAsia="Microsoft YaHei"/>
                <w:b w:val="0"/>
                <w:color w:val="0B2545"/>
                <w:sz w:val="16"/>
              </w:rPr>
              <w:t>和 (4,2) 的核心相同；多出的 1 点能量让领先方可少量继续锻造，但仍以防为主。</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(5, 3)</w:t>
            </w:r>
          </w:p>
        </w:tc>
        <w:tc>
          <w:tcPr>
            <w:tcW w:type="dxa" w:w="2350"/>
            <w:vAlign w:val="center"/>
          </w:tcPr>
          <w:p>
            <w:pPr>
              <w:spacing w:before="0" w:after="40" w:line="269" w:lineRule="auto"/>
              <w:jc w:val="left"/>
            </w:pPr>
            <w:r>
              <w:rPr>
                <w:rFonts w:ascii="Calibri" w:hAnsi="Calibri" w:eastAsia="Microsoft YaHei"/>
                <w:b w:val="0"/>
                <w:color w:val="0B2545"/>
                <w:sz w:val="16"/>
              </w:rPr>
              <w:t>U 26.5%；K1 15.7%；K4 57.8%</w:t>
            </w:r>
          </w:p>
        </w:tc>
        <w:tc>
          <w:tcPr>
            <w:tcW w:type="dxa" w:w="2350"/>
            <w:vAlign w:val="center"/>
          </w:tcPr>
          <w:p>
            <w:pPr>
              <w:spacing w:before="0" w:after="40" w:line="269" w:lineRule="auto"/>
              <w:jc w:val="left"/>
            </w:pPr>
            <w:r>
              <w:rPr>
                <w:rFonts w:ascii="Calibri" w:hAnsi="Calibri" w:eastAsia="Microsoft YaHei"/>
                <w:b w:val="0"/>
                <w:color w:val="0B2545"/>
                <w:sz w:val="16"/>
              </w:rPr>
              <w:t>S 57.8%；K1 15.7%；K3 26.5%</w:t>
            </w:r>
          </w:p>
        </w:tc>
        <w:tc>
          <w:tcPr>
            <w:tcW w:type="dxa" w:w="3660"/>
            <w:vAlign w:val="center"/>
          </w:tcPr>
          <w:p>
            <w:pPr>
              <w:spacing w:before="0" w:after="40" w:line="269" w:lineRule="auto"/>
              <w:jc w:val="left"/>
            </w:pPr>
            <w:r>
              <w:rPr>
                <w:rFonts w:ascii="Calibri" w:hAnsi="Calibri" w:eastAsia="Microsoft YaHei"/>
                <w:b w:val="0"/>
                <w:color w:val="0B2545"/>
                <w:sz w:val="16"/>
              </w:rPr>
              <w:t>领先方以 K4 为主，接和小刀用于反制；落后方仍以闪为主，并用 K1、K3 打破单调。</w:t>
            </w:r>
          </w:p>
        </w:tc>
      </w:tr>
      <w:tr>
        <w:trPr>
          <w:cantSplit/>
        </w:trPr>
        <w:tc>
          <w:tcPr>
            <w:tcW w:type="dxa" w:w="1000"/>
            <w:vAlign w:val="center"/>
          </w:tcPr>
          <w:p>
            <w:pPr>
              <w:spacing w:before="0" w:after="40" w:line="269" w:lineRule="auto"/>
              <w:jc w:val="left"/>
            </w:pPr>
            <w:r>
              <w:rPr>
                <w:rFonts w:ascii="Calibri" w:hAnsi="Calibri" w:eastAsia="Microsoft YaHei"/>
                <w:b w:val="0"/>
                <w:color w:val="0B2545"/>
                <w:sz w:val="16"/>
              </w:rPr>
              <w:t>(5, 4)</w:t>
            </w:r>
          </w:p>
        </w:tc>
        <w:tc>
          <w:tcPr>
            <w:tcW w:type="dxa" w:w="2350"/>
            <w:vAlign w:val="center"/>
          </w:tcPr>
          <w:p>
            <w:pPr>
              <w:spacing w:before="0" w:after="40" w:line="269" w:lineRule="auto"/>
              <w:jc w:val="left"/>
            </w:pPr>
            <w:r>
              <w:rPr>
                <w:rFonts w:ascii="Calibri" w:hAnsi="Calibri" w:eastAsia="Microsoft YaHei"/>
                <w:b w:val="0"/>
                <w:color w:val="0B2545"/>
                <w:sz w:val="16"/>
              </w:rPr>
              <w:t>K1 33.3%；K5 66.7%</w:t>
            </w:r>
          </w:p>
        </w:tc>
        <w:tc>
          <w:tcPr>
            <w:tcW w:type="dxa" w:w="2350"/>
            <w:vAlign w:val="center"/>
          </w:tcPr>
          <w:p>
            <w:pPr>
              <w:spacing w:before="0" w:after="40" w:line="269" w:lineRule="auto"/>
              <w:jc w:val="left"/>
            </w:pPr>
            <w:r>
              <w:rPr>
                <w:rFonts w:ascii="Calibri" w:hAnsi="Calibri" w:eastAsia="Microsoft YaHei"/>
                <w:b w:val="0"/>
                <w:color w:val="0B2545"/>
                <w:sz w:val="16"/>
              </w:rPr>
              <w:t>S 66.7%；K2 12.2%；K3 8.4%；K4 12.7%</w:t>
            </w:r>
          </w:p>
        </w:tc>
        <w:tc>
          <w:tcPr>
            <w:tcW w:type="dxa" w:w="3660"/>
            <w:vAlign w:val="center"/>
          </w:tcPr>
          <w:p>
            <w:pPr>
              <w:spacing w:before="0" w:after="40" w:line="269" w:lineRule="auto"/>
              <w:jc w:val="left"/>
            </w:pPr>
            <w:r>
              <w:rPr>
                <w:rFonts w:ascii="Calibri" w:hAnsi="Calibri" w:eastAsia="Microsoft YaHei"/>
                <w:b w:val="0"/>
                <w:color w:val="0B2545"/>
                <w:sz w:val="16"/>
              </w:rPr>
              <w:t>领先方在小刀和 K5 两端夹击；落后方主要闪，再用 K2-K4 防止对方只按一种攻击出招。</w:t>
            </w:r>
          </w:p>
        </w:tc>
      </w:tr>
    </w:tbl>
    <w:p>
      <w:pPr>
        <w:spacing w:after="0"/>
      </w:pPr>
    </w:p>
    <w:p>
      <w:pPr>
        <w:pStyle w:val="Heading3"/>
        <w:keepNext/>
      </w:pPr>
      <w:r>
        <w:t>6.5.4 观察到对方习惯后怎样调整</w:t>
      </w: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7160"/>
      </w:tblGrid>
      <w:tr>
        <w:trPr>
          <w:cantSplit/>
          <w:tblHeader w:val="true"/>
        </w:trPr>
        <w:tc>
          <w:tcPr>
            <w:tcW w:type="dxa" w:w="2200"/>
            <w:vAlign w:val="center"/>
            <w:shd w:fill="E8EEF5"/>
          </w:tcPr>
          <w:p>
            <w:pPr>
              <w:spacing w:before="0" w:after="40" w:line="269" w:lineRule="auto"/>
              <w:jc w:val="left"/>
            </w:pPr>
            <w:r>
              <w:rPr>
                <w:rFonts w:ascii="Calibri" w:hAnsi="Calibri" w:eastAsia="Microsoft YaHei"/>
                <w:b/>
                <w:color w:val="0B2545"/>
                <w:sz w:val="17"/>
              </w:rPr>
              <w:t>观察到的习惯</w:t>
            </w:r>
          </w:p>
        </w:tc>
        <w:tc>
          <w:tcPr>
            <w:tcW w:type="dxa" w:w="7160"/>
            <w:vAlign w:val="center"/>
            <w:shd w:fill="E8EEF5"/>
          </w:tcPr>
          <w:p>
            <w:pPr>
              <w:spacing w:before="0" w:after="40" w:line="269" w:lineRule="auto"/>
              <w:jc w:val="left"/>
            </w:pPr>
            <w:r>
              <w:rPr>
                <w:rFonts w:ascii="Calibri" w:hAnsi="Calibri" w:eastAsia="Microsoft YaHei"/>
                <w:b/>
                <w:color w:val="0B2545"/>
                <w:sz w:val="17"/>
              </w:rPr>
              <w:t>合理调整</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对方经常锻造</w:t>
            </w:r>
          </w:p>
        </w:tc>
        <w:tc>
          <w:tcPr>
            <w:tcW w:type="dxa" w:w="7160"/>
            <w:vAlign w:val="center"/>
          </w:tcPr>
          <w:p>
            <w:pPr>
              <w:spacing w:before="0" w:after="40" w:line="269" w:lineRule="auto"/>
              <w:jc w:val="left"/>
            </w:pPr>
            <w:r>
              <w:rPr>
                <w:rFonts w:ascii="Calibri" w:hAnsi="Calibri" w:eastAsia="Microsoft YaHei"/>
                <w:b w:val="0"/>
                <w:color w:val="0B2545"/>
                <w:sz w:val="17"/>
              </w:rPr>
              <w:t>在能量允许时增加攻击；任何 K1-K6 都能命中锻造。不要让对方进入第 6.5.1 节强制胜利表所列的 K4 或 K6 保证命中状态。</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对方经常防 B</w:t>
            </w:r>
          </w:p>
        </w:tc>
        <w:tc>
          <w:tcPr>
            <w:tcW w:type="dxa" w:w="7160"/>
            <w:vAlign w:val="center"/>
          </w:tcPr>
          <w:p>
            <w:pPr>
              <w:spacing w:before="0" w:after="40" w:line="269" w:lineRule="auto"/>
              <w:jc w:val="left"/>
            </w:pPr>
            <w:r>
              <w:rPr>
                <w:rFonts w:ascii="Calibri" w:hAnsi="Calibri" w:eastAsia="Microsoft YaHei"/>
                <w:b w:val="0"/>
                <w:color w:val="0B2545"/>
                <w:sz w:val="17"/>
              </w:rPr>
              <w:t>增加锻造或 K3-K6。防只能挡 K1-K2，面对更高攻击会直接失败。</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对方经常接 U</w:t>
            </w:r>
          </w:p>
        </w:tc>
        <w:tc>
          <w:tcPr>
            <w:tcW w:type="dxa" w:w="7160"/>
            <w:vAlign w:val="center"/>
          </w:tcPr>
          <w:p>
            <w:pPr>
              <w:spacing w:before="0" w:after="40" w:line="269" w:lineRule="auto"/>
              <w:jc w:val="left"/>
            </w:pPr>
            <w:r>
              <w:rPr>
                <w:rFonts w:ascii="Calibri" w:hAnsi="Calibri" w:eastAsia="Microsoft YaHei"/>
                <w:b w:val="0"/>
                <w:color w:val="0B2545"/>
                <w:sz w:val="17"/>
              </w:rPr>
              <w:t>增加 K1 或 K4-K6；接不覆盖这些等级。若只能出 K2-K3，就先锻造或改变节奏。</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对方经常闪 S</w:t>
            </w:r>
          </w:p>
        </w:tc>
        <w:tc>
          <w:tcPr>
            <w:tcW w:type="dxa" w:w="7160"/>
            <w:vAlign w:val="center"/>
          </w:tcPr>
          <w:p>
            <w:pPr>
              <w:spacing w:before="0" w:after="40" w:line="269" w:lineRule="auto"/>
              <w:jc w:val="left"/>
            </w:pPr>
            <w:r>
              <w:rPr>
                <w:rFonts w:ascii="Calibri" w:hAnsi="Calibri" w:eastAsia="Microsoft YaHei"/>
                <w:b w:val="0"/>
                <w:color w:val="0B2545"/>
                <w:sz w:val="17"/>
              </w:rPr>
              <w:t>增加 K1；能量足够时也可用 K6。闪会花 2 锻，连续使用会迅速失去能量。</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对方经常 K1-K2</w:t>
            </w:r>
          </w:p>
        </w:tc>
        <w:tc>
          <w:tcPr>
            <w:tcW w:type="dxa" w:w="7160"/>
            <w:vAlign w:val="center"/>
          </w:tcPr>
          <w:p>
            <w:pPr>
              <w:spacing w:before="0" w:after="40" w:line="269" w:lineRule="auto"/>
              <w:jc w:val="left"/>
            </w:pPr>
            <w:r>
              <w:rPr>
                <w:rFonts w:ascii="Calibri" w:hAnsi="Calibri" w:eastAsia="Microsoft YaHei"/>
                <w:b w:val="0"/>
                <w:color w:val="0B2545"/>
                <w:sz w:val="17"/>
              </w:rPr>
              <w:t>增加防 B；若有更高等级攻击，也可直接用高刀压过低刀。</w:t>
            </w:r>
          </w:p>
        </w:tc>
      </w:tr>
      <w:tr>
        <w:trPr>
          <w:cantSplit/>
        </w:trPr>
        <w:tc>
          <w:tcPr>
            <w:tcW w:type="dxa" w:w="2200"/>
            <w:vAlign w:val="center"/>
          </w:tcPr>
          <w:p>
            <w:pPr>
              <w:spacing w:before="0" w:after="40" w:line="269" w:lineRule="auto"/>
              <w:jc w:val="left"/>
            </w:pPr>
            <w:r>
              <w:rPr>
                <w:rFonts w:ascii="Calibri" w:hAnsi="Calibri" w:eastAsia="Microsoft YaHei"/>
                <w:b w:val="0"/>
                <w:color w:val="0B2545"/>
                <w:sz w:val="17"/>
              </w:rPr>
              <w:t>对方只出一种高刀</w:t>
            </w:r>
          </w:p>
        </w:tc>
        <w:tc>
          <w:tcPr>
            <w:tcW w:type="dxa" w:w="7160"/>
            <w:vAlign w:val="center"/>
          </w:tcPr>
          <w:p>
            <w:pPr>
              <w:spacing w:before="0" w:after="40" w:line="269" w:lineRule="auto"/>
              <w:jc w:val="left"/>
            </w:pPr>
            <w:r>
              <w:rPr>
                <w:rFonts w:ascii="Calibri" w:hAnsi="Calibri" w:eastAsia="Microsoft YaHei"/>
                <w:b w:val="0"/>
                <w:color w:val="0B2545"/>
                <w:sz w:val="17"/>
              </w:rPr>
              <w:t>若对方固定 K2-K3，可增加接；固定 K2-K5，可按覆盖范围增加闪，或在能量允许时出更高攻击。K6 是例外：接、闪都挡不住，也不存在更高攻击；只有自己也出 K6 才能同级抵消，否则没有通用防守。成功接/闪后回到 (0,0)。</w:t>
            </w:r>
          </w:p>
        </w:tc>
      </w:tr>
    </w:tbl>
    <w:p>
      <w:pPr>
        <w:spacing w:after="0"/>
      </w:pPr>
    </w:p>
    <w:tbl>
      <w:tblPr>
        <w:tblW w:type="dxa" w:w="9360"/>
        <w:jc w:val="left"/>
        <w:tblLayout w:type="fixed"/>
        <w:tblLook w:firstColumn="1" w:firstRow="1" w:lastColumn="0" w:lastRow="0" w:noHBand="0" w:noVBand="1" w:val="04A0"/>
        <w:tblInd w:type="dxa" w:w="120"/>
        <w:tblCellMar>
          <w:top w:type="dxa" w:w="90"/>
          <w:bottom w:type="dxa" w:w="90"/>
          <w:start w:type="dxa" w:w="120"/>
          <w:end w:type="dxa" w:w="120"/>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FFF8E8"/>
          </w:tcPr>
          <w:p>
            <w:pPr>
              <w:spacing w:after="80"/>
            </w:pPr>
            <w:r/>
            <w:r>
              <w:rPr>
                <w:rFonts w:ascii="Calibri" w:hAnsi="Calibri" w:eastAsia="Microsoft YaHei"/>
                <w:b/>
                <w:color w:val="7A5A00"/>
                <w:sz w:val="22"/>
              </w:rPr>
              <w:t>最容易记住的实战原则</w:t>
            </w:r>
          </w:p>
          <w:p>
            <w:pPr>
              <w:spacing w:after="0" w:line="288" w:lineRule="auto"/>
            </w:pPr>
            <w:r>
              <w:rPr>
                <w:rFonts w:ascii="Calibri" w:hAnsi="Calibri" w:eastAsia="Microsoft YaHei"/>
                <w:color w:val="0B2545"/>
                <w:sz w:val="20"/>
              </w:rPr>
              <w:t>能直接收官就收官；不能收官就让动作保持不可预测。低能方重视接/闪重开。在多数尚未形成强制胜利且双方能量不同的局面，高能方不要长期固定只出一种攻击；(3,3)-(6,6) 的纯同级攻击均衡是明确例外。小刀命中接、闪和锻造；防只能挡 K1-K2，K3 以上可穿过防。</w:t>
            </w:r>
          </w:p>
        </w:tc>
      </w:tr>
    </w:tbl>
    <w:p>
      <w:pPr>
        <w:spacing w:after="0"/>
      </w:pPr>
    </w:p>
    <w:p>
      <w:pPr>
        <w:pStyle w:val="Heading1"/>
        <w:keepNext/>
      </w:pPr>
      <w:r>
        <w:t>7. 数值附录（本模型结果）</w:t>
      </w:r>
    </w:p>
    <w:p>
      <w:pPr>
        <w:pStyle w:val="Heading2"/>
        <w:keepNext/>
      </w:pPr>
      <w:r>
        <w:t>7.1 21 个严格上三角状态</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728"/>
        <w:gridCol w:w="3816"/>
        <w:gridCol w:w="3816"/>
      </w:tblGrid>
      <w:tr>
        <w:trPr>
          <w:cantSplit/>
          <w:tblHeader w:val="true"/>
        </w:trPr>
        <w:tc>
          <w:tcPr>
            <w:tcW w:type="dxa" w:w="1728"/>
            <w:vAlign w:val="center"/>
            <w:shd w:fill="E8EEF5"/>
          </w:tcPr>
          <w:p>
            <w:pPr>
              <w:spacing w:before="0" w:after="40" w:line="264" w:lineRule="auto"/>
              <w:jc w:val="center"/>
            </w:pPr>
            <w:r>
              <w:rPr>
                <w:rFonts w:ascii="Calibri" w:hAnsi="Calibri" w:eastAsia="Microsoft YaHei"/>
                <w:b/>
                <w:color w:val="0B2545"/>
                <w:sz w:val="17"/>
              </w:rPr>
              <w:t>状态</w:t>
            </w:r>
          </w:p>
        </w:tc>
        <w:tc>
          <w:tcPr>
            <w:tcW w:type="dxa" w:w="3816"/>
            <w:vAlign w:val="center"/>
            <w:shd w:fill="E8EEF5"/>
          </w:tcPr>
          <w:p>
            <w:pPr>
              <w:spacing w:before="0" w:after="40" w:line="264" w:lineRule="auto"/>
              <w:jc w:val="center"/>
            </w:pPr>
            <w:r>
              <w:rPr>
                <w:rFonts w:ascii="Calibri" w:hAnsi="Calibri" w:eastAsia="Microsoft YaHei"/>
                <w:b/>
                <w:color w:val="0B2545"/>
                <w:sz w:val="17"/>
              </w:rPr>
              <w:t>V=P(A胜)-P(B胜)</w:t>
            </w:r>
          </w:p>
        </w:tc>
        <w:tc>
          <w:tcPr>
            <w:tcW w:type="dxa" w:w="3816"/>
            <w:vAlign w:val="center"/>
            <w:shd w:fill="E8EEF5"/>
          </w:tcPr>
          <w:p>
            <w:pPr>
              <w:spacing w:before="0" w:after="40" w:line="264" w:lineRule="auto"/>
              <w:jc w:val="center"/>
            </w:pPr>
            <w:r>
              <w:rPr>
                <w:rFonts w:ascii="Calibri" w:hAnsi="Calibri" w:eastAsia="Microsoft YaHei"/>
                <w:b/>
                <w:color w:val="0B2545"/>
                <w:sz w:val="17"/>
              </w:rPr>
              <w:t>P(A胜)</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(1,0)</w:t>
            </w:r>
          </w:p>
        </w:tc>
        <w:tc>
          <w:tcPr>
            <w:tcW w:type="dxa" w:w="3816"/>
            <w:vAlign w:val="center"/>
          </w:tcPr>
          <w:p>
            <w:pPr>
              <w:spacing w:before="0" w:after="40" w:line="264" w:lineRule="auto"/>
              <w:jc w:val="center"/>
            </w:pPr>
            <w:r>
              <w:rPr>
                <w:rFonts w:ascii="Calibri" w:hAnsi="Calibri" w:eastAsia="Microsoft YaHei"/>
                <w:b w:val="0"/>
                <w:color w:val="0B2545"/>
                <w:sz w:val="17"/>
              </w:rPr>
              <w:t>0.558129670968</w:t>
            </w:r>
          </w:p>
        </w:tc>
        <w:tc>
          <w:tcPr>
            <w:tcW w:type="dxa" w:w="3816"/>
            <w:vAlign w:val="center"/>
          </w:tcPr>
          <w:p>
            <w:pPr>
              <w:spacing w:before="0" w:after="40" w:line="264" w:lineRule="auto"/>
              <w:jc w:val="center"/>
            </w:pPr>
            <w:r>
              <w:rPr>
                <w:rFonts w:ascii="Calibri" w:hAnsi="Calibri" w:eastAsia="Microsoft YaHei"/>
                <w:b w:val="0"/>
                <w:color w:val="0B2545"/>
                <w:sz w:val="17"/>
              </w:rPr>
              <w:t>0.779064835484</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(2,0)</w:t>
            </w:r>
          </w:p>
        </w:tc>
        <w:tc>
          <w:tcPr>
            <w:tcW w:type="dxa" w:w="3816"/>
            <w:vAlign w:val="center"/>
          </w:tcPr>
          <w:p>
            <w:pPr>
              <w:spacing w:before="0" w:after="40" w:line="264" w:lineRule="auto"/>
              <w:jc w:val="center"/>
            </w:pPr>
            <w:r>
              <w:rPr>
                <w:rFonts w:ascii="Calibri" w:hAnsi="Calibri" w:eastAsia="Microsoft YaHei"/>
                <w:b w:val="0"/>
                <w:color w:val="0B2545"/>
                <w:sz w:val="17"/>
              </w:rPr>
              <w:t>0.823824043313</w:t>
            </w:r>
          </w:p>
        </w:tc>
        <w:tc>
          <w:tcPr>
            <w:tcW w:type="dxa" w:w="3816"/>
            <w:vAlign w:val="center"/>
          </w:tcPr>
          <w:p>
            <w:pPr>
              <w:spacing w:before="0" w:after="40" w:line="264" w:lineRule="auto"/>
              <w:jc w:val="center"/>
            </w:pPr>
            <w:r>
              <w:rPr>
                <w:rFonts w:ascii="Calibri" w:hAnsi="Calibri" w:eastAsia="Microsoft YaHei"/>
                <w:b w:val="0"/>
                <w:color w:val="0B2545"/>
                <w:sz w:val="17"/>
              </w:rPr>
              <w:t>0.911912021657</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(2,1)</w:t>
            </w:r>
          </w:p>
        </w:tc>
        <w:tc>
          <w:tcPr>
            <w:tcW w:type="dxa" w:w="3816"/>
            <w:vAlign w:val="center"/>
          </w:tcPr>
          <w:p>
            <w:pPr>
              <w:spacing w:before="0" w:after="40" w:line="264" w:lineRule="auto"/>
              <w:jc w:val="center"/>
            </w:pPr>
            <w:r>
              <w:rPr>
                <w:rFonts w:ascii="Calibri" w:hAnsi="Calibri" w:eastAsia="Microsoft YaHei"/>
                <w:b w:val="0"/>
                <w:color w:val="0B2545"/>
                <w:sz w:val="17"/>
              </w:rPr>
              <w:t>0.347779879804</w:t>
            </w:r>
          </w:p>
        </w:tc>
        <w:tc>
          <w:tcPr>
            <w:tcW w:type="dxa" w:w="3816"/>
            <w:vAlign w:val="center"/>
          </w:tcPr>
          <w:p>
            <w:pPr>
              <w:spacing w:before="0" w:after="40" w:line="264" w:lineRule="auto"/>
              <w:jc w:val="center"/>
            </w:pPr>
            <w:r>
              <w:rPr>
                <w:rFonts w:ascii="Calibri" w:hAnsi="Calibri" w:eastAsia="Microsoft YaHei"/>
                <w:b w:val="0"/>
                <w:color w:val="0B2545"/>
                <w:sz w:val="17"/>
              </w:rPr>
              <w:t>0.673889939902</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(3,0)</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(3,1)</w:t>
            </w:r>
          </w:p>
        </w:tc>
        <w:tc>
          <w:tcPr>
            <w:tcW w:type="dxa" w:w="3816"/>
            <w:vAlign w:val="center"/>
          </w:tcPr>
          <w:p>
            <w:pPr>
              <w:spacing w:before="0" w:after="40" w:line="264" w:lineRule="auto"/>
              <w:jc w:val="center"/>
            </w:pPr>
            <w:r>
              <w:rPr>
                <w:rFonts w:ascii="Calibri" w:hAnsi="Calibri" w:eastAsia="Microsoft YaHei"/>
                <w:b w:val="0"/>
                <w:color w:val="0B2545"/>
                <w:sz w:val="17"/>
              </w:rPr>
              <w:t>0.707005732709</w:t>
            </w:r>
          </w:p>
        </w:tc>
        <w:tc>
          <w:tcPr>
            <w:tcW w:type="dxa" w:w="3816"/>
            <w:vAlign w:val="center"/>
          </w:tcPr>
          <w:p>
            <w:pPr>
              <w:spacing w:before="0" w:after="40" w:line="264" w:lineRule="auto"/>
              <w:jc w:val="center"/>
            </w:pPr>
            <w:r>
              <w:rPr>
                <w:rFonts w:ascii="Calibri" w:hAnsi="Calibri" w:eastAsia="Microsoft YaHei"/>
                <w:b w:val="0"/>
                <w:color w:val="0B2545"/>
                <w:sz w:val="17"/>
              </w:rPr>
              <w:t>0.853502866354</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(3,2)</w:t>
            </w:r>
          </w:p>
        </w:tc>
        <w:tc>
          <w:tcPr>
            <w:tcW w:type="dxa" w:w="3816"/>
            <w:vAlign w:val="center"/>
          </w:tcPr>
          <w:p>
            <w:pPr>
              <w:spacing w:before="0" w:after="40" w:line="264" w:lineRule="auto"/>
              <w:jc w:val="center"/>
            </w:pPr>
            <w:r>
              <w:rPr>
                <w:rFonts w:ascii="Calibri" w:hAnsi="Calibri" w:eastAsia="Microsoft YaHei"/>
                <w:b w:val="0"/>
                <w:color w:val="0B2545"/>
                <w:sz w:val="17"/>
              </w:rPr>
              <w:t>0.500000000000</w:t>
            </w:r>
          </w:p>
        </w:tc>
        <w:tc>
          <w:tcPr>
            <w:tcW w:type="dxa" w:w="3816"/>
            <w:vAlign w:val="center"/>
          </w:tcPr>
          <w:p>
            <w:pPr>
              <w:spacing w:before="0" w:after="40" w:line="264" w:lineRule="auto"/>
              <w:jc w:val="center"/>
            </w:pPr>
            <w:r>
              <w:rPr>
                <w:rFonts w:ascii="Calibri" w:hAnsi="Calibri" w:eastAsia="Microsoft YaHei"/>
                <w:b w:val="0"/>
                <w:color w:val="0B2545"/>
                <w:sz w:val="17"/>
              </w:rPr>
              <w:t>0.750000000000</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(4,0)</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(4,1)</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(4,2)</w:t>
            </w:r>
          </w:p>
        </w:tc>
        <w:tc>
          <w:tcPr>
            <w:tcW w:type="dxa" w:w="3816"/>
            <w:vAlign w:val="center"/>
          </w:tcPr>
          <w:p>
            <w:pPr>
              <w:spacing w:before="0" w:after="40" w:line="264" w:lineRule="auto"/>
              <w:jc w:val="center"/>
            </w:pPr>
            <w:r>
              <w:rPr>
                <w:rFonts w:ascii="Calibri" w:hAnsi="Calibri" w:eastAsia="Microsoft YaHei"/>
                <w:b w:val="0"/>
                <w:color w:val="0B2545"/>
                <w:sz w:val="17"/>
              </w:rPr>
              <w:t>0.690308509457</w:t>
            </w:r>
          </w:p>
        </w:tc>
        <w:tc>
          <w:tcPr>
            <w:tcW w:type="dxa" w:w="3816"/>
            <w:vAlign w:val="center"/>
          </w:tcPr>
          <w:p>
            <w:pPr>
              <w:spacing w:before="0" w:after="40" w:line="264" w:lineRule="auto"/>
              <w:jc w:val="center"/>
            </w:pPr>
            <w:r>
              <w:rPr>
                <w:rFonts w:ascii="Calibri" w:hAnsi="Calibri" w:eastAsia="Microsoft YaHei"/>
                <w:b w:val="0"/>
                <w:color w:val="0B2545"/>
                <w:sz w:val="17"/>
              </w:rPr>
              <w:t>0.845154254729</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(4,3)</w:t>
            </w:r>
          </w:p>
        </w:tc>
        <w:tc>
          <w:tcPr>
            <w:tcW w:type="dxa" w:w="3816"/>
            <w:vAlign w:val="center"/>
          </w:tcPr>
          <w:p>
            <w:pPr>
              <w:spacing w:before="0" w:after="40" w:line="264" w:lineRule="auto"/>
              <w:jc w:val="center"/>
            </w:pPr>
            <w:r>
              <w:rPr>
                <w:rFonts w:ascii="Calibri" w:hAnsi="Calibri" w:eastAsia="Microsoft YaHei"/>
                <w:b w:val="0"/>
                <w:color w:val="0B2545"/>
                <w:sz w:val="17"/>
              </w:rPr>
              <w:t>0.421637672577</w:t>
            </w:r>
          </w:p>
        </w:tc>
        <w:tc>
          <w:tcPr>
            <w:tcW w:type="dxa" w:w="3816"/>
            <w:vAlign w:val="center"/>
          </w:tcPr>
          <w:p>
            <w:pPr>
              <w:spacing w:before="0" w:after="40" w:line="264" w:lineRule="auto"/>
              <w:jc w:val="center"/>
            </w:pPr>
            <w:r>
              <w:rPr>
                <w:rFonts w:ascii="Calibri" w:hAnsi="Calibri" w:eastAsia="Microsoft YaHei"/>
                <w:b w:val="0"/>
                <w:color w:val="0B2545"/>
                <w:sz w:val="17"/>
              </w:rPr>
              <w:t>0.710818836288</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(5,0)</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(5,1)</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(5,2)</w:t>
            </w:r>
          </w:p>
        </w:tc>
        <w:tc>
          <w:tcPr>
            <w:tcW w:type="dxa" w:w="3816"/>
            <w:vAlign w:val="center"/>
          </w:tcPr>
          <w:p>
            <w:pPr>
              <w:spacing w:before="0" w:after="40" w:line="264" w:lineRule="auto"/>
              <w:jc w:val="center"/>
            </w:pPr>
            <w:r>
              <w:rPr>
                <w:rFonts w:ascii="Calibri" w:hAnsi="Calibri" w:eastAsia="Microsoft YaHei"/>
                <w:b w:val="0"/>
                <w:color w:val="0B2545"/>
                <w:sz w:val="17"/>
              </w:rPr>
              <w:t>0.690308509457</w:t>
            </w:r>
          </w:p>
        </w:tc>
        <w:tc>
          <w:tcPr>
            <w:tcW w:type="dxa" w:w="3816"/>
            <w:vAlign w:val="center"/>
          </w:tcPr>
          <w:p>
            <w:pPr>
              <w:spacing w:before="0" w:after="40" w:line="264" w:lineRule="auto"/>
              <w:jc w:val="center"/>
            </w:pPr>
            <w:r>
              <w:rPr>
                <w:rFonts w:ascii="Calibri" w:hAnsi="Calibri" w:eastAsia="Microsoft YaHei"/>
                <w:b w:val="0"/>
                <w:color w:val="0B2545"/>
                <w:sz w:val="17"/>
              </w:rPr>
              <w:t>0.845154254729</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(5,3)</w:t>
            </w:r>
          </w:p>
        </w:tc>
        <w:tc>
          <w:tcPr>
            <w:tcW w:type="dxa" w:w="3816"/>
            <w:vAlign w:val="center"/>
          </w:tcPr>
          <w:p>
            <w:pPr>
              <w:spacing w:before="0" w:after="40" w:line="264" w:lineRule="auto"/>
              <w:jc w:val="center"/>
            </w:pPr>
            <w:r>
              <w:rPr>
                <w:rFonts w:ascii="Calibri" w:hAnsi="Calibri" w:eastAsia="Microsoft YaHei"/>
                <w:b w:val="0"/>
                <w:color w:val="0B2545"/>
                <w:sz w:val="17"/>
              </w:rPr>
              <w:t>0.421637672577</w:t>
            </w:r>
          </w:p>
        </w:tc>
        <w:tc>
          <w:tcPr>
            <w:tcW w:type="dxa" w:w="3816"/>
            <w:vAlign w:val="center"/>
          </w:tcPr>
          <w:p>
            <w:pPr>
              <w:spacing w:before="0" w:after="40" w:line="264" w:lineRule="auto"/>
              <w:jc w:val="center"/>
            </w:pPr>
            <w:r>
              <w:rPr>
                <w:rFonts w:ascii="Calibri" w:hAnsi="Calibri" w:eastAsia="Microsoft YaHei"/>
                <w:b w:val="0"/>
                <w:color w:val="0B2545"/>
                <w:sz w:val="17"/>
              </w:rPr>
              <w:t>0.710818836288</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(5,4)</w:t>
            </w:r>
          </w:p>
        </w:tc>
        <w:tc>
          <w:tcPr>
            <w:tcW w:type="dxa" w:w="3816"/>
            <w:vAlign w:val="center"/>
          </w:tcPr>
          <w:p>
            <w:pPr>
              <w:spacing w:before="0" w:after="40" w:line="264" w:lineRule="auto"/>
              <w:jc w:val="center"/>
            </w:pPr>
            <w:r>
              <w:rPr>
                <w:rFonts w:ascii="Calibri" w:hAnsi="Calibri" w:eastAsia="Microsoft YaHei"/>
                <w:b w:val="0"/>
                <w:color w:val="0B2545"/>
                <w:sz w:val="17"/>
              </w:rPr>
              <w:t>0.333333333333</w:t>
            </w:r>
          </w:p>
        </w:tc>
        <w:tc>
          <w:tcPr>
            <w:tcW w:type="dxa" w:w="3816"/>
            <w:vAlign w:val="center"/>
          </w:tcPr>
          <w:p>
            <w:pPr>
              <w:spacing w:before="0" w:after="40" w:line="264" w:lineRule="auto"/>
              <w:jc w:val="center"/>
            </w:pPr>
            <w:r>
              <w:rPr>
                <w:rFonts w:ascii="Calibri" w:hAnsi="Calibri" w:eastAsia="Microsoft YaHei"/>
                <w:b w:val="0"/>
                <w:color w:val="0B2545"/>
                <w:sz w:val="17"/>
              </w:rPr>
              <w:t>0.666666666667</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(6,0)</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(6,1)</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(6,2)</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(6,3)</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(6,4)</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r>
        <w:trPr>
          <w:cantSplit/>
        </w:trPr>
        <w:tc>
          <w:tcPr>
            <w:tcW w:type="dxa" w:w="1728"/>
            <w:vAlign w:val="center"/>
          </w:tcPr>
          <w:p>
            <w:pPr>
              <w:spacing w:before="0" w:after="40" w:line="264" w:lineRule="auto"/>
              <w:jc w:val="center"/>
            </w:pPr>
            <w:r>
              <w:rPr>
                <w:rFonts w:ascii="Calibri" w:hAnsi="Calibri" w:eastAsia="Microsoft YaHei"/>
                <w:b w:val="0"/>
                <w:color w:val="0B2545"/>
                <w:sz w:val="17"/>
              </w:rPr>
              <w:t>(6,5)</w:t>
            </w:r>
          </w:p>
        </w:tc>
        <w:tc>
          <w:tcPr>
            <w:tcW w:type="dxa" w:w="3816"/>
            <w:vAlign w:val="center"/>
          </w:tcPr>
          <w:p>
            <w:pPr>
              <w:spacing w:before="0" w:after="40" w:line="264" w:lineRule="auto"/>
              <w:jc w:val="center"/>
            </w:pPr>
            <w:r>
              <w:rPr>
                <w:rFonts w:ascii="Calibri" w:hAnsi="Calibri" w:eastAsia="Microsoft YaHei"/>
                <w:b w:val="0"/>
                <w:color w:val="0B2545"/>
                <w:sz w:val="17"/>
              </w:rPr>
              <w:t>1</w:t>
            </w:r>
          </w:p>
        </w:tc>
        <w:tc>
          <w:tcPr>
            <w:tcW w:type="dxa" w:w="3816"/>
            <w:vAlign w:val="center"/>
          </w:tcPr>
          <w:p>
            <w:pPr>
              <w:spacing w:before="0" w:after="40" w:line="264" w:lineRule="auto"/>
              <w:jc w:val="center"/>
            </w:pPr>
            <w:r>
              <w:rPr>
                <w:rFonts w:ascii="Calibri" w:hAnsi="Calibri" w:eastAsia="Microsoft YaHei"/>
                <w:b w:val="0"/>
                <w:color w:val="0B2545"/>
                <w:sz w:val="17"/>
              </w:rPr>
              <w:t>1</w:t>
            </w:r>
          </w:p>
        </w:tc>
      </w:tr>
    </w:tbl>
    <w:p>
      <w:pPr>
        <w:spacing w:after="0"/>
      </w:pPr>
    </w:p>
    <w:p>
      <w:pPr>
        <w:pStyle w:val="Heading2"/>
        <w:keepNext/>
      </w:pPr>
      <w:r>
        <w:t>7.2 初始问题所需的 49 状态值矩阵</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
        <w:gridCol w:w="1202"/>
        <w:gridCol w:w="1202"/>
        <w:gridCol w:w="1202"/>
        <w:gridCol w:w="1202"/>
        <w:gridCol w:w="1202"/>
        <w:gridCol w:w="1202"/>
        <w:gridCol w:w="1212"/>
      </w:tblGrid>
      <w:tr>
        <w:trPr>
          <w:cantSplit/>
          <w:tblHeader w:val="true"/>
        </w:trPr>
        <w:tc>
          <w:tcPr>
            <w:tcW w:type="dxa" w:w="936"/>
            <w:vAlign w:val="center"/>
            <w:shd w:fill="E8EEF5"/>
          </w:tcPr>
          <w:p>
            <w:pPr>
              <w:spacing w:before="0" w:after="40" w:line="264" w:lineRule="auto"/>
              <w:jc w:val="center"/>
            </w:pPr>
            <w:r>
              <w:rPr>
                <w:rFonts w:ascii="Calibri" w:hAnsi="Calibri" w:eastAsia="Microsoft YaHei"/>
                <w:b/>
                <w:color w:val="0B2545"/>
                <w:sz w:val="15"/>
              </w:rPr>
              <w:t>e_A\e_B</w:t>
            </w:r>
          </w:p>
        </w:tc>
        <w:tc>
          <w:tcPr>
            <w:tcW w:type="dxa" w:w="1202"/>
            <w:vAlign w:val="center"/>
            <w:shd w:fill="E8EEF5"/>
          </w:tcPr>
          <w:p>
            <w:pPr>
              <w:spacing w:before="0" w:after="40" w:line="264" w:lineRule="auto"/>
              <w:jc w:val="center"/>
            </w:pPr>
            <w:r>
              <w:rPr>
                <w:rFonts w:ascii="Calibri" w:hAnsi="Calibri" w:eastAsia="Microsoft YaHei"/>
                <w:b/>
                <w:color w:val="0B2545"/>
                <w:sz w:val="15"/>
              </w:rPr>
              <w:t>0</w:t>
            </w:r>
          </w:p>
        </w:tc>
        <w:tc>
          <w:tcPr>
            <w:tcW w:type="dxa" w:w="1202"/>
            <w:vAlign w:val="center"/>
            <w:shd w:fill="E8EEF5"/>
          </w:tcPr>
          <w:p>
            <w:pPr>
              <w:spacing w:before="0" w:after="40" w:line="264" w:lineRule="auto"/>
              <w:jc w:val="center"/>
            </w:pPr>
            <w:r>
              <w:rPr>
                <w:rFonts w:ascii="Calibri" w:hAnsi="Calibri" w:eastAsia="Microsoft YaHei"/>
                <w:b/>
                <w:color w:val="0B2545"/>
                <w:sz w:val="15"/>
              </w:rPr>
              <w:t>1</w:t>
            </w:r>
          </w:p>
        </w:tc>
        <w:tc>
          <w:tcPr>
            <w:tcW w:type="dxa" w:w="1202"/>
            <w:vAlign w:val="center"/>
            <w:shd w:fill="E8EEF5"/>
          </w:tcPr>
          <w:p>
            <w:pPr>
              <w:spacing w:before="0" w:after="40" w:line="264" w:lineRule="auto"/>
              <w:jc w:val="center"/>
            </w:pPr>
            <w:r>
              <w:rPr>
                <w:rFonts w:ascii="Calibri" w:hAnsi="Calibri" w:eastAsia="Microsoft YaHei"/>
                <w:b/>
                <w:color w:val="0B2545"/>
                <w:sz w:val="15"/>
              </w:rPr>
              <w:t>2</w:t>
            </w:r>
          </w:p>
        </w:tc>
        <w:tc>
          <w:tcPr>
            <w:tcW w:type="dxa" w:w="1202"/>
            <w:vAlign w:val="center"/>
            <w:shd w:fill="E8EEF5"/>
          </w:tcPr>
          <w:p>
            <w:pPr>
              <w:spacing w:before="0" w:after="40" w:line="264" w:lineRule="auto"/>
              <w:jc w:val="center"/>
            </w:pPr>
            <w:r>
              <w:rPr>
                <w:rFonts w:ascii="Calibri" w:hAnsi="Calibri" w:eastAsia="Microsoft YaHei"/>
                <w:b/>
                <w:color w:val="0B2545"/>
                <w:sz w:val="15"/>
              </w:rPr>
              <w:t>3</w:t>
            </w:r>
          </w:p>
        </w:tc>
        <w:tc>
          <w:tcPr>
            <w:tcW w:type="dxa" w:w="1202"/>
            <w:vAlign w:val="center"/>
            <w:shd w:fill="E8EEF5"/>
          </w:tcPr>
          <w:p>
            <w:pPr>
              <w:spacing w:before="0" w:after="40" w:line="264" w:lineRule="auto"/>
              <w:jc w:val="center"/>
            </w:pPr>
            <w:r>
              <w:rPr>
                <w:rFonts w:ascii="Calibri" w:hAnsi="Calibri" w:eastAsia="Microsoft YaHei"/>
                <w:b/>
                <w:color w:val="0B2545"/>
                <w:sz w:val="15"/>
              </w:rPr>
              <w:t>4</w:t>
            </w:r>
          </w:p>
        </w:tc>
        <w:tc>
          <w:tcPr>
            <w:tcW w:type="dxa" w:w="1202"/>
            <w:vAlign w:val="center"/>
            <w:shd w:fill="E8EEF5"/>
          </w:tcPr>
          <w:p>
            <w:pPr>
              <w:spacing w:before="0" w:after="40" w:line="264" w:lineRule="auto"/>
              <w:jc w:val="center"/>
            </w:pPr>
            <w:r>
              <w:rPr>
                <w:rFonts w:ascii="Calibri" w:hAnsi="Calibri" w:eastAsia="Microsoft YaHei"/>
                <w:b/>
                <w:color w:val="0B2545"/>
                <w:sz w:val="15"/>
              </w:rPr>
              <w:t>5</w:t>
            </w:r>
          </w:p>
        </w:tc>
        <w:tc>
          <w:tcPr>
            <w:tcW w:type="dxa" w:w="1212"/>
            <w:vAlign w:val="center"/>
            <w:shd w:fill="E8EEF5"/>
          </w:tcPr>
          <w:p>
            <w:pPr>
              <w:spacing w:before="0" w:after="40" w:line="264" w:lineRule="auto"/>
              <w:jc w:val="center"/>
            </w:pPr>
            <w:r>
              <w:rPr>
                <w:rFonts w:ascii="Calibri" w:hAnsi="Calibri" w:eastAsia="Microsoft YaHei"/>
                <w:b/>
                <w:color w:val="0B2545"/>
                <w:sz w:val="15"/>
              </w:rPr>
              <w:t>6</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-0.558130</w:t>
            </w:r>
          </w:p>
        </w:tc>
        <w:tc>
          <w:tcPr>
            <w:tcW w:type="dxa" w:w="1202"/>
            <w:vAlign w:val="center"/>
          </w:tcPr>
          <w:p>
            <w:pPr>
              <w:spacing w:before="0" w:after="40" w:line="264" w:lineRule="auto"/>
              <w:jc w:val="center"/>
            </w:pPr>
            <w:r>
              <w:rPr>
                <w:rFonts w:ascii="Calibri" w:hAnsi="Calibri" w:eastAsia="Microsoft YaHei"/>
                <w:b w:val="0"/>
                <w:color w:val="0B2545"/>
                <w:sz w:val="15"/>
              </w:rPr>
              <w:t>-0.823824</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0.558130</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-0.347780</w:t>
            </w:r>
          </w:p>
        </w:tc>
        <w:tc>
          <w:tcPr>
            <w:tcW w:type="dxa" w:w="1202"/>
            <w:vAlign w:val="center"/>
          </w:tcPr>
          <w:p>
            <w:pPr>
              <w:spacing w:before="0" w:after="40" w:line="264" w:lineRule="auto"/>
              <w:jc w:val="center"/>
            </w:pPr>
            <w:r>
              <w:rPr>
                <w:rFonts w:ascii="Calibri" w:hAnsi="Calibri" w:eastAsia="Microsoft YaHei"/>
                <w:b w:val="0"/>
                <w:color w:val="0B2545"/>
                <w:sz w:val="15"/>
              </w:rPr>
              <w:t>-0.707006</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2</w:t>
            </w:r>
          </w:p>
        </w:tc>
        <w:tc>
          <w:tcPr>
            <w:tcW w:type="dxa" w:w="1202"/>
            <w:vAlign w:val="center"/>
          </w:tcPr>
          <w:p>
            <w:pPr>
              <w:spacing w:before="0" w:after="40" w:line="264" w:lineRule="auto"/>
              <w:jc w:val="center"/>
            </w:pPr>
            <w:r>
              <w:rPr>
                <w:rFonts w:ascii="Calibri" w:hAnsi="Calibri" w:eastAsia="Microsoft YaHei"/>
                <w:b w:val="0"/>
                <w:color w:val="0B2545"/>
                <w:sz w:val="15"/>
              </w:rPr>
              <w:t>0.823824</w:t>
            </w:r>
          </w:p>
        </w:tc>
        <w:tc>
          <w:tcPr>
            <w:tcW w:type="dxa" w:w="1202"/>
            <w:vAlign w:val="center"/>
          </w:tcPr>
          <w:p>
            <w:pPr>
              <w:spacing w:before="0" w:after="40" w:line="264" w:lineRule="auto"/>
              <w:jc w:val="center"/>
            </w:pPr>
            <w:r>
              <w:rPr>
                <w:rFonts w:ascii="Calibri" w:hAnsi="Calibri" w:eastAsia="Microsoft YaHei"/>
                <w:b w:val="0"/>
                <w:color w:val="0B2545"/>
                <w:sz w:val="15"/>
              </w:rPr>
              <w:t>0.347780</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-0.500000</w:t>
            </w:r>
          </w:p>
        </w:tc>
        <w:tc>
          <w:tcPr>
            <w:tcW w:type="dxa" w:w="1202"/>
            <w:vAlign w:val="center"/>
          </w:tcPr>
          <w:p>
            <w:pPr>
              <w:spacing w:before="0" w:after="40" w:line="264" w:lineRule="auto"/>
              <w:jc w:val="center"/>
            </w:pPr>
            <w:r>
              <w:rPr>
                <w:rFonts w:ascii="Calibri" w:hAnsi="Calibri" w:eastAsia="Microsoft YaHei"/>
                <w:b w:val="0"/>
                <w:color w:val="0B2545"/>
                <w:sz w:val="15"/>
              </w:rPr>
              <w:t>-0.690309</w:t>
            </w:r>
          </w:p>
        </w:tc>
        <w:tc>
          <w:tcPr>
            <w:tcW w:type="dxa" w:w="1202"/>
            <w:vAlign w:val="center"/>
          </w:tcPr>
          <w:p>
            <w:pPr>
              <w:spacing w:before="0" w:after="40" w:line="264" w:lineRule="auto"/>
              <w:jc w:val="center"/>
            </w:pPr>
            <w:r>
              <w:rPr>
                <w:rFonts w:ascii="Calibri" w:hAnsi="Calibri" w:eastAsia="Microsoft YaHei"/>
                <w:b w:val="0"/>
                <w:color w:val="0B2545"/>
                <w:sz w:val="15"/>
              </w:rPr>
              <w:t>-0.690309</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3</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0.707006</w:t>
            </w:r>
          </w:p>
        </w:tc>
        <w:tc>
          <w:tcPr>
            <w:tcW w:type="dxa" w:w="1202"/>
            <w:vAlign w:val="center"/>
          </w:tcPr>
          <w:p>
            <w:pPr>
              <w:spacing w:before="0" w:after="40" w:line="264" w:lineRule="auto"/>
              <w:jc w:val="center"/>
            </w:pPr>
            <w:r>
              <w:rPr>
                <w:rFonts w:ascii="Calibri" w:hAnsi="Calibri" w:eastAsia="Microsoft YaHei"/>
                <w:b w:val="0"/>
                <w:color w:val="0B2545"/>
                <w:sz w:val="15"/>
              </w:rPr>
              <w:t>0.500000</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-0.421638</w:t>
            </w:r>
          </w:p>
        </w:tc>
        <w:tc>
          <w:tcPr>
            <w:tcW w:type="dxa" w:w="1202"/>
            <w:vAlign w:val="center"/>
          </w:tcPr>
          <w:p>
            <w:pPr>
              <w:spacing w:before="0" w:after="40" w:line="264" w:lineRule="auto"/>
              <w:jc w:val="center"/>
            </w:pPr>
            <w:r>
              <w:rPr>
                <w:rFonts w:ascii="Calibri" w:hAnsi="Calibri" w:eastAsia="Microsoft YaHei"/>
                <w:b w:val="0"/>
                <w:color w:val="0B2545"/>
                <w:sz w:val="15"/>
              </w:rPr>
              <w:t>-0.421638</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4</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0.690309</w:t>
            </w:r>
          </w:p>
        </w:tc>
        <w:tc>
          <w:tcPr>
            <w:tcW w:type="dxa" w:w="1202"/>
            <w:vAlign w:val="center"/>
          </w:tcPr>
          <w:p>
            <w:pPr>
              <w:spacing w:before="0" w:after="40" w:line="264" w:lineRule="auto"/>
              <w:jc w:val="center"/>
            </w:pPr>
            <w:r>
              <w:rPr>
                <w:rFonts w:ascii="Calibri" w:hAnsi="Calibri" w:eastAsia="Microsoft YaHei"/>
                <w:b w:val="0"/>
                <w:color w:val="0B2545"/>
                <w:sz w:val="15"/>
              </w:rPr>
              <w:t>0.421638</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02"/>
            <w:vAlign w:val="center"/>
          </w:tcPr>
          <w:p>
            <w:pPr>
              <w:spacing w:before="0" w:after="40" w:line="264" w:lineRule="auto"/>
              <w:jc w:val="center"/>
            </w:pPr>
            <w:r>
              <w:rPr>
                <w:rFonts w:ascii="Calibri" w:hAnsi="Calibri" w:eastAsia="Microsoft YaHei"/>
                <w:b w:val="0"/>
                <w:color w:val="0B2545"/>
                <w:sz w:val="15"/>
              </w:rPr>
              <w:t>-0.333333</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5</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0.690309</w:t>
            </w:r>
          </w:p>
        </w:tc>
        <w:tc>
          <w:tcPr>
            <w:tcW w:type="dxa" w:w="1202"/>
            <w:vAlign w:val="center"/>
          </w:tcPr>
          <w:p>
            <w:pPr>
              <w:spacing w:before="0" w:after="40" w:line="264" w:lineRule="auto"/>
              <w:jc w:val="center"/>
            </w:pPr>
            <w:r>
              <w:rPr>
                <w:rFonts w:ascii="Calibri" w:hAnsi="Calibri" w:eastAsia="Microsoft YaHei"/>
                <w:b w:val="0"/>
                <w:color w:val="0B2545"/>
                <w:sz w:val="15"/>
              </w:rPr>
              <w:t>0.421638</w:t>
            </w:r>
          </w:p>
        </w:tc>
        <w:tc>
          <w:tcPr>
            <w:tcW w:type="dxa" w:w="1202"/>
            <w:vAlign w:val="center"/>
          </w:tcPr>
          <w:p>
            <w:pPr>
              <w:spacing w:before="0" w:after="40" w:line="264" w:lineRule="auto"/>
              <w:jc w:val="center"/>
            </w:pPr>
            <w:r>
              <w:rPr>
                <w:rFonts w:ascii="Calibri" w:hAnsi="Calibri" w:eastAsia="Microsoft YaHei"/>
                <w:b w:val="0"/>
                <w:color w:val="0B2545"/>
                <w:sz w:val="15"/>
              </w:rPr>
              <w:t>0.333333</w:t>
            </w:r>
          </w:p>
        </w:tc>
        <w:tc>
          <w:tcPr>
            <w:tcW w:type="dxa" w:w="1202"/>
            <w:vAlign w:val="center"/>
          </w:tcPr>
          <w:p>
            <w:pPr>
              <w:spacing w:before="0" w:after="40" w:line="264" w:lineRule="auto"/>
              <w:jc w:val="center"/>
            </w:pPr>
            <w:r>
              <w:rPr>
                <w:rFonts w:ascii="Calibri" w:hAnsi="Calibri" w:eastAsia="Microsoft YaHei"/>
                <w:b w:val="0"/>
                <w:color w:val="0B2545"/>
                <w:sz w:val="15"/>
              </w:rPr>
              <w:t>0</w:t>
            </w:r>
          </w:p>
        </w:tc>
        <w:tc>
          <w:tcPr>
            <w:tcW w:type="dxa" w:w="1212"/>
            <w:vAlign w:val="center"/>
          </w:tcPr>
          <w:p>
            <w:pPr>
              <w:spacing w:before="0" w:after="40" w:line="264" w:lineRule="auto"/>
              <w:jc w:val="center"/>
            </w:pPr>
            <w:r>
              <w:rPr>
                <w:rFonts w:ascii="Calibri" w:hAnsi="Calibri" w:eastAsia="Microsoft YaHei"/>
                <w:b w:val="0"/>
                <w:color w:val="0B2545"/>
                <w:sz w:val="15"/>
              </w:rPr>
              <w:t>-1</w:t>
            </w:r>
          </w:p>
        </w:tc>
      </w:tr>
      <w:tr>
        <w:trPr>
          <w:cantSplit/>
        </w:trPr>
        <w:tc>
          <w:tcPr>
            <w:tcW w:type="dxa" w:w="936"/>
            <w:vAlign w:val="center"/>
          </w:tcPr>
          <w:p>
            <w:pPr>
              <w:spacing w:before="0" w:after="40" w:line="264" w:lineRule="auto"/>
              <w:jc w:val="center"/>
            </w:pPr>
            <w:r>
              <w:rPr>
                <w:rFonts w:ascii="Calibri" w:hAnsi="Calibri" w:eastAsia="Microsoft YaHei"/>
                <w:b w:val="0"/>
                <w:color w:val="0B2545"/>
                <w:sz w:val="15"/>
              </w:rPr>
              <w:t>6</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02"/>
            <w:vAlign w:val="center"/>
          </w:tcPr>
          <w:p>
            <w:pPr>
              <w:spacing w:before="0" w:after="40" w:line="264" w:lineRule="auto"/>
              <w:jc w:val="center"/>
            </w:pPr>
            <w:r>
              <w:rPr>
                <w:rFonts w:ascii="Calibri" w:hAnsi="Calibri" w:eastAsia="Microsoft YaHei"/>
                <w:b w:val="0"/>
                <w:color w:val="0B2545"/>
                <w:sz w:val="15"/>
              </w:rPr>
              <w:t>1</w:t>
            </w:r>
          </w:p>
        </w:tc>
        <w:tc>
          <w:tcPr>
            <w:tcW w:type="dxa" w:w="1212"/>
            <w:vAlign w:val="center"/>
          </w:tcPr>
          <w:p>
            <w:pPr>
              <w:spacing w:before="0" w:after="40" w:line="264" w:lineRule="auto"/>
              <w:jc w:val="center"/>
            </w:pPr>
            <w:r>
              <w:rPr>
                <w:rFonts w:ascii="Calibri" w:hAnsi="Calibri" w:eastAsia="Microsoft YaHei"/>
                <w:b w:val="0"/>
                <w:color w:val="0B2545"/>
                <w:sz w:val="15"/>
              </w:rPr>
              <w:t>0</w:t>
            </w:r>
          </w:p>
        </w:tc>
      </w:tr>
    </w:tbl>
    <w:p>
      <w:pPr>
        <w:spacing w:after="0"/>
      </w:pPr>
    </w:p>
    <w:p>
      <w:pPr>
        <w:keepNext w:val="0"/>
        <w:spacing w:before="0" w:after="120" w:line="300" w:lineRule="auto"/>
        <w:jc w:val="left"/>
      </w:pPr>
      <w:r>
        <w:rPr>
          <w:rFonts w:ascii="Calibri" w:hAnsi="Calibri" w:eastAsia="Microsoft YaHei"/>
          <w:b w:val="0"/>
          <w:i/>
          <w:color w:val="596069"/>
          <w:sz w:val="18"/>
        </w:rPr>
        <w:t>说明：该表是从初始能量 0 出发求值所用的 0-6 有限值证书，不表示能量被封顶，也不表示所有合法转移都留在 0-6。下三角严格等于上三角取负。</w:t>
      </w:r>
    </w:p>
    <w:p>
      <w:pPr>
        <w:pStyle w:val="Heading2"/>
        <w:keepNext/>
      </w:pPr>
      <w:r>
        <w:t>7.3 10 个内部状态的代表均衡概率</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80"/>
        <w:gridCol w:w="1368"/>
        <w:gridCol w:w="3456"/>
        <w:gridCol w:w="3456"/>
      </w:tblGrid>
      <w:tr>
        <w:trPr>
          <w:cantSplit/>
          <w:tblHeader w:val="true"/>
        </w:trPr>
        <w:tc>
          <w:tcPr>
            <w:tcW w:type="dxa" w:w="1080"/>
            <w:vAlign w:val="center"/>
            <w:shd w:fill="E8EEF5"/>
          </w:tcPr>
          <w:p>
            <w:pPr>
              <w:spacing w:before="0" w:after="40" w:line="264" w:lineRule="auto"/>
              <w:jc w:val="left"/>
            </w:pPr>
            <w:r>
              <w:rPr>
                <w:rFonts w:ascii="Calibri" w:hAnsi="Calibri" w:eastAsia="Microsoft YaHei"/>
                <w:b/>
                <w:color w:val="0B2545"/>
                <w:sz w:val="15"/>
              </w:rPr>
              <w:t>状态</w:t>
            </w:r>
          </w:p>
        </w:tc>
        <w:tc>
          <w:tcPr>
            <w:tcW w:type="dxa" w:w="1368"/>
            <w:vAlign w:val="center"/>
            <w:shd w:fill="E8EEF5"/>
          </w:tcPr>
          <w:p>
            <w:pPr>
              <w:spacing w:before="0" w:after="40" w:line="264" w:lineRule="auto"/>
              <w:jc w:val="left"/>
            </w:pPr>
            <w:r>
              <w:rPr>
                <w:rFonts w:ascii="Calibri" w:hAnsi="Calibri" w:eastAsia="Microsoft YaHei"/>
                <w:b/>
                <w:color w:val="0B2545"/>
                <w:sz w:val="15"/>
              </w:rPr>
              <w:t>V</w:t>
            </w:r>
          </w:p>
        </w:tc>
        <w:tc>
          <w:tcPr>
            <w:tcW w:type="dxa" w:w="3456"/>
            <w:vAlign w:val="center"/>
            <w:shd w:fill="E8EEF5"/>
          </w:tcPr>
          <w:p>
            <w:pPr>
              <w:spacing w:before="0" w:after="40" w:line="264" w:lineRule="auto"/>
              <w:jc w:val="left"/>
            </w:pPr>
            <w:r>
              <w:rPr>
                <w:rFonts w:ascii="Calibri" w:hAnsi="Calibri" w:eastAsia="Microsoft YaHei"/>
                <w:b/>
                <w:color w:val="0B2545"/>
                <w:sz w:val="15"/>
              </w:rPr>
              <w:t>A 的概率</w:t>
            </w:r>
          </w:p>
        </w:tc>
        <w:tc>
          <w:tcPr>
            <w:tcW w:type="dxa" w:w="3456"/>
            <w:vAlign w:val="center"/>
            <w:shd w:fill="E8EEF5"/>
          </w:tcPr>
          <w:p>
            <w:pPr>
              <w:spacing w:before="0" w:after="40" w:line="264" w:lineRule="auto"/>
              <w:jc w:val="left"/>
            </w:pPr>
            <w:r>
              <w:rPr>
                <w:rFonts w:ascii="Calibri" w:hAnsi="Calibri" w:eastAsia="Microsoft YaHei"/>
                <w:b/>
                <w:color w:val="0B2545"/>
                <w:sz w:val="15"/>
              </w:rPr>
              <w:t>B 的概率</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(1,0)</w:t>
            </w:r>
          </w:p>
        </w:tc>
        <w:tc>
          <w:tcPr>
            <w:tcW w:type="dxa" w:w="1368"/>
            <w:vAlign w:val="center"/>
          </w:tcPr>
          <w:p>
            <w:pPr>
              <w:spacing w:before="0" w:after="40" w:line="264" w:lineRule="auto"/>
              <w:jc w:val="left"/>
            </w:pPr>
            <w:r>
              <w:rPr>
                <w:rFonts w:ascii="Calibri" w:hAnsi="Calibri" w:eastAsia="Microsoft YaHei"/>
                <w:b w:val="0"/>
                <w:color w:val="0B2545"/>
                <w:sz w:val="15"/>
              </w:rPr>
              <w:t>0.558129670968</w:t>
            </w:r>
          </w:p>
        </w:tc>
        <w:tc>
          <w:tcPr>
            <w:tcW w:type="dxa" w:w="3456"/>
            <w:vAlign w:val="center"/>
          </w:tcPr>
          <w:p>
            <w:pPr>
              <w:spacing w:before="0" w:after="40" w:line="264" w:lineRule="auto"/>
              <w:jc w:val="left"/>
            </w:pPr>
            <w:r>
              <w:rPr>
                <w:rFonts w:ascii="Calibri" w:hAnsi="Calibri" w:eastAsia="Microsoft YaHei"/>
                <w:b w:val="0"/>
                <w:color w:val="0B2545"/>
                <w:sz w:val="15"/>
              </w:rPr>
              <w:t>F=0.677486503942；K1=0.322513496058</w:t>
            </w:r>
          </w:p>
        </w:tc>
        <w:tc>
          <w:tcPr>
            <w:tcW w:type="dxa" w:w="3456"/>
            <w:vAlign w:val="center"/>
          </w:tcPr>
          <w:p>
            <w:pPr>
              <w:spacing w:before="0" w:after="40" w:line="264" w:lineRule="auto"/>
              <w:jc w:val="left"/>
            </w:pPr>
            <w:r>
              <w:rPr>
                <w:rFonts w:ascii="Calibri" w:hAnsi="Calibri" w:eastAsia="Microsoft YaHei"/>
                <w:b w:val="0"/>
                <w:color w:val="0B2545"/>
                <w:sz w:val="15"/>
              </w:rPr>
              <w:t>F=0.558129670968；B=0.441870329032</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(2,0)</w:t>
            </w:r>
          </w:p>
        </w:tc>
        <w:tc>
          <w:tcPr>
            <w:tcW w:type="dxa" w:w="1368"/>
            <w:vAlign w:val="center"/>
          </w:tcPr>
          <w:p>
            <w:pPr>
              <w:spacing w:before="0" w:after="40" w:line="264" w:lineRule="auto"/>
              <w:jc w:val="left"/>
            </w:pPr>
            <w:r>
              <w:rPr>
                <w:rFonts w:ascii="Calibri" w:hAnsi="Calibri" w:eastAsia="Microsoft YaHei"/>
                <w:b w:val="0"/>
                <w:color w:val="0B2545"/>
                <w:sz w:val="15"/>
              </w:rPr>
              <w:t>0.823824043313</w:t>
            </w:r>
          </w:p>
        </w:tc>
        <w:tc>
          <w:tcPr>
            <w:tcW w:type="dxa" w:w="3456"/>
            <w:vAlign w:val="center"/>
          </w:tcPr>
          <w:p>
            <w:pPr>
              <w:spacing w:before="0" w:after="40" w:line="264" w:lineRule="auto"/>
              <w:jc w:val="left"/>
            </w:pPr>
            <w:r>
              <w:rPr>
                <w:rFonts w:ascii="Calibri" w:hAnsi="Calibri" w:eastAsia="Microsoft YaHei"/>
                <w:b w:val="0"/>
                <w:color w:val="0B2545"/>
                <w:sz w:val="15"/>
              </w:rPr>
              <w:t>F=0.601294893295；K1=0.398705106705</w:t>
            </w:r>
          </w:p>
        </w:tc>
        <w:tc>
          <w:tcPr>
            <w:tcW w:type="dxa" w:w="3456"/>
            <w:vAlign w:val="center"/>
          </w:tcPr>
          <w:p>
            <w:pPr>
              <w:spacing w:before="0" w:after="40" w:line="264" w:lineRule="auto"/>
              <w:jc w:val="left"/>
            </w:pPr>
            <w:r>
              <w:rPr>
                <w:rFonts w:ascii="Calibri" w:hAnsi="Calibri" w:eastAsia="Microsoft YaHei"/>
                <w:b w:val="0"/>
                <w:color w:val="0B2545"/>
                <w:sz w:val="15"/>
              </w:rPr>
              <w:t>F=0.601294893295；B=0.398705106705</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(2,1)</w:t>
            </w:r>
          </w:p>
        </w:tc>
        <w:tc>
          <w:tcPr>
            <w:tcW w:type="dxa" w:w="1368"/>
            <w:vAlign w:val="center"/>
          </w:tcPr>
          <w:p>
            <w:pPr>
              <w:spacing w:before="0" w:after="40" w:line="264" w:lineRule="auto"/>
              <w:jc w:val="left"/>
            </w:pPr>
            <w:r>
              <w:rPr>
                <w:rFonts w:ascii="Calibri" w:hAnsi="Calibri" w:eastAsia="Microsoft YaHei"/>
                <w:b w:val="0"/>
                <w:color w:val="0B2545"/>
                <w:sz w:val="15"/>
              </w:rPr>
              <w:t>0.347779879804</w:t>
            </w:r>
          </w:p>
        </w:tc>
        <w:tc>
          <w:tcPr>
            <w:tcW w:type="dxa" w:w="3456"/>
            <w:vAlign w:val="center"/>
          </w:tcPr>
          <w:p>
            <w:pPr>
              <w:spacing w:before="0" w:after="40" w:line="264" w:lineRule="auto"/>
              <w:jc w:val="left"/>
            </w:pPr>
            <w:r>
              <w:rPr>
                <w:rFonts w:ascii="Calibri" w:hAnsi="Calibri" w:eastAsia="Microsoft YaHei"/>
                <w:b w:val="0"/>
                <w:color w:val="0B2545"/>
                <w:sz w:val="15"/>
              </w:rPr>
              <w:t>F=0.226875373847；B=0.538782433272；K1=0.234342192881</w:t>
            </w:r>
          </w:p>
        </w:tc>
        <w:tc>
          <w:tcPr>
            <w:tcW w:type="dxa" w:w="3456"/>
            <w:vAlign w:val="center"/>
          </w:tcPr>
          <w:p>
            <w:pPr>
              <w:spacing w:before="0" w:after="40" w:line="264" w:lineRule="auto"/>
              <w:jc w:val="left"/>
            </w:pPr>
            <w:r>
              <w:rPr>
                <w:rFonts w:ascii="Calibri" w:hAnsi="Calibri" w:eastAsia="Microsoft YaHei"/>
                <w:b w:val="0"/>
                <w:color w:val="0B2545"/>
                <w:sz w:val="15"/>
              </w:rPr>
              <w:t>F=0.247046892335；B=0.572469982131；K1=0.180483125534</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(3,1)</w:t>
            </w:r>
          </w:p>
        </w:tc>
        <w:tc>
          <w:tcPr>
            <w:tcW w:type="dxa" w:w="1368"/>
            <w:vAlign w:val="center"/>
          </w:tcPr>
          <w:p>
            <w:pPr>
              <w:spacing w:before="0" w:after="40" w:line="264" w:lineRule="auto"/>
              <w:jc w:val="left"/>
            </w:pPr>
            <w:r>
              <w:rPr>
                <w:rFonts w:ascii="Calibri" w:hAnsi="Calibri" w:eastAsia="Microsoft YaHei"/>
                <w:b w:val="0"/>
                <w:color w:val="0B2545"/>
                <w:sz w:val="15"/>
              </w:rPr>
              <w:t>0.707005732709</w:t>
            </w:r>
          </w:p>
        </w:tc>
        <w:tc>
          <w:tcPr>
            <w:tcW w:type="dxa" w:w="3456"/>
            <w:vAlign w:val="center"/>
          </w:tcPr>
          <w:p>
            <w:pPr>
              <w:spacing w:before="0" w:after="40" w:line="264" w:lineRule="auto"/>
              <w:jc w:val="left"/>
            </w:pPr>
            <w:r>
              <w:rPr>
                <w:rFonts w:ascii="Calibri" w:hAnsi="Calibri" w:eastAsia="Microsoft YaHei"/>
                <w:b w:val="0"/>
                <w:color w:val="0B2545"/>
                <w:sz w:val="15"/>
              </w:rPr>
              <w:t>F=0.127001329486；B=0.507326072524；K1=0.221321961596；K3=0.144350636394</w:t>
            </w:r>
          </w:p>
        </w:tc>
        <w:tc>
          <w:tcPr>
            <w:tcW w:type="dxa" w:w="3456"/>
            <w:vAlign w:val="center"/>
          </w:tcPr>
          <w:p>
            <w:pPr>
              <w:spacing w:before="0" w:after="40" w:line="264" w:lineRule="auto"/>
              <w:jc w:val="left"/>
            </w:pPr>
            <w:r>
              <w:rPr>
                <w:rFonts w:ascii="Calibri" w:hAnsi="Calibri" w:eastAsia="Microsoft YaHei"/>
                <w:b w:val="0"/>
                <w:color w:val="0B2545"/>
                <w:sz w:val="15"/>
              </w:rPr>
              <w:t>F=0.170075800430；B=0.416768312704；U=0.292994267291；K1=0.120161619575</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(3,2)</w:t>
            </w:r>
          </w:p>
        </w:tc>
        <w:tc>
          <w:tcPr>
            <w:tcW w:type="dxa" w:w="1368"/>
            <w:vAlign w:val="center"/>
          </w:tcPr>
          <w:p>
            <w:pPr>
              <w:spacing w:before="0" w:after="40" w:line="264" w:lineRule="auto"/>
              <w:jc w:val="left"/>
            </w:pPr>
            <w:r>
              <w:rPr>
                <w:rFonts w:ascii="Calibri" w:hAnsi="Calibri" w:eastAsia="Microsoft YaHei"/>
                <w:b w:val="0"/>
                <w:color w:val="0B2545"/>
                <w:sz w:val="15"/>
              </w:rPr>
              <w:t>0.500000000000</w:t>
            </w:r>
          </w:p>
        </w:tc>
        <w:tc>
          <w:tcPr>
            <w:tcW w:type="dxa" w:w="3456"/>
            <w:vAlign w:val="center"/>
          </w:tcPr>
          <w:p>
            <w:pPr>
              <w:spacing w:before="0" w:after="40" w:line="264" w:lineRule="auto"/>
              <w:jc w:val="left"/>
            </w:pPr>
            <w:r>
              <w:rPr>
                <w:rFonts w:ascii="Calibri" w:hAnsi="Calibri" w:eastAsia="Microsoft YaHei"/>
                <w:b w:val="0"/>
                <w:color w:val="0B2545"/>
                <w:sz w:val="15"/>
              </w:rPr>
              <w:t>B=0.500000000000；K1=0.250000000000；K3=0.250000000000</w:t>
            </w:r>
          </w:p>
        </w:tc>
        <w:tc>
          <w:tcPr>
            <w:tcW w:type="dxa" w:w="3456"/>
            <w:vAlign w:val="center"/>
          </w:tcPr>
          <w:p>
            <w:pPr>
              <w:spacing w:before="0" w:after="40" w:line="264" w:lineRule="auto"/>
              <w:jc w:val="left"/>
            </w:pPr>
            <w:r>
              <w:rPr>
                <w:rFonts w:ascii="Calibri" w:hAnsi="Calibri" w:eastAsia="Microsoft YaHei"/>
                <w:b w:val="0"/>
                <w:color w:val="0B2545"/>
                <w:sz w:val="15"/>
              </w:rPr>
              <w:t>F=0.097146766663；B=0.305706466673；U=0.500000000000；K2=0.097146766663</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(4,2)</w:t>
            </w:r>
          </w:p>
        </w:tc>
        <w:tc>
          <w:tcPr>
            <w:tcW w:type="dxa" w:w="1368"/>
            <w:vAlign w:val="center"/>
          </w:tcPr>
          <w:p>
            <w:pPr>
              <w:spacing w:before="0" w:after="40" w:line="264" w:lineRule="auto"/>
              <w:jc w:val="left"/>
            </w:pPr>
            <w:r>
              <w:rPr>
                <w:rFonts w:ascii="Calibri" w:hAnsi="Calibri" w:eastAsia="Microsoft YaHei"/>
                <w:b w:val="0"/>
                <w:color w:val="0B2545"/>
                <w:sz w:val="15"/>
              </w:rPr>
              <w:t>0.690308509457</w:t>
            </w:r>
          </w:p>
        </w:tc>
        <w:tc>
          <w:tcPr>
            <w:tcW w:type="dxa" w:w="3456"/>
            <w:vAlign w:val="center"/>
          </w:tcPr>
          <w:p>
            <w:pPr>
              <w:spacing w:before="0" w:after="40" w:line="264" w:lineRule="auto"/>
              <w:jc w:val="left"/>
            </w:pPr>
            <w:r>
              <w:rPr>
                <w:rFonts w:ascii="Calibri" w:hAnsi="Calibri" w:eastAsia="Microsoft YaHei"/>
                <w:b w:val="0"/>
                <w:color w:val="0B2545"/>
                <w:sz w:val="15"/>
              </w:rPr>
              <w:t>B=0.535462764186；K1=0.154845745271；K3=0.143863228972；K4=0.165828261571</w:t>
            </w:r>
          </w:p>
        </w:tc>
        <w:tc>
          <w:tcPr>
            <w:tcW w:type="dxa" w:w="3456"/>
            <w:vAlign w:val="center"/>
          </w:tcPr>
          <w:p>
            <w:pPr>
              <w:spacing w:before="0" w:after="40" w:line="264" w:lineRule="auto"/>
              <w:jc w:val="left"/>
            </w:pPr>
            <w:r>
              <w:rPr>
                <w:rFonts w:ascii="Calibri" w:hAnsi="Calibri" w:eastAsia="Microsoft YaHei"/>
                <w:b w:val="0"/>
                <w:color w:val="0B2545"/>
                <w:sz w:val="15"/>
              </w:rPr>
              <w:t>F=0.535462764186；S=0.309691490543；K2=0.154845745271</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(4,3)</w:t>
            </w:r>
          </w:p>
        </w:tc>
        <w:tc>
          <w:tcPr>
            <w:tcW w:type="dxa" w:w="1368"/>
            <w:vAlign w:val="center"/>
          </w:tcPr>
          <w:p>
            <w:pPr>
              <w:spacing w:before="0" w:after="40" w:line="264" w:lineRule="auto"/>
              <w:jc w:val="left"/>
            </w:pPr>
            <w:r>
              <w:rPr>
                <w:rFonts w:ascii="Calibri" w:hAnsi="Calibri" w:eastAsia="Microsoft YaHei"/>
                <w:b w:val="0"/>
                <w:color w:val="0B2545"/>
                <w:sz w:val="15"/>
              </w:rPr>
              <w:t>0.421637672577</w:t>
            </w:r>
          </w:p>
        </w:tc>
        <w:tc>
          <w:tcPr>
            <w:tcW w:type="dxa" w:w="3456"/>
            <w:vAlign w:val="center"/>
          </w:tcPr>
          <w:p>
            <w:pPr>
              <w:spacing w:before="0" w:after="40" w:line="264" w:lineRule="auto"/>
              <w:jc w:val="left"/>
            </w:pPr>
            <w:r>
              <w:rPr>
                <w:rFonts w:ascii="Calibri" w:hAnsi="Calibri" w:eastAsia="Microsoft YaHei"/>
                <w:b w:val="0"/>
                <w:color w:val="0B2545"/>
                <w:sz w:val="15"/>
              </w:rPr>
              <w:t>B=0.156724654847；U=0.264913017730；K4=0.578362327423</w:t>
            </w:r>
          </w:p>
        </w:tc>
        <w:tc>
          <w:tcPr>
            <w:tcW w:type="dxa" w:w="3456"/>
            <w:vAlign w:val="center"/>
          </w:tcPr>
          <w:p>
            <w:pPr>
              <w:spacing w:before="0" w:after="40" w:line="264" w:lineRule="auto"/>
              <w:jc w:val="left"/>
            </w:pPr>
            <w:r>
              <w:rPr>
                <w:rFonts w:ascii="Calibri" w:hAnsi="Calibri" w:eastAsia="Microsoft YaHei"/>
                <w:b w:val="0"/>
                <w:color w:val="0B2545"/>
                <w:sz w:val="15"/>
              </w:rPr>
              <w:t>S=0.578362327423；K1=0.156724654847；K3=0.264913017730</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(5,2)</w:t>
            </w:r>
          </w:p>
        </w:tc>
        <w:tc>
          <w:tcPr>
            <w:tcW w:type="dxa" w:w="1368"/>
            <w:vAlign w:val="center"/>
          </w:tcPr>
          <w:p>
            <w:pPr>
              <w:spacing w:before="0" w:after="40" w:line="264" w:lineRule="auto"/>
              <w:jc w:val="left"/>
            </w:pPr>
            <w:r>
              <w:rPr>
                <w:rFonts w:ascii="Calibri" w:hAnsi="Calibri" w:eastAsia="Microsoft YaHei"/>
                <w:b w:val="0"/>
                <w:color w:val="0B2545"/>
                <w:sz w:val="15"/>
              </w:rPr>
              <w:t>0.690308509457</w:t>
            </w:r>
          </w:p>
        </w:tc>
        <w:tc>
          <w:tcPr>
            <w:tcW w:type="dxa" w:w="3456"/>
            <w:vAlign w:val="center"/>
          </w:tcPr>
          <w:p>
            <w:pPr>
              <w:spacing w:before="0" w:after="40" w:line="264" w:lineRule="auto"/>
              <w:jc w:val="left"/>
            </w:pPr>
            <w:r>
              <w:rPr>
                <w:rFonts w:ascii="Calibri" w:hAnsi="Calibri" w:eastAsia="Microsoft YaHei"/>
                <w:b w:val="0"/>
                <w:color w:val="0B2545"/>
                <w:sz w:val="15"/>
              </w:rPr>
              <w:t>F=0.154845745271；B=0.535462764186；K3=0.143863228972；K4=0.165828261571</w:t>
            </w:r>
          </w:p>
        </w:tc>
        <w:tc>
          <w:tcPr>
            <w:tcW w:type="dxa" w:w="3456"/>
            <w:vAlign w:val="center"/>
          </w:tcPr>
          <w:p>
            <w:pPr>
              <w:spacing w:before="0" w:after="40" w:line="264" w:lineRule="auto"/>
              <w:jc w:val="left"/>
            </w:pPr>
            <w:r>
              <w:rPr>
                <w:rFonts w:ascii="Calibri" w:hAnsi="Calibri" w:eastAsia="Microsoft YaHei"/>
                <w:b w:val="0"/>
                <w:color w:val="0B2545"/>
                <w:sz w:val="15"/>
              </w:rPr>
              <w:t>F=0.535462764186；S=0.309691490543；K2=0.154845745271</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(5,3)</w:t>
            </w:r>
          </w:p>
        </w:tc>
        <w:tc>
          <w:tcPr>
            <w:tcW w:type="dxa" w:w="1368"/>
            <w:vAlign w:val="center"/>
          </w:tcPr>
          <w:p>
            <w:pPr>
              <w:spacing w:before="0" w:after="40" w:line="264" w:lineRule="auto"/>
              <w:jc w:val="left"/>
            </w:pPr>
            <w:r>
              <w:rPr>
                <w:rFonts w:ascii="Calibri" w:hAnsi="Calibri" w:eastAsia="Microsoft YaHei"/>
                <w:b w:val="0"/>
                <w:color w:val="0B2545"/>
                <w:sz w:val="15"/>
              </w:rPr>
              <w:t>0.421637672577</w:t>
            </w:r>
          </w:p>
        </w:tc>
        <w:tc>
          <w:tcPr>
            <w:tcW w:type="dxa" w:w="3456"/>
            <w:vAlign w:val="center"/>
          </w:tcPr>
          <w:p>
            <w:pPr>
              <w:spacing w:before="0" w:after="40" w:line="264" w:lineRule="auto"/>
              <w:jc w:val="left"/>
            </w:pPr>
            <w:r>
              <w:rPr>
                <w:rFonts w:ascii="Calibri" w:hAnsi="Calibri" w:eastAsia="Microsoft YaHei"/>
                <w:b w:val="0"/>
                <w:color w:val="0B2545"/>
                <w:sz w:val="15"/>
              </w:rPr>
              <w:t>U=0.264913017730；K1=0.156724654847；K4=0.578362327423</w:t>
            </w:r>
          </w:p>
        </w:tc>
        <w:tc>
          <w:tcPr>
            <w:tcW w:type="dxa" w:w="3456"/>
            <w:vAlign w:val="center"/>
          </w:tcPr>
          <w:p>
            <w:pPr>
              <w:spacing w:before="0" w:after="40" w:line="264" w:lineRule="auto"/>
              <w:jc w:val="left"/>
            </w:pPr>
            <w:r>
              <w:rPr>
                <w:rFonts w:ascii="Calibri" w:hAnsi="Calibri" w:eastAsia="Microsoft YaHei"/>
                <w:b w:val="0"/>
                <w:color w:val="0B2545"/>
                <w:sz w:val="15"/>
              </w:rPr>
              <w:t>S=0.578362327423；K1=0.156724654847；K3=0.264913017730</w:t>
            </w:r>
          </w:p>
        </w:tc>
      </w:tr>
      <w:tr>
        <w:trPr>
          <w:cantSplit/>
        </w:trPr>
        <w:tc>
          <w:tcPr>
            <w:tcW w:type="dxa" w:w="1080"/>
            <w:vAlign w:val="center"/>
          </w:tcPr>
          <w:p>
            <w:pPr>
              <w:spacing w:before="0" w:after="40" w:line="264" w:lineRule="auto"/>
              <w:jc w:val="left"/>
            </w:pPr>
            <w:r>
              <w:rPr>
                <w:rFonts w:ascii="Calibri" w:hAnsi="Calibri" w:eastAsia="Microsoft YaHei"/>
                <w:b w:val="0"/>
                <w:color w:val="0B2545"/>
                <w:sz w:val="15"/>
              </w:rPr>
              <w:t>(5,4)</w:t>
            </w:r>
          </w:p>
        </w:tc>
        <w:tc>
          <w:tcPr>
            <w:tcW w:type="dxa" w:w="1368"/>
            <w:vAlign w:val="center"/>
          </w:tcPr>
          <w:p>
            <w:pPr>
              <w:spacing w:before="0" w:after="40" w:line="264" w:lineRule="auto"/>
              <w:jc w:val="left"/>
            </w:pPr>
            <w:r>
              <w:rPr>
                <w:rFonts w:ascii="Calibri" w:hAnsi="Calibri" w:eastAsia="Microsoft YaHei"/>
                <w:b w:val="0"/>
                <w:color w:val="0B2545"/>
                <w:sz w:val="15"/>
              </w:rPr>
              <w:t>0.333333333333</w:t>
            </w:r>
          </w:p>
        </w:tc>
        <w:tc>
          <w:tcPr>
            <w:tcW w:type="dxa" w:w="3456"/>
            <w:vAlign w:val="center"/>
          </w:tcPr>
          <w:p>
            <w:pPr>
              <w:spacing w:before="0" w:after="40" w:line="264" w:lineRule="auto"/>
              <w:jc w:val="left"/>
            </w:pPr>
            <w:r>
              <w:rPr>
                <w:rFonts w:ascii="Calibri" w:hAnsi="Calibri" w:eastAsia="Microsoft YaHei"/>
                <w:b w:val="0"/>
                <w:color w:val="0B2545"/>
                <w:sz w:val="15"/>
              </w:rPr>
              <w:t>K1=0.333333333333；K5=0.666666666667</w:t>
            </w:r>
          </w:p>
        </w:tc>
        <w:tc>
          <w:tcPr>
            <w:tcW w:type="dxa" w:w="3456"/>
            <w:vAlign w:val="center"/>
          </w:tcPr>
          <w:p>
            <w:pPr>
              <w:spacing w:before="0" w:after="40" w:line="264" w:lineRule="auto"/>
              <w:jc w:val="left"/>
            </w:pPr>
            <w:r>
              <w:rPr>
                <w:rFonts w:ascii="Calibri" w:hAnsi="Calibri" w:eastAsia="Microsoft YaHei"/>
                <w:b w:val="0"/>
                <w:color w:val="0B2545"/>
                <w:sz w:val="15"/>
              </w:rPr>
              <w:t>S=0.666666666667；K2=0.122143971080；K3=0.084317022615；K4=0.126872339638</w:t>
            </w:r>
          </w:p>
        </w:tc>
      </w:tr>
    </w:tbl>
    <w:p>
      <w:pPr>
        <w:spacing w:after="0"/>
      </w:pPr>
    </w:p>
    <w:p>
      <w:pPr>
        <w:keepNext w:val="0"/>
        <w:spacing w:before="0" w:after="120" w:line="300" w:lineRule="auto"/>
        <w:jc w:val="left"/>
      </w:pPr>
      <w:r>
        <w:rPr>
          <w:rFonts w:ascii="Calibri" w:hAnsi="Calibri" w:eastAsia="Microsoft YaHei"/>
          <w:b w:val="0"/>
          <w:i w:val="0"/>
          <w:color w:val="0B2545"/>
          <w:sz w:val="19"/>
        </w:rPr>
        <w:t>策略不唯一说明：至少在若干退化状态存在多组最优概率。表中是一组通过完整偏离检验的代表鞍点。例如 (5,4) 中 A 采用 K1=1/3、K5=2/3；B 的 S 概率为 2/3，其余 1/3 可在满足鞍点不等式的部分攻击间分配。</w:t>
      </w:r>
    </w:p>
    <w:p>
      <w:pPr>
        <w:pStyle w:val="Heading2"/>
        <w:keepNext/>
      </w:pPr>
      <w:r>
        <w:t>7.4 原 PDF 内部值与正确值对照</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224"/>
        <w:gridCol w:w="2736"/>
        <w:gridCol w:w="2736"/>
        <w:gridCol w:w="2664"/>
      </w:tblGrid>
      <w:tr>
        <w:trPr>
          <w:cantSplit/>
          <w:tblHeader w:val="true"/>
        </w:trPr>
        <w:tc>
          <w:tcPr>
            <w:tcW w:type="dxa" w:w="1224"/>
            <w:vAlign w:val="center"/>
            <w:shd w:fill="E8EEF5"/>
          </w:tcPr>
          <w:p>
            <w:pPr>
              <w:spacing w:before="0" w:after="40" w:line="264" w:lineRule="auto"/>
              <w:jc w:val="center"/>
            </w:pPr>
            <w:r>
              <w:rPr>
                <w:rFonts w:ascii="Calibri" w:hAnsi="Calibri" w:eastAsia="Microsoft YaHei"/>
                <w:b/>
                <w:color w:val="0B2545"/>
                <w:sz w:val="17"/>
              </w:rPr>
              <w:t>状态</w:t>
            </w:r>
          </w:p>
        </w:tc>
        <w:tc>
          <w:tcPr>
            <w:tcW w:type="dxa" w:w="2736"/>
            <w:vAlign w:val="center"/>
            <w:shd w:fill="E8EEF5"/>
          </w:tcPr>
          <w:p>
            <w:pPr>
              <w:spacing w:before="0" w:after="40" w:line="264" w:lineRule="auto"/>
              <w:jc w:val="center"/>
            </w:pPr>
            <w:r>
              <w:rPr>
                <w:rFonts w:ascii="Calibri" w:hAnsi="Calibri" w:eastAsia="Microsoft YaHei"/>
                <w:b/>
                <w:color w:val="0B2545"/>
                <w:sz w:val="17"/>
              </w:rPr>
              <w:t>原 PDF</w:t>
            </w:r>
          </w:p>
        </w:tc>
        <w:tc>
          <w:tcPr>
            <w:tcW w:type="dxa" w:w="2736"/>
            <w:vAlign w:val="center"/>
            <w:shd w:fill="E8EEF5"/>
          </w:tcPr>
          <w:p>
            <w:pPr>
              <w:spacing w:before="0" w:after="40" w:line="264" w:lineRule="auto"/>
              <w:jc w:val="center"/>
            </w:pPr>
            <w:r>
              <w:rPr>
                <w:rFonts w:ascii="Calibri" w:hAnsi="Calibri" w:eastAsia="Microsoft YaHei"/>
                <w:b/>
                <w:color w:val="0B2545"/>
                <w:sz w:val="17"/>
              </w:rPr>
              <w:t>本模型值</w:t>
            </w:r>
          </w:p>
        </w:tc>
        <w:tc>
          <w:tcPr>
            <w:tcW w:type="dxa" w:w="2664"/>
            <w:vAlign w:val="center"/>
            <w:shd w:fill="E8EEF5"/>
          </w:tcPr>
          <w:p>
            <w:pPr>
              <w:spacing w:before="0" w:after="40" w:line="264" w:lineRule="auto"/>
              <w:jc w:val="center"/>
            </w:pPr>
            <w:r>
              <w:rPr>
                <w:rFonts w:ascii="Calibri" w:hAnsi="Calibri" w:eastAsia="Microsoft YaHei"/>
                <w:b/>
                <w:color w:val="0B2545"/>
                <w:sz w:val="17"/>
              </w:rPr>
              <w:t>本模型值-原值</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(1, 0)</w:t>
            </w:r>
          </w:p>
        </w:tc>
        <w:tc>
          <w:tcPr>
            <w:tcW w:type="dxa" w:w="2736"/>
            <w:vAlign w:val="center"/>
          </w:tcPr>
          <w:p>
            <w:pPr>
              <w:spacing w:before="0" w:after="40" w:line="264" w:lineRule="auto"/>
              <w:jc w:val="center"/>
            </w:pPr>
            <w:r>
              <w:rPr>
                <w:rFonts w:ascii="Calibri" w:hAnsi="Calibri" w:eastAsia="Microsoft YaHei"/>
                <w:b w:val="0"/>
                <w:color w:val="0B2545"/>
                <w:sz w:val="17"/>
              </w:rPr>
              <w:t>0.545665218507</w:t>
            </w:r>
          </w:p>
        </w:tc>
        <w:tc>
          <w:tcPr>
            <w:tcW w:type="dxa" w:w="2736"/>
            <w:vAlign w:val="center"/>
          </w:tcPr>
          <w:p>
            <w:pPr>
              <w:spacing w:before="0" w:after="40" w:line="264" w:lineRule="auto"/>
              <w:jc w:val="center"/>
            </w:pPr>
            <w:r>
              <w:rPr>
                <w:rFonts w:ascii="Calibri" w:hAnsi="Calibri" w:eastAsia="Microsoft YaHei"/>
                <w:b w:val="0"/>
                <w:color w:val="0B2545"/>
                <w:sz w:val="17"/>
              </w:rPr>
              <w:t>0.558129670968</w:t>
            </w:r>
          </w:p>
        </w:tc>
        <w:tc>
          <w:tcPr>
            <w:tcW w:type="dxa" w:w="2664"/>
            <w:vAlign w:val="center"/>
          </w:tcPr>
          <w:p>
            <w:pPr>
              <w:spacing w:before="0" w:after="40" w:line="264" w:lineRule="auto"/>
              <w:jc w:val="center"/>
            </w:pPr>
            <w:r>
              <w:rPr>
                <w:rFonts w:ascii="Calibri" w:hAnsi="Calibri" w:eastAsia="Microsoft YaHei"/>
                <w:b w:val="0"/>
                <w:color w:val="0B2545"/>
                <w:sz w:val="17"/>
              </w:rPr>
              <w:t>+0.012464452461</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(2, 0)</w:t>
            </w:r>
          </w:p>
        </w:tc>
        <w:tc>
          <w:tcPr>
            <w:tcW w:type="dxa" w:w="2736"/>
            <w:vAlign w:val="center"/>
          </w:tcPr>
          <w:p>
            <w:pPr>
              <w:spacing w:before="0" w:after="40" w:line="264" w:lineRule="auto"/>
              <w:jc w:val="center"/>
            </w:pPr>
            <w:r>
              <w:rPr>
                <w:rFonts w:ascii="Calibri" w:hAnsi="Calibri" w:eastAsia="Microsoft YaHei"/>
                <w:b w:val="0"/>
                <w:color w:val="0B2545"/>
                <w:sz w:val="17"/>
              </w:rPr>
              <w:t>0.806756162889</w:t>
            </w:r>
          </w:p>
        </w:tc>
        <w:tc>
          <w:tcPr>
            <w:tcW w:type="dxa" w:w="2736"/>
            <w:vAlign w:val="center"/>
          </w:tcPr>
          <w:p>
            <w:pPr>
              <w:spacing w:before="0" w:after="40" w:line="264" w:lineRule="auto"/>
              <w:jc w:val="center"/>
            </w:pPr>
            <w:r>
              <w:rPr>
                <w:rFonts w:ascii="Calibri" w:hAnsi="Calibri" w:eastAsia="Microsoft YaHei"/>
                <w:b w:val="0"/>
                <w:color w:val="0B2545"/>
                <w:sz w:val="17"/>
              </w:rPr>
              <w:t>0.823824043313</w:t>
            </w:r>
          </w:p>
        </w:tc>
        <w:tc>
          <w:tcPr>
            <w:tcW w:type="dxa" w:w="2664"/>
            <w:vAlign w:val="center"/>
          </w:tcPr>
          <w:p>
            <w:pPr>
              <w:spacing w:before="0" w:after="40" w:line="264" w:lineRule="auto"/>
              <w:jc w:val="center"/>
            </w:pPr>
            <w:r>
              <w:rPr>
                <w:rFonts w:ascii="Calibri" w:hAnsi="Calibri" w:eastAsia="Microsoft YaHei"/>
                <w:b w:val="0"/>
                <w:color w:val="0B2545"/>
                <w:sz w:val="17"/>
              </w:rPr>
              <w:t>+0.017067880424</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(2, 1)</w:t>
            </w:r>
          </w:p>
        </w:tc>
        <w:tc>
          <w:tcPr>
            <w:tcW w:type="dxa" w:w="2736"/>
            <w:vAlign w:val="center"/>
          </w:tcPr>
          <w:p>
            <w:pPr>
              <w:spacing w:before="0" w:after="40" w:line="264" w:lineRule="auto"/>
              <w:jc w:val="center"/>
            </w:pPr>
            <w:r>
              <w:rPr>
                <w:rFonts w:ascii="Calibri" w:hAnsi="Calibri" w:eastAsia="Microsoft YaHei"/>
                <w:b w:val="0"/>
                <w:color w:val="0B2545"/>
                <w:sz w:val="17"/>
              </w:rPr>
              <w:t>0.328274237476</w:t>
            </w:r>
          </w:p>
        </w:tc>
        <w:tc>
          <w:tcPr>
            <w:tcW w:type="dxa" w:w="2736"/>
            <w:vAlign w:val="center"/>
          </w:tcPr>
          <w:p>
            <w:pPr>
              <w:spacing w:before="0" w:after="40" w:line="264" w:lineRule="auto"/>
              <w:jc w:val="center"/>
            </w:pPr>
            <w:r>
              <w:rPr>
                <w:rFonts w:ascii="Calibri" w:hAnsi="Calibri" w:eastAsia="Microsoft YaHei"/>
                <w:b w:val="0"/>
                <w:color w:val="0B2545"/>
                <w:sz w:val="17"/>
              </w:rPr>
              <w:t>0.347779879804</w:t>
            </w:r>
          </w:p>
        </w:tc>
        <w:tc>
          <w:tcPr>
            <w:tcW w:type="dxa" w:w="2664"/>
            <w:vAlign w:val="center"/>
          </w:tcPr>
          <w:p>
            <w:pPr>
              <w:spacing w:before="0" w:after="40" w:line="264" w:lineRule="auto"/>
              <w:jc w:val="center"/>
            </w:pPr>
            <w:r>
              <w:rPr>
                <w:rFonts w:ascii="Calibri" w:hAnsi="Calibri" w:eastAsia="Microsoft YaHei"/>
                <w:b w:val="0"/>
                <w:color w:val="0B2545"/>
                <w:sz w:val="17"/>
              </w:rPr>
              <w:t>+0.019505642329</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(3, 1)</w:t>
            </w:r>
          </w:p>
        </w:tc>
        <w:tc>
          <w:tcPr>
            <w:tcW w:type="dxa" w:w="2736"/>
            <w:vAlign w:val="center"/>
          </w:tcPr>
          <w:p>
            <w:pPr>
              <w:spacing w:before="0" w:after="40" w:line="264" w:lineRule="auto"/>
              <w:jc w:val="center"/>
            </w:pPr>
            <w:r>
              <w:rPr>
                <w:rFonts w:ascii="Calibri" w:hAnsi="Calibri" w:eastAsia="Microsoft YaHei"/>
                <w:b w:val="0"/>
                <w:color w:val="0B2545"/>
                <w:sz w:val="17"/>
              </w:rPr>
              <w:t>0.663728679995</w:t>
            </w:r>
          </w:p>
        </w:tc>
        <w:tc>
          <w:tcPr>
            <w:tcW w:type="dxa" w:w="2736"/>
            <w:vAlign w:val="center"/>
          </w:tcPr>
          <w:p>
            <w:pPr>
              <w:spacing w:before="0" w:after="40" w:line="264" w:lineRule="auto"/>
              <w:jc w:val="center"/>
            </w:pPr>
            <w:r>
              <w:rPr>
                <w:rFonts w:ascii="Calibri" w:hAnsi="Calibri" w:eastAsia="Microsoft YaHei"/>
                <w:b w:val="0"/>
                <w:color w:val="0B2545"/>
                <w:sz w:val="17"/>
              </w:rPr>
              <w:t>0.707005732709</w:t>
            </w:r>
          </w:p>
        </w:tc>
        <w:tc>
          <w:tcPr>
            <w:tcW w:type="dxa" w:w="2664"/>
            <w:vAlign w:val="center"/>
          </w:tcPr>
          <w:p>
            <w:pPr>
              <w:spacing w:before="0" w:after="40" w:line="264" w:lineRule="auto"/>
              <w:jc w:val="center"/>
            </w:pPr>
            <w:r>
              <w:rPr>
                <w:rFonts w:ascii="Calibri" w:hAnsi="Calibri" w:eastAsia="Microsoft YaHei"/>
                <w:b w:val="0"/>
                <w:color w:val="0B2545"/>
                <w:sz w:val="17"/>
              </w:rPr>
              <w:t>+0.043277052714</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(3, 2)</w:t>
            </w:r>
          </w:p>
        </w:tc>
        <w:tc>
          <w:tcPr>
            <w:tcW w:type="dxa" w:w="2736"/>
            <w:vAlign w:val="center"/>
          </w:tcPr>
          <w:p>
            <w:pPr>
              <w:spacing w:before="0" w:after="40" w:line="264" w:lineRule="auto"/>
              <w:jc w:val="center"/>
            </w:pPr>
            <w:r>
              <w:rPr>
                <w:rFonts w:ascii="Calibri" w:hAnsi="Calibri" w:eastAsia="Microsoft YaHei"/>
                <w:b w:val="0"/>
                <w:color w:val="0B2545"/>
                <w:sz w:val="17"/>
              </w:rPr>
              <w:t>0.400742532413</w:t>
            </w:r>
          </w:p>
        </w:tc>
        <w:tc>
          <w:tcPr>
            <w:tcW w:type="dxa" w:w="2736"/>
            <w:vAlign w:val="center"/>
          </w:tcPr>
          <w:p>
            <w:pPr>
              <w:spacing w:before="0" w:after="40" w:line="264" w:lineRule="auto"/>
              <w:jc w:val="center"/>
            </w:pPr>
            <w:r>
              <w:rPr>
                <w:rFonts w:ascii="Calibri" w:hAnsi="Calibri" w:eastAsia="Microsoft YaHei"/>
                <w:b w:val="0"/>
                <w:color w:val="0B2545"/>
                <w:sz w:val="17"/>
              </w:rPr>
              <w:t>0.500000000000</w:t>
            </w:r>
          </w:p>
        </w:tc>
        <w:tc>
          <w:tcPr>
            <w:tcW w:type="dxa" w:w="2664"/>
            <w:vAlign w:val="center"/>
          </w:tcPr>
          <w:p>
            <w:pPr>
              <w:spacing w:before="0" w:after="40" w:line="264" w:lineRule="auto"/>
              <w:jc w:val="center"/>
            </w:pPr>
            <w:r>
              <w:rPr>
                <w:rFonts w:ascii="Calibri" w:hAnsi="Calibri" w:eastAsia="Microsoft YaHei"/>
                <w:b w:val="0"/>
                <w:color w:val="0B2545"/>
                <w:sz w:val="17"/>
              </w:rPr>
              <w:t>+0.099257467587</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(4, 2)</w:t>
            </w:r>
          </w:p>
        </w:tc>
        <w:tc>
          <w:tcPr>
            <w:tcW w:type="dxa" w:w="2736"/>
            <w:vAlign w:val="center"/>
          </w:tcPr>
          <w:p>
            <w:pPr>
              <w:spacing w:before="0" w:after="40" w:line="264" w:lineRule="auto"/>
              <w:jc w:val="center"/>
            </w:pPr>
            <w:r>
              <w:rPr>
                <w:rFonts w:ascii="Calibri" w:hAnsi="Calibri" w:eastAsia="Microsoft YaHei"/>
                <w:b w:val="0"/>
                <w:color w:val="0B2545"/>
                <w:sz w:val="17"/>
              </w:rPr>
              <w:t>0.706298132002</w:t>
            </w:r>
          </w:p>
        </w:tc>
        <w:tc>
          <w:tcPr>
            <w:tcW w:type="dxa" w:w="2736"/>
            <w:vAlign w:val="center"/>
          </w:tcPr>
          <w:p>
            <w:pPr>
              <w:spacing w:before="0" w:after="40" w:line="264" w:lineRule="auto"/>
              <w:jc w:val="center"/>
            </w:pPr>
            <w:r>
              <w:rPr>
                <w:rFonts w:ascii="Calibri" w:hAnsi="Calibri" w:eastAsia="Microsoft YaHei"/>
                <w:b w:val="0"/>
                <w:color w:val="0B2545"/>
                <w:sz w:val="17"/>
              </w:rPr>
              <w:t>0.690308509457</w:t>
            </w:r>
          </w:p>
        </w:tc>
        <w:tc>
          <w:tcPr>
            <w:tcW w:type="dxa" w:w="2664"/>
            <w:vAlign w:val="center"/>
          </w:tcPr>
          <w:p>
            <w:pPr>
              <w:spacing w:before="0" w:after="40" w:line="264" w:lineRule="auto"/>
              <w:jc w:val="center"/>
            </w:pPr>
            <w:r>
              <w:rPr>
                <w:rFonts w:ascii="Calibri" w:hAnsi="Calibri" w:eastAsia="Microsoft YaHei"/>
                <w:b w:val="0"/>
                <w:color w:val="0B2545"/>
                <w:sz w:val="17"/>
              </w:rPr>
              <w:t>-0.015989622545</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(4, 3)</w:t>
            </w:r>
          </w:p>
        </w:tc>
        <w:tc>
          <w:tcPr>
            <w:tcW w:type="dxa" w:w="2736"/>
            <w:vAlign w:val="center"/>
          </w:tcPr>
          <w:p>
            <w:pPr>
              <w:spacing w:before="0" w:after="40" w:line="264" w:lineRule="auto"/>
              <w:jc w:val="center"/>
            </w:pPr>
            <w:r>
              <w:rPr>
                <w:rFonts w:ascii="Calibri" w:hAnsi="Calibri" w:eastAsia="Microsoft YaHei"/>
                <w:b w:val="0"/>
                <w:color w:val="0B2545"/>
                <w:sz w:val="17"/>
              </w:rPr>
              <w:t>0.381800508268</w:t>
            </w:r>
          </w:p>
        </w:tc>
        <w:tc>
          <w:tcPr>
            <w:tcW w:type="dxa" w:w="2736"/>
            <w:vAlign w:val="center"/>
          </w:tcPr>
          <w:p>
            <w:pPr>
              <w:spacing w:before="0" w:after="40" w:line="264" w:lineRule="auto"/>
              <w:jc w:val="center"/>
            </w:pPr>
            <w:r>
              <w:rPr>
                <w:rFonts w:ascii="Calibri" w:hAnsi="Calibri" w:eastAsia="Microsoft YaHei"/>
                <w:b w:val="0"/>
                <w:color w:val="0B2545"/>
                <w:sz w:val="17"/>
              </w:rPr>
              <w:t>0.421637672577</w:t>
            </w:r>
          </w:p>
        </w:tc>
        <w:tc>
          <w:tcPr>
            <w:tcW w:type="dxa" w:w="2664"/>
            <w:vAlign w:val="center"/>
          </w:tcPr>
          <w:p>
            <w:pPr>
              <w:spacing w:before="0" w:after="40" w:line="264" w:lineRule="auto"/>
              <w:jc w:val="center"/>
            </w:pPr>
            <w:r>
              <w:rPr>
                <w:rFonts w:ascii="Calibri" w:hAnsi="Calibri" w:eastAsia="Microsoft YaHei"/>
                <w:b w:val="0"/>
                <w:color w:val="0B2545"/>
                <w:sz w:val="17"/>
              </w:rPr>
              <w:t>+0.039837164308</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(5, 2)</w:t>
            </w:r>
          </w:p>
        </w:tc>
        <w:tc>
          <w:tcPr>
            <w:tcW w:type="dxa" w:w="2736"/>
            <w:vAlign w:val="center"/>
          </w:tcPr>
          <w:p>
            <w:pPr>
              <w:spacing w:before="0" w:after="40" w:line="264" w:lineRule="auto"/>
              <w:jc w:val="center"/>
            </w:pPr>
            <w:r>
              <w:rPr>
                <w:rFonts w:ascii="Calibri" w:hAnsi="Calibri" w:eastAsia="Microsoft YaHei"/>
                <w:b w:val="0"/>
                <w:color w:val="0B2545"/>
                <w:sz w:val="17"/>
              </w:rPr>
              <w:t>0.828923600640</w:t>
            </w:r>
          </w:p>
        </w:tc>
        <w:tc>
          <w:tcPr>
            <w:tcW w:type="dxa" w:w="2736"/>
            <w:vAlign w:val="center"/>
          </w:tcPr>
          <w:p>
            <w:pPr>
              <w:spacing w:before="0" w:after="40" w:line="264" w:lineRule="auto"/>
              <w:jc w:val="center"/>
            </w:pPr>
            <w:r>
              <w:rPr>
                <w:rFonts w:ascii="Calibri" w:hAnsi="Calibri" w:eastAsia="Microsoft YaHei"/>
                <w:b w:val="0"/>
                <w:color w:val="0B2545"/>
                <w:sz w:val="17"/>
              </w:rPr>
              <w:t>0.690308509457</w:t>
            </w:r>
          </w:p>
        </w:tc>
        <w:tc>
          <w:tcPr>
            <w:tcW w:type="dxa" w:w="2664"/>
            <w:vAlign w:val="center"/>
          </w:tcPr>
          <w:p>
            <w:pPr>
              <w:spacing w:before="0" w:after="40" w:line="264" w:lineRule="auto"/>
              <w:jc w:val="center"/>
            </w:pPr>
            <w:r>
              <w:rPr>
                <w:rFonts w:ascii="Calibri" w:hAnsi="Calibri" w:eastAsia="Microsoft YaHei"/>
                <w:b w:val="0"/>
                <w:color w:val="0B2545"/>
                <w:sz w:val="17"/>
              </w:rPr>
              <w:t>-0.138615091183</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(5, 3)</w:t>
            </w:r>
          </w:p>
        </w:tc>
        <w:tc>
          <w:tcPr>
            <w:tcW w:type="dxa" w:w="2736"/>
            <w:vAlign w:val="center"/>
          </w:tcPr>
          <w:p>
            <w:pPr>
              <w:spacing w:before="0" w:after="40" w:line="264" w:lineRule="auto"/>
              <w:jc w:val="center"/>
            </w:pPr>
            <w:r>
              <w:rPr>
                <w:rFonts w:ascii="Calibri" w:hAnsi="Calibri" w:eastAsia="Microsoft YaHei"/>
                <w:b w:val="0"/>
                <w:color w:val="0B2545"/>
                <w:sz w:val="17"/>
              </w:rPr>
              <w:t>0.515773677699</w:t>
            </w:r>
          </w:p>
        </w:tc>
        <w:tc>
          <w:tcPr>
            <w:tcW w:type="dxa" w:w="2736"/>
            <w:vAlign w:val="center"/>
          </w:tcPr>
          <w:p>
            <w:pPr>
              <w:spacing w:before="0" w:after="40" w:line="264" w:lineRule="auto"/>
              <w:jc w:val="center"/>
            </w:pPr>
            <w:r>
              <w:rPr>
                <w:rFonts w:ascii="Calibri" w:hAnsi="Calibri" w:eastAsia="Microsoft YaHei"/>
                <w:b w:val="0"/>
                <w:color w:val="0B2545"/>
                <w:sz w:val="17"/>
              </w:rPr>
              <w:t>0.421637672577</w:t>
            </w:r>
          </w:p>
        </w:tc>
        <w:tc>
          <w:tcPr>
            <w:tcW w:type="dxa" w:w="2664"/>
            <w:vAlign w:val="center"/>
          </w:tcPr>
          <w:p>
            <w:pPr>
              <w:spacing w:before="0" w:after="40" w:line="264" w:lineRule="auto"/>
              <w:jc w:val="center"/>
            </w:pPr>
            <w:r>
              <w:rPr>
                <w:rFonts w:ascii="Calibri" w:hAnsi="Calibri" w:eastAsia="Microsoft YaHei"/>
                <w:b w:val="0"/>
                <w:color w:val="0B2545"/>
                <w:sz w:val="17"/>
              </w:rPr>
              <w:t>-0.094136005122</w:t>
            </w:r>
          </w:p>
        </w:tc>
      </w:tr>
      <w:tr>
        <w:trPr>
          <w:cantSplit/>
        </w:trPr>
        <w:tc>
          <w:tcPr>
            <w:tcW w:type="dxa" w:w="1224"/>
            <w:vAlign w:val="center"/>
          </w:tcPr>
          <w:p>
            <w:pPr>
              <w:spacing w:before="0" w:after="40" w:line="264" w:lineRule="auto"/>
              <w:jc w:val="center"/>
            </w:pPr>
            <w:r>
              <w:rPr>
                <w:rFonts w:ascii="Calibri" w:hAnsi="Calibri" w:eastAsia="Microsoft YaHei"/>
                <w:b w:val="0"/>
                <w:color w:val="0B2545"/>
                <w:sz w:val="17"/>
              </w:rPr>
              <w:t>(5, 4)</w:t>
            </w:r>
          </w:p>
        </w:tc>
        <w:tc>
          <w:tcPr>
            <w:tcW w:type="dxa" w:w="2736"/>
            <w:vAlign w:val="center"/>
          </w:tcPr>
          <w:p>
            <w:pPr>
              <w:spacing w:before="0" w:after="40" w:line="264" w:lineRule="auto"/>
              <w:jc w:val="center"/>
            </w:pPr>
            <w:r>
              <w:rPr>
                <w:rFonts w:ascii="Calibri" w:hAnsi="Calibri" w:eastAsia="Microsoft YaHei"/>
                <w:b w:val="0"/>
                <w:color w:val="0B2545"/>
                <w:sz w:val="17"/>
              </w:rPr>
              <w:t>0.249981618162</w:t>
            </w:r>
          </w:p>
        </w:tc>
        <w:tc>
          <w:tcPr>
            <w:tcW w:type="dxa" w:w="2736"/>
            <w:vAlign w:val="center"/>
          </w:tcPr>
          <w:p>
            <w:pPr>
              <w:spacing w:before="0" w:after="40" w:line="264" w:lineRule="auto"/>
              <w:jc w:val="center"/>
            </w:pPr>
            <w:r>
              <w:rPr>
                <w:rFonts w:ascii="Calibri" w:hAnsi="Calibri" w:eastAsia="Microsoft YaHei"/>
                <w:b w:val="0"/>
                <w:color w:val="0B2545"/>
                <w:sz w:val="17"/>
              </w:rPr>
              <w:t>0.333333333333</w:t>
            </w:r>
          </w:p>
        </w:tc>
        <w:tc>
          <w:tcPr>
            <w:tcW w:type="dxa" w:w="2664"/>
            <w:vAlign w:val="center"/>
          </w:tcPr>
          <w:p>
            <w:pPr>
              <w:spacing w:before="0" w:after="40" w:line="264" w:lineRule="auto"/>
              <w:jc w:val="center"/>
            </w:pPr>
            <w:r>
              <w:rPr>
                <w:rFonts w:ascii="Calibri" w:hAnsi="Calibri" w:eastAsia="Microsoft YaHei"/>
                <w:b w:val="0"/>
                <w:color w:val="0B2545"/>
                <w:sz w:val="17"/>
              </w:rPr>
              <w:t>+0.083351715171</w:t>
            </w:r>
          </w:p>
        </w:tc>
      </w:tr>
    </w:tbl>
    <w:p>
      <w:pPr>
        <w:spacing w:after="0"/>
      </w:pPr>
    </w:p>
    <w:p>
      <w:pPr>
        <w:pStyle w:val="Heading1"/>
        <w:keepNext/>
      </w:pPr>
      <w:r>
        <w:t>8. 推导与验证说明</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792"/>
        <w:gridCol w:w="1800"/>
        <w:gridCol w:w="6768"/>
      </w:tblGrid>
      <w:tr>
        <w:trPr>
          <w:cantSplit/>
          <w:tblHeader w:val="true"/>
        </w:trPr>
        <w:tc>
          <w:tcPr>
            <w:tcW w:type="dxa" w:w="792"/>
            <w:vAlign w:val="center"/>
            <w:shd w:fill="E8EEF5"/>
          </w:tcPr>
          <w:p>
            <w:pPr>
              <w:spacing w:before="0" w:after="40" w:line="264" w:lineRule="auto"/>
              <w:jc w:val="left"/>
            </w:pPr>
            <w:r>
              <w:rPr>
                <w:rFonts w:ascii="Calibri" w:hAnsi="Calibri" w:eastAsia="Microsoft YaHei"/>
                <w:b/>
                <w:color w:val="0B2545"/>
                <w:sz w:val="17"/>
              </w:rPr>
              <w:t>序号</w:t>
            </w:r>
          </w:p>
        </w:tc>
        <w:tc>
          <w:tcPr>
            <w:tcW w:type="dxa" w:w="1800"/>
            <w:vAlign w:val="center"/>
            <w:shd w:fill="E8EEF5"/>
          </w:tcPr>
          <w:p>
            <w:pPr>
              <w:spacing w:before="0" w:after="40" w:line="264" w:lineRule="auto"/>
              <w:jc w:val="left"/>
            </w:pPr>
            <w:r>
              <w:rPr>
                <w:rFonts w:ascii="Calibri" w:hAnsi="Calibri" w:eastAsia="Microsoft YaHei"/>
                <w:b/>
                <w:color w:val="0B2545"/>
                <w:sz w:val="17"/>
              </w:rPr>
              <w:t>检查</w:t>
            </w:r>
          </w:p>
        </w:tc>
        <w:tc>
          <w:tcPr>
            <w:tcW w:type="dxa" w:w="6768"/>
            <w:vAlign w:val="center"/>
            <w:shd w:fill="E8EEF5"/>
          </w:tcPr>
          <w:p>
            <w:pPr>
              <w:spacing w:before="0" w:after="40" w:line="264" w:lineRule="auto"/>
              <w:jc w:val="left"/>
            </w:pPr>
            <w:r>
              <w:rPr>
                <w:rFonts w:ascii="Calibri" w:hAnsi="Calibri" w:eastAsia="Microsoft YaHei"/>
                <w:b/>
                <w:color w:val="0B2545"/>
                <w:sz w:val="17"/>
              </w:rPr>
              <w:t>结果</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1</w:t>
            </w:r>
          </w:p>
        </w:tc>
        <w:tc>
          <w:tcPr>
            <w:tcW w:type="dxa" w:w="1800"/>
            <w:vAlign w:val="center"/>
          </w:tcPr>
          <w:p>
            <w:pPr>
              <w:spacing w:before="0" w:after="40" w:line="264" w:lineRule="auto"/>
              <w:jc w:val="left"/>
            </w:pPr>
            <w:r>
              <w:rPr>
                <w:rFonts w:ascii="Calibri" w:hAnsi="Calibri" w:eastAsia="Microsoft YaHei"/>
                <w:b w:val="0"/>
                <w:color w:val="0B2545"/>
                <w:sz w:val="17"/>
              </w:rPr>
              <w:t>规则语义</w:t>
            </w:r>
          </w:p>
        </w:tc>
        <w:tc>
          <w:tcPr>
            <w:tcW w:type="dxa" w:w="6768"/>
            <w:vAlign w:val="center"/>
          </w:tcPr>
          <w:p>
            <w:pPr>
              <w:spacing w:before="0" w:after="40" w:line="264" w:lineRule="auto"/>
              <w:jc w:val="left"/>
            </w:pPr>
            <w:r>
              <w:rPr>
                <w:rFonts w:ascii="Calibri" w:hAnsi="Calibri" w:eastAsia="Microsoft YaHei"/>
                <w:b w:val="0"/>
                <w:color w:val="0B2545"/>
                <w:sz w:val="17"/>
              </w:rPr>
              <w:t>逐格按最新版费用、覆盖和接/闪重开生成收益矩阵；不使用能量封顶。</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2</w:t>
            </w:r>
          </w:p>
        </w:tc>
        <w:tc>
          <w:tcPr>
            <w:tcW w:type="dxa" w:w="1800"/>
            <w:vAlign w:val="center"/>
          </w:tcPr>
          <w:p>
            <w:pPr>
              <w:spacing w:before="0" w:after="40" w:line="264" w:lineRule="auto"/>
              <w:jc w:val="left"/>
            </w:pPr>
            <w:r>
              <w:rPr>
                <w:rFonts w:ascii="Calibri" w:hAnsi="Calibri" w:eastAsia="Microsoft YaHei"/>
                <w:b w:val="0"/>
                <w:color w:val="0B2545"/>
                <w:sz w:val="17"/>
              </w:rPr>
              <w:t>公开数据完整性</w:t>
            </w:r>
          </w:p>
        </w:tc>
        <w:tc>
          <w:tcPr>
            <w:tcW w:type="dxa" w:w="6768"/>
            <w:vAlign w:val="center"/>
          </w:tcPr>
          <w:p>
            <w:pPr>
              <w:spacing w:before="0" w:after="40" w:line="264" w:lineRule="auto"/>
              <w:jc w:val="left"/>
            </w:pPr>
            <w:r>
              <w:rPr>
                <w:rFonts w:ascii="Calibri" w:hAnsi="Calibri" w:eastAsia="Microsoft YaHei"/>
                <w:b w:val="0"/>
                <w:color w:val="0B2545"/>
                <w:sz w:val="17"/>
              </w:rPr>
              <w:t>按第 7.2、7.3 节公布的 12 位小数复算；策略概率和最大误差小于 1.1e-12。</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3</w:t>
            </w:r>
          </w:p>
        </w:tc>
        <w:tc>
          <w:tcPr>
            <w:tcW w:type="dxa" w:w="1800"/>
            <w:vAlign w:val="center"/>
          </w:tcPr>
          <w:p>
            <w:pPr>
              <w:spacing w:before="0" w:after="40" w:line="264" w:lineRule="auto"/>
              <w:jc w:val="left"/>
            </w:pPr>
            <w:r>
              <w:rPr>
                <w:rFonts w:ascii="Calibri" w:hAnsi="Calibri" w:eastAsia="Microsoft YaHei"/>
                <w:b w:val="0"/>
                <w:color w:val="0B2545"/>
                <w:sz w:val="17"/>
              </w:rPr>
              <w:t>Bellman 一致性</w:t>
            </w:r>
          </w:p>
        </w:tc>
        <w:tc>
          <w:tcPr>
            <w:tcW w:type="dxa" w:w="6768"/>
            <w:vAlign w:val="center"/>
          </w:tcPr>
          <w:p>
            <w:pPr>
              <w:spacing w:before="0" w:after="40" w:line="264" w:lineRule="auto"/>
              <w:jc w:val="left"/>
            </w:pPr>
            <w:r>
              <w:rPr>
                <w:rFonts w:ascii="Calibri" w:hAnsi="Calibri" w:eastAsia="Microsoft YaHei"/>
                <w:b w:val="0"/>
                <w:color w:val="0B2545"/>
                <w:sz w:val="17"/>
              </w:rPr>
              <w:t>按公开值与策略逐格复算，策略期望值与表列 V 的最大差约 5.0e-13。</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4</w:t>
            </w:r>
          </w:p>
        </w:tc>
        <w:tc>
          <w:tcPr>
            <w:tcW w:type="dxa" w:w="1800"/>
            <w:vAlign w:val="center"/>
          </w:tcPr>
          <w:p>
            <w:pPr>
              <w:spacing w:before="0" w:after="40" w:line="264" w:lineRule="auto"/>
              <w:jc w:val="left"/>
            </w:pPr>
            <w:r>
              <w:rPr>
                <w:rFonts w:ascii="Calibri" w:hAnsi="Calibri" w:eastAsia="Microsoft YaHei"/>
                <w:b w:val="0"/>
                <w:color w:val="0B2545"/>
                <w:sz w:val="17"/>
              </w:rPr>
              <w:t>鞍点偏离</w:t>
            </w:r>
          </w:p>
        </w:tc>
        <w:tc>
          <w:tcPr>
            <w:tcW w:type="dxa" w:w="6768"/>
            <w:vAlign w:val="center"/>
          </w:tcPr>
          <w:p>
            <w:pPr>
              <w:spacing w:before="0" w:after="40" w:line="264" w:lineRule="auto"/>
              <w:jc w:val="left"/>
            </w:pPr>
            <w:r>
              <w:rPr>
                <w:rFonts w:ascii="Calibri" w:hAnsi="Calibri" w:eastAsia="Microsoft YaHei"/>
                <w:b w:val="0"/>
                <w:color w:val="0B2545"/>
                <w:sz w:val="17"/>
              </w:rPr>
              <w:t>按公开 12 位概率检验全部合法一步偏离，最大单边改进量小于 1.5e-12。</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5</w:t>
            </w:r>
          </w:p>
        </w:tc>
        <w:tc>
          <w:tcPr>
            <w:tcW w:type="dxa" w:w="1800"/>
            <w:vAlign w:val="center"/>
          </w:tcPr>
          <w:p>
            <w:pPr>
              <w:spacing w:before="0" w:after="40" w:line="264" w:lineRule="auto"/>
              <w:jc w:val="left"/>
            </w:pPr>
            <w:r>
              <w:rPr>
                <w:rFonts w:ascii="Calibri" w:hAnsi="Calibri" w:eastAsia="Microsoft YaHei"/>
                <w:b w:val="0"/>
                <w:color w:val="0B2545"/>
                <w:sz w:val="17"/>
              </w:rPr>
              <w:t>反对称性</w:t>
            </w:r>
          </w:p>
        </w:tc>
        <w:tc>
          <w:tcPr>
            <w:tcW w:type="dxa" w:w="6768"/>
            <w:vAlign w:val="center"/>
          </w:tcPr>
          <w:p>
            <w:pPr>
              <w:spacing w:before="0" w:after="40" w:line="264" w:lineRule="auto"/>
              <w:jc w:val="left"/>
            </w:pPr>
            <w:r>
              <w:rPr>
                <w:rFonts w:ascii="Calibri" w:hAnsi="Calibri" w:eastAsia="Microsoft YaHei"/>
                <w:b w:val="0"/>
                <w:color w:val="0B2545"/>
                <w:sz w:val="17"/>
              </w:rPr>
              <w:t>数值矩阵强制并复核 V(a,b)=-V(b,a)，对角线为 0。</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6</w:t>
            </w:r>
          </w:p>
        </w:tc>
        <w:tc>
          <w:tcPr>
            <w:tcW w:type="dxa" w:w="1800"/>
            <w:vAlign w:val="center"/>
          </w:tcPr>
          <w:p>
            <w:pPr>
              <w:spacing w:before="0" w:after="40" w:line="264" w:lineRule="auto"/>
              <w:jc w:val="left"/>
            </w:pPr>
            <w:r>
              <w:rPr>
                <w:rFonts w:ascii="Calibri" w:hAnsi="Calibri" w:eastAsia="Microsoft YaHei"/>
                <w:b w:val="0"/>
                <w:color w:val="0B2545"/>
                <w:sz w:val="17"/>
              </w:rPr>
              <w:t>吸收性</w:t>
            </w:r>
          </w:p>
        </w:tc>
        <w:tc>
          <w:tcPr>
            <w:tcW w:type="dxa" w:w="6768"/>
            <w:vAlign w:val="center"/>
          </w:tcPr>
          <w:p>
            <w:pPr>
              <w:spacing w:before="0" w:after="40" w:line="264" w:lineRule="auto"/>
              <w:jc w:val="left"/>
            </w:pPr>
            <w:r>
              <w:rPr>
                <w:rFonts w:ascii="Calibri" w:hAnsi="Calibri" w:eastAsia="Microsoft YaHei"/>
                <w:b w:val="0"/>
                <w:color w:val="0B2545"/>
                <w:sz w:val="17"/>
              </w:rPr>
              <w:t>按第 7.3 节公开代表策略构造转移矩阵，谱半径 0.805844821429&lt;1；吸收概率为 1（数值舍入范围内）。</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7</w:t>
            </w:r>
          </w:p>
        </w:tc>
        <w:tc>
          <w:tcPr>
            <w:tcW w:type="dxa" w:w="1800"/>
            <w:vAlign w:val="center"/>
          </w:tcPr>
          <w:p>
            <w:pPr>
              <w:spacing w:before="0" w:after="40" w:line="264" w:lineRule="auto"/>
              <w:jc w:val="left"/>
            </w:pPr>
            <w:r>
              <w:rPr>
                <w:rFonts w:ascii="Calibri" w:hAnsi="Calibri" w:eastAsia="Microsoft YaHei"/>
                <w:b w:val="0"/>
                <w:color w:val="0B2545"/>
                <w:sz w:val="17"/>
              </w:rPr>
              <w:t>胜率校验</w:t>
            </w:r>
          </w:p>
        </w:tc>
        <w:tc>
          <w:tcPr>
            <w:tcW w:type="dxa" w:w="6768"/>
            <w:vAlign w:val="center"/>
          </w:tcPr>
          <w:p>
            <w:pPr>
              <w:spacing w:before="0" w:after="40" w:line="264" w:lineRule="auto"/>
              <w:jc w:val="left"/>
            </w:pPr>
            <w:r>
              <w:rPr>
                <w:rFonts w:ascii="Calibri" w:hAnsi="Calibri" w:eastAsia="Microsoft YaHei"/>
                <w:b w:val="0"/>
                <w:color w:val="0B2545"/>
                <w:sz w:val="17"/>
              </w:rPr>
              <w:t>(0,0) 胜/负各 0.500000000000；(1,0) 领先方胜率 0.779064835484。</w:t>
            </w:r>
          </w:p>
        </w:tc>
      </w:tr>
      <w:tr>
        <w:trPr>
          <w:cantSplit/>
        </w:trPr>
        <w:tc>
          <w:tcPr>
            <w:tcW w:type="dxa" w:w="792"/>
            <w:vAlign w:val="center"/>
          </w:tcPr>
          <w:p>
            <w:pPr>
              <w:spacing w:before="0" w:after="40" w:line="264" w:lineRule="auto"/>
              <w:jc w:val="left"/>
            </w:pPr>
            <w:r>
              <w:rPr>
                <w:rFonts w:ascii="Calibri" w:hAnsi="Calibri" w:eastAsia="Microsoft YaHei"/>
                <w:b w:val="0"/>
                <w:color w:val="0B2545"/>
                <w:sz w:val="17"/>
              </w:rPr>
              <w:t>8</w:t>
            </w:r>
          </w:p>
        </w:tc>
        <w:tc>
          <w:tcPr>
            <w:tcW w:type="dxa" w:w="1800"/>
            <w:vAlign w:val="center"/>
          </w:tcPr>
          <w:p>
            <w:pPr>
              <w:spacing w:before="0" w:after="40" w:line="264" w:lineRule="auto"/>
              <w:jc w:val="left"/>
            </w:pPr>
            <w:r>
              <w:rPr>
                <w:rFonts w:ascii="Calibri" w:hAnsi="Calibri" w:eastAsia="Microsoft YaHei"/>
                <w:b w:val="0"/>
                <w:color w:val="0B2545"/>
                <w:sz w:val="17"/>
              </w:rPr>
              <w:t>边界语义</w:t>
            </w:r>
          </w:p>
        </w:tc>
        <w:tc>
          <w:tcPr>
            <w:tcW w:type="dxa" w:w="6768"/>
            <w:vAlign w:val="center"/>
          </w:tcPr>
          <w:p>
            <w:pPr>
              <w:spacing w:before="0" w:after="40" w:line="264" w:lineRule="auto"/>
              <w:jc w:val="left"/>
            </w:pPr>
            <w:r>
              <w:rPr>
                <w:rFonts w:ascii="Calibri" w:hAnsi="Calibri" w:eastAsia="Microsoft YaHei"/>
                <w:b w:val="0"/>
                <w:color w:val="0B2545"/>
                <w:sz w:val="17"/>
              </w:rPr>
              <w:t>0-6 不是字面转移闭包；一方 6、另一方至多 5 时 K6 保证 ±1，(6,6) 由反对称性值为 0 且纯 K6/K6 为鞍点，因此可作为有限边界证书。</w:t>
            </w:r>
          </w:p>
        </w:tc>
      </w:tr>
    </w:tbl>
    <w:p>
      <w:pPr>
        <w:spacing w:after="0"/>
      </w:pP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E8EEF5"/>
          </w:tcPr>
          <w:p>
            <w:pPr>
              <w:spacing w:after="80"/>
            </w:pPr>
            <w:r/>
            <w:r>
              <w:rPr>
                <w:rFonts w:ascii="Calibri" w:hAnsi="Calibri" w:eastAsia="Microsoft YaHei"/>
                <w:b/>
                <w:color w:val="2E74B5"/>
                <w:sz w:val="22"/>
              </w:rPr>
              <w:t>可复核结论</w:t>
            </w:r>
          </w:p>
          <w:p>
            <w:pPr>
              <w:spacing w:after="0" w:line="288" w:lineRule="auto"/>
            </w:pPr>
            <w:r>
              <w:rPr>
                <w:rFonts w:ascii="Calibri" w:hAnsi="Calibri" w:eastAsia="Microsoft YaHei"/>
                <w:color w:val="0B2545"/>
                <w:sz w:val="20"/>
              </w:rPr>
              <w:t>按本报告实际公布的 12 位值与概率，复算误差约为 10^-12 量级。规则语义检查确认所有接/闪成功格都转移到 (0,0)，普通锻造不使用 min(6,·) 截断；0-6 只作为初始问题的有限值证书，而非完整转移闭包。原 PDF 的主要错误不是舍入，而是状态转移本身。</w:t>
            </w:r>
          </w:p>
        </w:tc>
      </w:tr>
    </w:tbl>
    <w:p>
      <w:pPr>
        <w:spacing w:after="0"/>
      </w:pPr>
    </w:p>
    <w:p>
      <w:pPr>
        <w:keepNext w:val="0"/>
        <w:spacing w:before="0" w:after="120" w:line="300" w:lineRule="auto"/>
        <w:jc w:val="left"/>
      </w:pPr>
      <w:r>
        <w:rPr>
          <w:rFonts w:ascii="Calibri" w:hAnsi="Calibri" w:eastAsia="Microsoft YaHei"/>
          <w:b w:val="0"/>
          <w:i w:val="0"/>
          <w:color w:val="0B2545"/>
          <w:sz w:val="22"/>
        </w:rPr>
        <w:t>在本文展示的代表策略下，从 (1,0) 出发，能量领先方胜率为 0.779064835484，负率为 0.220935164516，期望剩余回合数为 5.349070849257。胜率亦等于 (1+V(1,0))/2。</w:t>
      </w:r>
    </w:p>
    <w:p>
      <w:pPr>
        <w:keepNext w:val="0"/>
        <w:spacing w:before="0" w:after="120" w:line="300" w:lineRule="auto"/>
        <w:jc w:val="left"/>
      </w:pPr>
      <w:r>
        <w:rPr>
          <w:rFonts w:ascii="Calibri" w:hAnsi="Calibri" w:eastAsia="Microsoft YaHei"/>
          <w:b w:val="0"/>
          <w:i w:val="0"/>
          <w:color w:val="0B2545"/>
          <w:sz w:val="22"/>
        </w:rPr>
        <w:t>本报告不保留原 PDF 关于‘内部值不存在人类可读根式’的断言。是否存在简洁闭式不是判定规则正确性的必要条件；这里给出平稳鞍点系统、公开数值与可由第 7.3 节概率直接复算的误差指标。</w:t>
      </w:r>
    </w:p>
    <w:p>
      <w:pPr>
        <w:pStyle w:val="Heading1"/>
        <w:keepNext/>
      </w:pPr>
      <w:r>
        <w:t>9. 结论</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0"/>
      </w:tblGrid>
      <w:tr>
        <w:trPr>
          <w:cantSplit/>
          <w:tblHeader/>
        </w:trPr>
        <w:tc>
          <w:tcPr>
            <w:tcW w:type="dxa" w:w="9360"/>
            <w:vAlign w:val="center"/>
            <w:shd w:fill="E8EEF5"/>
          </w:tcPr>
          <w:p>
            <w:pPr>
              <w:spacing w:after="80"/>
            </w:pPr>
            <w:r/>
            <w:r>
              <w:rPr>
                <w:rFonts w:ascii="Calibri" w:hAnsi="Calibri" w:eastAsia="Microsoft YaHei"/>
                <w:b/>
                <w:color w:val="1F4D78"/>
                <w:sz w:val="22"/>
              </w:rPr>
              <w:t>结论</w:t>
            </w:r>
          </w:p>
          <w:p>
            <w:pPr>
              <w:spacing w:after="0" w:line="288" w:lineRule="auto"/>
            </w:pPr>
            <w:r>
              <w:rPr>
                <w:rFonts w:ascii="Calibri" w:hAnsi="Calibri" w:eastAsia="Microsoft YaHei"/>
                <w:color w:val="0B2545"/>
                <w:sz w:val="20"/>
              </w:rPr>
              <w:t>按最新版《合掌学基础》的动作与命中规则，并采用据规则提供者说明、长期实践中常用但未写入原典的‘一攻一命终局’规则，在本文限定的平稳马尔可夫混合策略模型下，(0,0) 的唯一最优开局是双方锻造，V=0、胜率各 1/2。本文公布了一组经 Bellman 一致性和一步偏离检验的代表平稳均衡；(1,1) 与 (2,2) 使用代表混合策略，(3,3)-(6,6) 还存在纯同级攻击均衡。原 PDF 因错误封顶且漏掉接/闪重开而得到的后续值与策略不能沿用；0-6 表是初始问题的有限值证书，不是规则能量上限或完整转移闭包。</w:t>
            </w:r>
          </w:p>
        </w:tc>
      </w:tr>
    </w:tbl>
    <w:p>
      <w:pPr>
        <w:spacing w:after="0"/>
      </w:pPr>
    </w:p>
    <w:p>
      <w:pPr>
        <w:pStyle w:val="Heading1"/>
        <w:keepNext/>
      </w:pPr>
      <w:r>
        <w:t>附录 A：原 PDF 内容覆盖表</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76"/>
        <w:gridCol w:w="1584"/>
        <w:gridCol w:w="5400"/>
      </w:tblGrid>
      <w:tr>
        <w:trPr>
          <w:cantSplit/>
          <w:tblHeader w:val="true"/>
        </w:trPr>
        <w:tc>
          <w:tcPr>
            <w:tcW w:type="dxa" w:w="2376"/>
            <w:vAlign w:val="center"/>
            <w:shd w:fill="E8EEF5"/>
          </w:tcPr>
          <w:p>
            <w:pPr>
              <w:spacing w:before="0" w:after="40" w:line="264" w:lineRule="auto"/>
              <w:jc w:val="left"/>
            </w:pPr>
            <w:r>
              <w:rPr>
                <w:rFonts w:ascii="Calibri" w:hAnsi="Calibri" w:eastAsia="Microsoft YaHei"/>
                <w:b/>
                <w:color w:val="0B2545"/>
                <w:sz w:val="17"/>
              </w:rPr>
              <w:t>原 PDF 栏目</w:t>
            </w:r>
          </w:p>
        </w:tc>
        <w:tc>
          <w:tcPr>
            <w:tcW w:type="dxa" w:w="1584"/>
            <w:vAlign w:val="center"/>
            <w:shd w:fill="E8EEF5"/>
          </w:tcPr>
          <w:p>
            <w:pPr>
              <w:spacing w:before="0" w:after="40" w:line="264" w:lineRule="auto"/>
              <w:jc w:val="left"/>
            </w:pPr>
            <w:r>
              <w:rPr>
                <w:rFonts w:ascii="Calibri" w:hAnsi="Calibri" w:eastAsia="Microsoft YaHei"/>
                <w:b/>
                <w:color w:val="0B2545"/>
                <w:sz w:val="17"/>
              </w:rPr>
              <w:t>本报告位置</w:t>
            </w:r>
          </w:p>
        </w:tc>
        <w:tc>
          <w:tcPr>
            <w:tcW w:type="dxa" w:w="5400"/>
            <w:vAlign w:val="center"/>
            <w:shd w:fill="E8EEF5"/>
          </w:tcPr>
          <w:p>
            <w:pPr>
              <w:spacing w:before="0" w:after="40" w:line="264" w:lineRule="auto"/>
              <w:jc w:val="left"/>
            </w:pPr>
            <w:r>
              <w:rPr>
                <w:rFonts w:ascii="Calibri" w:hAnsi="Calibri" w:eastAsia="Microsoft YaHei"/>
                <w:b/>
                <w:color w:val="0B2545"/>
                <w:sz w:val="17"/>
              </w:rPr>
              <w:t>处理</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1. 结论速览</w:t>
            </w:r>
          </w:p>
        </w:tc>
        <w:tc>
          <w:tcPr>
            <w:tcW w:type="dxa" w:w="1584"/>
            <w:vAlign w:val="center"/>
          </w:tcPr>
          <w:p>
            <w:pPr>
              <w:spacing w:before="0" w:after="40" w:line="264" w:lineRule="auto"/>
              <w:jc w:val="left"/>
            </w:pPr>
            <w:r>
              <w:rPr>
                <w:rFonts w:ascii="Calibri" w:hAnsi="Calibri" w:eastAsia="Microsoft YaHei"/>
                <w:b w:val="0"/>
                <w:color w:val="0B2545"/>
                <w:sz w:val="17"/>
              </w:rPr>
              <w:t>第 1 节</w:t>
            </w:r>
          </w:p>
        </w:tc>
        <w:tc>
          <w:tcPr>
            <w:tcW w:type="dxa" w:w="5400"/>
            <w:vAlign w:val="center"/>
          </w:tcPr>
          <w:p>
            <w:pPr>
              <w:spacing w:before="0" w:after="40" w:line="264" w:lineRule="auto"/>
              <w:jc w:val="left"/>
            </w:pPr>
            <w:r>
              <w:rPr>
                <w:rFonts w:ascii="Calibri" w:hAnsi="Calibri" w:eastAsia="Microsoft YaHei"/>
                <w:b w:val="0"/>
                <w:color w:val="0B2545"/>
                <w:sz w:val="17"/>
              </w:rPr>
              <w:t>保留正确开局结论，重写证明与时长说明</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2. 博弈模型</w:t>
            </w:r>
          </w:p>
        </w:tc>
        <w:tc>
          <w:tcPr>
            <w:tcW w:type="dxa" w:w="1584"/>
            <w:vAlign w:val="center"/>
          </w:tcPr>
          <w:p>
            <w:pPr>
              <w:spacing w:before="0" w:after="40" w:line="264" w:lineRule="auto"/>
              <w:jc w:val="left"/>
            </w:pPr>
            <w:r>
              <w:rPr>
                <w:rFonts w:ascii="Calibri" w:hAnsi="Calibri" w:eastAsia="Microsoft YaHei"/>
                <w:b w:val="0"/>
                <w:color w:val="0B2545"/>
                <w:sz w:val="17"/>
              </w:rPr>
              <w:t>第 2 节</w:t>
            </w:r>
          </w:p>
        </w:tc>
        <w:tc>
          <w:tcPr>
            <w:tcW w:type="dxa" w:w="5400"/>
            <w:vAlign w:val="center"/>
          </w:tcPr>
          <w:p>
            <w:pPr>
              <w:spacing w:before="0" w:after="40" w:line="264" w:lineRule="auto"/>
              <w:jc w:val="left"/>
            </w:pPr>
            <w:r>
              <w:rPr>
                <w:rFonts w:ascii="Calibri" w:hAnsi="Calibri" w:eastAsia="Microsoft YaHei"/>
                <w:b w:val="0"/>
                <w:color w:val="0B2545"/>
                <w:sz w:val="17"/>
              </w:rPr>
              <w:t>删除 cap=6，恢复接/闪重开，明确 1 攻 1 命分层</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3. 对称性与状态约简</w:t>
            </w:r>
          </w:p>
        </w:tc>
        <w:tc>
          <w:tcPr>
            <w:tcW w:type="dxa" w:w="1584"/>
            <w:vAlign w:val="center"/>
          </w:tcPr>
          <w:p>
            <w:pPr>
              <w:spacing w:before="0" w:after="40" w:line="264" w:lineRule="auto"/>
              <w:jc w:val="left"/>
            </w:pPr>
            <w:r>
              <w:rPr>
                <w:rFonts w:ascii="Calibri" w:hAnsi="Calibri" w:eastAsia="Microsoft YaHei"/>
                <w:b w:val="0"/>
                <w:color w:val="0B2545"/>
                <w:sz w:val="17"/>
              </w:rPr>
              <w:t>第 3 节</w:t>
            </w:r>
          </w:p>
        </w:tc>
        <w:tc>
          <w:tcPr>
            <w:tcW w:type="dxa" w:w="5400"/>
            <w:vAlign w:val="center"/>
          </w:tcPr>
          <w:p>
            <w:pPr>
              <w:spacing w:before="0" w:after="40" w:line="264" w:lineRule="auto"/>
              <w:jc w:val="left"/>
            </w:pPr>
            <w:r>
              <w:rPr>
                <w:rFonts w:ascii="Calibri" w:hAnsi="Calibri" w:eastAsia="Microsoft YaHei"/>
                <w:b w:val="0"/>
                <w:color w:val="0B2545"/>
                <w:sz w:val="17"/>
              </w:rPr>
              <w:t>保留反对称性，把 49 状态改释为有限值证书而非转移闭包</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4. 值函数与唯一性</w:t>
            </w:r>
          </w:p>
        </w:tc>
        <w:tc>
          <w:tcPr>
            <w:tcW w:type="dxa" w:w="1584"/>
            <w:vAlign w:val="center"/>
          </w:tcPr>
          <w:p>
            <w:pPr>
              <w:spacing w:before="0" w:after="40" w:line="264" w:lineRule="auto"/>
              <w:jc w:val="left"/>
            </w:pPr>
            <w:r>
              <w:rPr>
                <w:rFonts w:ascii="Calibri" w:hAnsi="Calibri" w:eastAsia="Microsoft YaHei"/>
                <w:b w:val="0"/>
                <w:color w:val="0B2545"/>
                <w:sz w:val="17"/>
              </w:rPr>
              <w:t>第 4 节</w:t>
            </w:r>
          </w:p>
        </w:tc>
        <w:tc>
          <w:tcPr>
            <w:tcW w:type="dxa" w:w="5400"/>
            <w:vAlign w:val="center"/>
          </w:tcPr>
          <w:p>
            <w:pPr>
              <w:spacing w:before="0" w:after="40" w:line="264" w:lineRule="auto"/>
              <w:jc w:val="left"/>
            </w:pPr>
            <w:r>
              <w:rPr>
                <w:rFonts w:ascii="Calibri" w:hAnsi="Calibri" w:eastAsia="Microsoft YaHei"/>
                <w:b w:val="0"/>
                <w:color w:val="0B2545"/>
                <w:sz w:val="17"/>
              </w:rPr>
              <w:t>改为平稳鞍点、公开数据偏离检验与代表策略吸收性验证</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5. 精确系统</w:t>
            </w:r>
          </w:p>
        </w:tc>
        <w:tc>
          <w:tcPr>
            <w:tcW w:type="dxa" w:w="1584"/>
            <w:vAlign w:val="center"/>
          </w:tcPr>
          <w:p>
            <w:pPr>
              <w:spacing w:before="0" w:after="40" w:line="264" w:lineRule="auto"/>
              <w:jc w:val="left"/>
            </w:pPr>
            <w:r>
              <w:rPr>
                <w:rFonts w:ascii="Calibri" w:hAnsi="Calibri" w:eastAsia="Microsoft YaHei"/>
                <w:b w:val="0"/>
                <w:color w:val="0B2545"/>
                <w:sz w:val="17"/>
              </w:rPr>
              <w:t>第 5 节</w:t>
            </w:r>
          </w:p>
        </w:tc>
        <w:tc>
          <w:tcPr>
            <w:tcW w:type="dxa" w:w="5400"/>
            <w:vAlign w:val="center"/>
          </w:tcPr>
          <w:p>
            <w:pPr>
              <w:spacing w:before="0" w:after="40" w:line="264" w:lineRule="auto"/>
              <w:jc w:val="left"/>
            </w:pPr>
            <w:r>
              <w:rPr>
                <w:rFonts w:ascii="Calibri" w:hAnsi="Calibri" w:eastAsia="Microsoft YaHei"/>
                <w:b w:val="0"/>
                <w:color w:val="0B2545"/>
                <w:sz w:val="17"/>
              </w:rPr>
              <w:t>11 个值 1 状态、10 个内部变量和正确鞍点系统</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6. 均衡策略</w:t>
            </w:r>
          </w:p>
        </w:tc>
        <w:tc>
          <w:tcPr>
            <w:tcW w:type="dxa" w:w="1584"/>
            <w:vAlign w:val="center"/>
          </w:tcPr>
          <w:p>
            <w:pPr>
              <w:spacing w:before="0" w:after="40" w:line="264" w:lineRule="auto"/>
              <w:jc w:val="left"/>
            </w:pPr>
            <w:r>
              <w:rPr>
                <w:rFonts w:ascii="Calibri" w:hAnsi="Calibri" w:eastAsia="Microsoft YaHei"/>
                <w:b w:val="0"/>
                <w:color w:val="0B2545"/>
                <w:sz w:val="17"/>
              </w:rPr>
              <w:t>第 6 节</w:t>
            </w:r>
          </w:p>
        </w:tc>
        <w:tc>
          <w:tcPr>
            <w:tcW w:type="dxa" w:w="5400"/>
            <w:vAlign w:val="center"/>
          </w:tcPr>
          <w:p>
            <w:pPr>
              <w:spacing w:before="0" w:after="40" w:line="264" w:lineRule="auto"/>
              <w:jc w:val="left"/>
            </w:pPr>
            <w:r>
              <w:rPr>
                <w:rFonts w:ascii="Calibri" w:hAnsi="Calibri" w:eastAsia="Microsoft YaHei"/>
                <w:b w:val="0"/>
                <w:color w:val="0B2545"/>
                <w:sz w:val="17"/>
              </w:rPr>
              <w:t>开局、平凡层、内部支持及同能量代表策略，并明确非唯一性</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7. 数值附录</w:t>
            </w:r>
          </w:p>
        </w:tc>
        <w:tc>
          <w:tcPr>
            <w:tcW w:type="dxa" w:w="1584"/>
            <w:vAlign w:val="center"/>
          </w:tcPr>
          <w:p>
            <w:pPr>
              <w:spacing w:before="0" w:after="40" w:line="264" w:lineRule="auto"/>
              <w:jc w:val="left"/>
            </w:pPr>
            <w:r>
              <w:rPr>
                <w:rFonts w:ascii="Calibri" w:hAnsi="Calibri" w:eastAsia="Microsoft YaHei"/>
                <w:b w:val="0"/>
                <w:color w:val="0B2545"/>
                <w:sz w:val="17"/>
              </w:rPr>
              <w:t>第 7 节</w:t>
            </w:r>
          </w:p>
        </w:tc>
        <w:tc>
          <w:tcPr>
            <w:tcW w:type="dxa" w:w="5400"/>
            <w:vAlign w:val="center"/>
          </w:tcPr>
          <w:p>
            <w:pPr>
              <w:spacing w:before="0" w:after="40" w:line="264" w:lineRule="auto"/>
              <w:jc w:val="left"/>
            </w:pPr>
            <w:r>
              <w:rPr>
                <w:rFonts w:ascii="Calibri" w:hAnsi="Calibri" w:eastAsia="Microsoft YaHei"/>
                <w:b w:val="0"/>
                <w:color w:val="0B2545"/>
                <w:sz w:val="17"/>
              </w:rPr>
              <w:t>21 状态、49 矩阵、10 状态概率及旧新对照</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8. 推导与验证</w:t>
            </w:r>
          </w:p>
        </w:tc>
        <w:tc>
          <w:tcPr>
            <w:tcW w:type="dxa" w:w="1584"/>
            <w:vAlign w:val="center"/>
          </w:tcPr>
          <w:p>
            <w:pPr>
              <w:spacing w:before="0" w:after="40" w:line="264" w:lineRule="auto"/>
              <w:jc w:val="left"/>
            </w:pPr>
            <w:r>
              <w:rPr>
                <w:rFonts w:ascii="Calibri" w:hAnsi="Calibri" w:eastAsia="Microsoft YaHei"/>
                <w:b w:val="0"/>
                <w:color w:val="0B2545"/>
                <w:sz w:val="17"/>
              </w:rPr>
              <w:t>第 8 节</w:t>
            </w:r>
          </w:p>
        </w:tc>
        <w:tc>
          <w:tcPr>
            <w:tcW w:type="dxa" w:w="5400"/>
            <w:vAlign w:val="center"/>
          </w:tcPr>
          <w:p>
            <w:pPr>
              <w:spacing w:before="0" w:after="40" w:line="264" w:lineRule="auto"/>
              <w:jc w:val="left"/>
            </w:pPr>
            <w:r>
              <w:rPr>
                <w:rFonts w:ascii="Calibri" w:hAnsi="Calibri" w:eastAsia="Microsoft YaHei"/>
                <w:b w:val="0"/>
                <w:color w:val="0B2545"/>
                <w:sz w:val="17"/>
              </w:rPr>
              <w:t>公开数据一致性、偏离、对称、吸收和有限边界验证</w:t>
            </w:r>
          </w:p>
        </w:tc>
      </w:tr>
      <w:tr>
        <w:trPr>
          <w:cantSplit/>
        </w:trPr>
        <w:tc>
          <w:tcPr>
            <w:tcW w:type="dxa" w:w="2376"/>
            <w:vAlign w:val="center"/>
          </w:tcPr>
          <w:p>
            <w:pPr>
              <w:spacing w:before="0" w:after="40" w:line="264" w:lineRule="auto"/>
              <w:jc w:val="left"/>
            </w:pPr>
            <w:r>
              <w:rPr>
                <w:rFonts w:ascii="Calibri" w:hAnsi="Calibri" w:eastAsia="Microsoft YaHei"/>
                <w:b w:val="0"/>
                <w:color w:val="0B2545"/>
                <w:sz w:val="17"/>
              </w:rPr>
              <w:t>9. 一句话结语</w:t>
            </w:r>
          </w:p>
        </w:tc>
        <w:tc>
          <w:tcPr>
            <w:tcW w:type="dxa" w:w="1584"/>
            <w:vAlign w:val="center"/>
          </w:tcPr>
          <w:p>
            <w:pPr>
              <w:spacing w:before="0" w:after="40" w:line="264" w:lineRule="auto"/>
              <w:jc w:val="left"/>
            </w:pPr>
            <w:r>
              <w:rPr>
                <w:rFonts w:ascii="Calibri" w:hAnsi="Calibri" w:eastAsia="Microsoft YaHei"/>
                <w:b w:val="0"/>
                <w:color w:val="0B2545"/>
                <w:sz w:val="17"/>
              </w:rPr>
              <w:t>第 9 节</w:t>
            </w:r>
          </w:p>
        </w:tc>
        <w:tc>
          <w:tcPr>
            <w:tcW w:type="dxa" w:w="5400"/>
            <w:vAlign w:val="center"/>
          </w:tcPr>
          <w:p>
            <w:pPr>
              <w:spacing w:before="0" w:after="40" w:line="264" w:lineRule="auto"/>
              <w:jc w:val="left"/>
            </w:pPr>
            <w:r>
              <w:rPr>
                <w:rFonts w:ascii="Calibri" w:hAnsi="Calibri" w:eastAsia="Microsoft YaHei"/>
                <w:b w:val="0"/>
                <w:color w:val="0B2545"/>
                <w:sz w:val="17"/>
              </w:rPr>
              <w:t>给出可直接替代原 PDF 的正确结论</w:t>
            </w:r>
          </w:p>
        </w:tc>
      </w:tr>
    </w:tbl>
    <w:p>
      <w:pPr>
        <w:spacing w:after="0"/>
      </w:pPr>
    </w:p>
    <w:p>
      <w:pPr>
        <w:pStyle w:val="Heading1"/>
        <w:keepNext/>
        <w:pageBreakBefore/>
      </w:pPr>
      <w:r>
        <w:t>附录 B：符号与动作代码</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7272"/>
      </w:tblGrid>
      <w:tr>
        <w:trPr>
          <w:cantSplit/>
          <w:tblHeader w:val="true"/>
        </w:trPr>
        <w:tc>
          <w:tcPr>
            <w:tcW w:type="dxa" w:w="2088"/>
            <w:vAlign w:val="center"/>
            <w:shd w:fill="E8EEF5"/>
          </w:tcPr>
          <w:p>
            <w:pPr>
              <w:spacing w:before="0" w:after="40" w:line="264" w:lineRule="auto"/>
              <w:jc w:val="left"/>
            </w:pPr>
            <w:r>
              <w:rPr>
                <w:rFonts w:ascii="Calibri" w:hAnsi="Calibri" w:eastAsia="Microsoft YaHei"/>
                <w:b/>
                <w:color w:val="0B2545"/>
                <w:sz w:val="18"/>
              </w:rPr>
              <w:t>符号</w:t>
            </w:r>
          </w:p>
        </w:tc>
        <w:tc>
          <w:tcPr>
            <w:tcW w:type="dxa" w:w="7272"/>
            <w:vAlign w:val="center"/>
            <w:shd w:fill="E8EEF5"/>
          </w:tcPr>
          <w:p>
            <w:pPr>
              <w:spacing w:before="0" w:after="40" w:line="264" w:lineRule="auto"/>
              <w:jc w:val="left"/>
            </w:pPr>
            <w:r>
              <w:rPr>
                <w:rFonts w:ascii="Calibri" w:hAnsi="Calibri" w:eastAsia="Microsoft YaHei"/>
                <w:b/>
                <w:color w:val="0B2545"/>
                <w:sz w:val="18"/>
              </w:rPr>
              <w:t>含义</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e_A,e_B</w:t>
            </w:r>
          </w:p>
        </w:tc>
        <w:tc>
          <w:tcPr>
            <w:tcW w:type="dxa" w:w="7272"/>
            <w:vAlign w:val="center"/>
          </w:tcPr>
          <w:p>
            <w:pPr>
              <w:spacing w:before="0" w:after="40" w:line="264" w:lineRule="auto"/>
              <w:jc w:val="left"/>
            </w:pPr>
            <w:r>
              <w:rPr>
                <w:rFonts w:ascii="Calibri" w:hAnsi="Calibri" w:eastAsia="Microsoft YaHei"/>
                <w:b w:val="0"/>
                <w:color w:val="0B2545"/>
                <w:sz w:val="18"/>
              </w:rPr>
              <w:t>A、B 当前能量（锻数），非负整数，无上限</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V(s)</w:t>
            </w:r>
          </w:p>
        </w:tc>
        <w:tc>
          <w:tcPr>
            <w:tcW w:type="dxa" w:w="7272"/>
            <w:vAlign w:val="center"/>
          </w:tcPr>
          <w:p>
            <w:pPr>
              <w:spacing w:before="0" w:after="40" w:line="264" w:lineRule="auto"/>
              <w:jc w:val="left"/>
            </w:pPr>
            <w:r>
              <w:rPr>
                <w:rFonts w:ascii="Calibri" w:hAnsi="Calibri" w:eastAsia="Microsoft YaHei"/>
                <w:b w:val="0"/>
                <w:color w:val="0B2545"/>
                <w:sz w:val="18"/>
              </w:rPr>
              <w:t>P(A胜)-P(B胜)，范围 [-1,1]</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F/B/U/S</w:t>
            </w:r>
          </w:p>
        </w:tc>
        <w:tc>
          <w:tcPr>
            <w:tcW w:type="dxa" w:w="7272"/>
            <w:vAlign w:val="center"/>
          </w:tcPr>
          <w:p>
            <w:pPr>
              <w:spacing w:before="0" w:after="40" w:line="264" w:lineRule="auto"/>
              <w:jc w:val="left"/>
            </w:pPr>
            <w:r>
              <w:rPr>
                <w:rFonts w:ascii="Calibri" w:hAnsi="Calibri" w:eastAsia="Microsoft YaHei"/>
                <w:b w:val="0"/>
                <w:color w:val="0B2545"/>
                <w:sz w:val="18"/>
              </w:rPr>
              <w:t>锻造/防/接/闪</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K1-K6</w:t>
            </w:r>
          </w:p>
        </w:tc>
        <w:tc>
          <w:tcPr>
            <w:tcW w:type="dxa" w:w="7272"/>
            <w:vAlign w:val="center"/>
          </w:tcPr>
          <w:p>
            <w:pPr>
              <w:spacing w:before="0" w:after="40" w:line="264" w:lineRule="auto"/>
              <w:jc w:val="left"/>
            </w:pPr>
            <w:r>
              <w:rPr>
                <w:rFonts w:ascii="Calibri" w:hAnsi="Calibri" w:eastAsia="Microsoft YaHei"/>
                <w:b w:val="0"/>
                <w:color w:val="0B2545"/>
                <w:sz w:val="18"/>
              </w:rPr>
              <w:t>攻击等级 1-6，费用等于等级</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p_s,q_s</w:t>
            </w:r>
          </w:p>
        </w:tc>
        <w:tc>
          <w:tcPr>
            <w:tcW w:type="dxa" w:w="7272"/>
            <w:vAlign w:val="center"/>
          </w:tcPr>
          <w:p>
            <w:pPr>
              <w:spacing w:before="0" w:after="40" w:line="264" w:lineRule="auto"/>
              <w:jc w:val="left"/>
            </w:pPr>
            <w:r>
              <w:rPr>
                <w:rFonts w:ascii="Calibri" w:hAnsi="Calibri" w:eastAsia="Microsoft YaHei"/>
                <w:b w:val="0"/>
                <w:color w:val="0B2545"/>
                <w:sz w:val="18"/>
              </w:rPr>
              <w:t>状态 s 下 A、B 的平稳马尔可夫混合策略</w:t>
            </w:r>
          </w:p>
        </w:tc>
      </w:tr>
      <w:tr>
        <w:trPr>
          <w:cantSplit/>
        </w:trPr>
        <w:tc>
          <w:tcPr>
            <w:tcW w:type="dxa" w:w="2088"/>
            <w:vAlign w:val="center"/>
          </w:tcPr>
          <w:p>
            <w:pPr>
              <w:spacing w:before="0" w:after="40" w:line="264" w:lineRule="auto"/>
              <w:jc w:val="left"/>
            </w:pPr>
            <w:r>
              <w:rPr>
                <w:rFonts w:ascii="Calibri" w:hAnsi="Calibri" w:eastAsia="Microsoft YaHei"/>
                <w:b w:val="0"/>
                <w:color w:val="0B2545"/>
                <w:sz w:val="18"/>
              </w:rPr>
              <w:t>M_s(V)</w:t>
            </w:r>
          </w:p>
        </w:tc>
        <w:tc>
          <w:tcPr>
            <w:tcW w:type="dxa" w:w="7272"/>
            <w:vAlign w:val="center"/>
          </w:tcPr>
          <w:p>
            <w:pPr>
              <w:spacing w:before="0" w:after="40" w:line="264" w:lineRule="auto"/>
              <w:jc w:val="left"/>
            </w:pPr>
            <w:r>
              <w:rPr>
                <w:rFonts w:ascii="Calibri" w:hAnsi="Calibri" w:eastAsia="Microsoft YaHei"/>
                <w:b w:val="0"/>
                <w:color w:val="0B2545"/>
                <w:sz w:val="18"/>
              </w:rPr>
              <w:t>由本回合终局收益或续局值组成的状态收益矩阵</w:t>
            </w:r>
          </w:p>
        </w:tc>
      </w:tr>
    </w:tbl>
    <w:p>
      <w:pPr>
        <w:spacing w:after="0"/>
      </w:pPr>
    </w:p>
    <w:p>
      <w:pPr>
        <w:keepNext w:val="0"/>
        <w:spacing w:before="240" w:after="0" w:line="300" w:lineRule="auto"/>
        <w:jc w:val="left"/>
      </w:pPr>
      <w:r>
        <w:rPr>
          <w:rFonts w:ascii="Calibri" w:hAnsi="Calibri" w:eastAsia="Microsoft YaHei"/>
          <w:b w:val="0"/>
          <w:i/>
          <w:color w:val="596069"/>
          <w:sz w:val="17"/>
        </w:rPr>
        <w:t>规则来源：本地最新版《合掌学基础》；据规则提供者说明，‘一攻一命终局’是长期实践中常用但未写入原典的规则，本报告以此为前提。审查对象：用户提供的本地《合掌.pdf》（8 页），已逐页复核。本报告为规则推演与数值校正，不改写规则原典。8月11日审查吸收稿。</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96069"/>
        <w:sz w:val="18"/>
      </w:rPr>
      <w:t xml:space="preserve">第 </w:t>
    </w:r>
    <w:r>
      <w:rPr>
        <w:rFonts w:ascii="Calibri" w:hAnsi="Calibri" w:eastAsia="Microsoft YaHei"/>
        <w:color w:val="596069"/>
        <w:sz w:val="18"/>
      </w:rPr>
      <w:fldChar w:fldCharType="begin"/>
      <w:instrText xml:space="preserve"> PAGE </w:instrText>
      <w:fldChar w:fldCharType="separate"/>
      <w:t>1</w:t>
      <w:fldChar w:fldCharType="end"/>
    </w:r>
    <w:r>
      <w:rPr>
        <w:rFonts w:ascii="Calibri" w:hAnsi="Calibri" w:eastAsia="Microsoft YaHei"/>
        <w:color w:val="59606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color w:val="596069"/>
        <w:sz w:val="17"/>
      </w:rPr>
      <w:t>《合掌》双人 1 攻 1 命博弈解析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80" w:after="160" w:line="259" w:lineRule="auto"/>
      <w:ind w:left="317" w:right="173"/>
    </w:pPr>
    <w:rPr>
      <w:rFonts w:ascii="Consolas" w:hAnsi="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《合掌》双人1攻1命博弈解析（含玩家出招指南，8月11日审查吸收稿）</dc:title>
  <dc:subject>经独立核验吸收审查意见：K2规则、模型边界、吸收性限定、实战措辞与分页校正</dc:subject>
  <dc:creator>Codex</dc:creator>
  <cp:keywords>合掌, 博弈论, 同时出招, 平稳马尔可夫策略, 规则审查</cp:keywords>
  <dc:description>8月11日审查吸收稿；保留原稿；无批注、无修订痕迹。</dc:description>
  <cp:lastModifiedBy>Codex</cp:lastModifiedBy>
  <cp:revision>2</cp:revision>
  <dcterms:created xsi:type="dcterms:W3CDTF">2026-08-11T08:00:00Z</dcterms:created>
  <dcterms:modified xsi:type="dcterms:W3CDTF">2026-08-11T08:00:00Z</dcterms:modified>
  <cp:category/>
</cp:coreProperties>
</file>