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A198" w14:textId="77777777" w:rsidR="00C261A7" w:rsidRPr="00C261A7" w:rsidRDefault="00C261A7" w:rsidP="00C261A7">
      <w:pPr>
        <w:rPr>
          <w:b/>
          <w:bCs/>
        </w:rPr>
      </w:pPr>
      <w:r w:rsidRPr="00C261A7">
        <w:rPr>
          <w:b/>
          <w:bCs/>
        </w:rPr>
        <w:t>1. Wprowadzenie do klasyfikacji osiągnięć studentów</w:t>
      </w:r>
    </w:p>
    <w:p w14:paraId="61A01B95" w14:textId="77777777" w:rsidR="00C261A7" w:rsidRPr="00C261A7" w:rsidRDefault="00C261A7" w:rsidP="00C261A7">
      <w:pPr>
        <w:numPr>
          <w:ilvl w:val="0"/>
          <w:numId w:val="1"/>
        </w:numPr>
      </w:pPr>
      <w:r w:rsidRPr="00C261A7">
        <w:rPr>
          <w:b/>
          <w:bCs/>
        </w:rPr>
        <w:t>Kontekst:</w:t>
      </w:r>
      <w:r w:rsidRPr="00C261A7">
        <w:t xml:space="preserve"> Klasyfikacja osiągnięć studentów ma kluczowe znaczenie dla nauczycieli, umożliwiając monitorowanie postępów, identyfikację mocnych i słabych stron uczniów oraz ocenę skuteczności nauczania.</w:t>
      </w:r>
    </w:p>
    <w:p w14:paraId="564F1B63" w14:textId="77777777" w:rsidR="00C261A7" w:rsidRPr="00C261A7" w:rsidRDefault="00C261A7" w:rsidP="00C261A7">
      <w:pPr>
        <w:numPr>
          <w:ilvl w:val="0"/>
          <w:numId w:val="1"/>
        </w:numPr>
      </w:pPr>
      <w:r w:rsidRPr="00C261A7">
        <w:rPr>
          <w:b/>
          <w:bCs/>
        </w:rPr>
        <w:t>Problem badawczy:</w:t>
      </w:r>
      <w:r w:rsidRPr="00C261A7">
        <w:t xml:space="preserve"> Istnieje niewiele badań koncentrujących się na poprawie jakości modeli klasyfikacji osiągnięć studentów.</w:t>
      </w:r>
    </w:p>
    <w:p w14:paraId="33DA9343" w14:textId="77777777" w:rsidR="00C261A7" w:rsidRPr="00C261A7" w:rsidRDefault="00C261A7" w:rsidP="00C261A7">
      <w:pPr>
        <w:numPr>
          <w:ilvl w:val="0"/>
          <w:numId w:val="1"/>
        </w:numPr>
      </w:pPr>
      <w:r w:rsidRPr="00C261A7">
        <w:rPr>
          <w:b/>
          <w:bCs/>
        </w:rPr>
        <w:t>Cel:</w:t>
      </w:r>
      <w:r w:rsidRPr="00C261A7">
        <w:t xml:space="preserve"> Opracowanie modelu klasyfikacji osiągnięć studentów o wysokiej skuteczności poprzez zastosowanie różnych </w:t>
      </w:r>
      <w:r w:rsidRPr="00C261A7">
        <w:rPr>
          <w:b/>
          <w:bCs/>
        </w:rPr>
        <w:t>technik normalizacji cech</w:t>
      </w:r>
      <w:r w:rsidRPr="00C261A7">
        <w:t xml:space="preserve"> i metody </w:t>
      </w:r>
      <w:r w:rsidRPr="00C261A7">
        <w:rPr>
          <w:b/>
          <w:bCs/>
        </w:rPr>
        <w:t>k-NN</w:t>
      </w:r>
      <w:r w:rsidRPr="00C261A7">
        <w:t>.</w:t>
      </w:r>
    </w:p>
    <w:p w14:paraId="63503333" w14:textId="77777777" w:rsidR="00C261A7" w:rsidRPr="00C261A7" w:rsidRDefault="00C261A7" w:rsidP="00C261A7">
      <w:r w:rsidRPr="00C261A7">
        <w:pict w14:anchorId="40A70D7A">
          <v:rect id="_x0000_i1043" style="width:0;height:1.5pt" o:hralign="center" o:hrstd="t" o:hr="t" fillcolor="#a0a0a0" stroked="f"/>
        </w:pict>
      </w:r>
    </w:p>
    <w:p w14:paraId="16C91EC5" w14:textId="77777777" w:rsidR="00C261A7" w:rsidRPr="00C261A7" w:rsidRDefault="00C261A7" w:rsidP="00C261A7">
      <w:pPr>
        <w:rPr>
          <w:b/>
          <w:bCs/>
        </w:rPr>
      </w:pPr>
      <w:r w:rsidRPr="00C261A7">
        <w:rPr>
          <w:b/>
          <w:bCs/>
        </w:rPr>
        <w:t>2. Wykorzystane metody</w:t>
      </w:r>
    </w:p>
    <w:p w14:paraId="3CAE2CFB" w14:textId="77777777" w:rsidR="00C261A7" w:rsidRPr="00C261A7" w:rsidRDefault="00C261A7" w:rsidP="00C261A7">
      <w:pPr>
        <w:numPr>
          <w:ilvl w:val="0"/>
          <w:numId w:val="2"/>
        </w:numPr>
      </w:pPr>
      <w:r w:rsidRPr="00C261A7">
        <w:rPr>
          <w:b/>
          <w:bCs/>
        </w:rPr>
        <w:t>Dane:</w:t>
      </w:r>
      <w:r w:rsidRPr="00C261A7">
        <w:t xml:space="preserve"> Zebrano informacje o </w:t>
      </w:r>
      <w:r w:rsidRPr="00C261A7">
        <w:rPr>
          <w:b/>
          <w:bCs/>
        </w:rPr>
        <w:t>66 studentach</w:t>
      </w:r>
      <w:r w:rsidRPr="00C261A7">
        <w:t xml:space="preserve"> uczestniczących w kursie statystyki online. Dane zawierają 7 cech:</w:t>
      </w:r>
    </w:p>
    <w:p w14:paraId="0100629E" w14:textId="77777777" w:rsidR="00C261A7" w:rsidRPr="00C261A7" w:rsidRDefault="00C261A7" w:rsidP="00C261A7">
      <w:pPr>
        <w:numPr>
          <w:ilvl w:val="1"/>
          <w:numId w:val="2"/>
        </w:numPr>
      </w:pPr>
      <w:r w:rsidRPr="00C261A7">
        <w:rPr>
          <w:b/>
          <w:bCs/>
        </w:rPr>
        <w:t>Obecność</w:t>
      </w:r>
      <w:r w:rsidRPr="00C261A7">
        <w:t>, aktywność na zajęciach, oceny zadań domowych, egzaminu śródsemestralnego i końcowego, finalna ocena numeryczna oraz literowa.</w:t>
      </w:r>
    </w:p>
    <w:p w14:paraId="06D3FB2D" w14:textId="77777777" w:rsidR="00C261A7" w:rsidRPr="00C261A7" w:rsidRDefault="00C261A7" w:rsidP="00C261A7">
      <w:pPr>
        <w:numPr>
          <w:ilvl w:val="0"/>
          <w:numId w:val="2"/>
        </w:numPr>
      </w:pPr>
      <w:r w:rsidRPr="00C261A7">
        <w:rPr>
          <w:b/>
          <w:bCs/>
        </w:rPr>
        <w:t>Metody normalizacji cech:</w:t>
      </w:r>
    </w:p>
    <w:p w14:paraId="0D57B489" w14:textId="77777777" w:rsidR="00C261A7" w:rsidRPr="00C261A7" w:rsidRDefault="00C261A7" w:rsidP="00C261A7">
      <w:pPr>
        <w:numPr>
          <w:ilvl w:val="1"/>
          <w:numId w:val="3"/>
        </w:numPr>
      </w:pPr>
      <w:r w:rsidRPr="00C261A7">
        <w:rPr>
          <w:b/>
          <w:bCs/>
        </w:rPr>
        <w:t>Standaryzacja (z-score normalization)</w:t>
      </w:r>
      <w:r w:rsidRPr="00C261A7">
        <w:t xml:space="preserve"> – transformacja wartości na wspólną skalę poprzez odjęcie średniej i podzielenie przez odchylenie standardowe.</w:t>
      </w:r>
    </w:p>
    <w:p w14:paraId="78B599CF" w14:textId="77777777" w:rsidR="00C261A7" w:rsidRPr="00C261A7" w:rsidRDefault="00C261A7" w:rsidP="00C261A7">
      <w:pPr>
        <w:numPr>
          <w:ilvl w:val="1"/>
          <w:numId w:val="3"/>
        </w:numPr>
      </w:pPr>
      <w:r w:rsidRPr="00C261A7">
        <w:rPr>
          <w:b/>
          <w:bCs/>
        </w:rPr>
        <w:t>Skalowanie min-max</w:t>
      </w:r>
      <w:r w:rsidRPr="00C261A7">
        <w:t xml:space="preserve"> – przekształcanie wartości do zakresu [0,1], co redukuje wpływ różnych zakresów danych.</w:t>
      </w:r>
    </w:p>
    <w:p w14:paraId="69DA9EEF" w14:textId="77777777" w:rsidR="00C261A7" w:rsidRPr="00C261A7" w:rsidRDefault="00C261A7" w:rsidP="00C261A7">
      <w:pPr>
        <w:numPr>
          <w:ilvl w:val="1"/>
          <w:numId w:val="3"/>
        </w:numPr>
      </w:pPr>
      <w:r w:rsidRPr="00C261A7">
        <w:rPr>
          <w:b/>
          <w:bCs/>
        </w:rPr>
        <w:t>Centrowanie cech</w:t>
      </w:r>
      <w:r w:rsidRPr="00C261A7">
        <w:t xml:space="preserve"> – przesunięcie wartości tak, aby średnia wynosiła 0.</w:t>
      </w:r>
    </w:p>
    <w:p w14:paraId="03101B4F" w14:textId="77777777" w:rsidR="00C261A7" w:rsidRPr="00C261A7" w:rsidRDefault="00C261A7" w:rsidP="00C261A7">
      <w:pPr>
        <w:numPr>
          <w:ilvl w:val="0"/>
          <w:numId w:val="2"/>
        </w:numPr>
      </w:pPr>
      <w:r w:rsidRPr="00C261A7">
        <w:rPr>
          <w:b/>
          <w:bCs/>
        </w:rPr>
        <w:t>Klasyfikator:</w:t>
      </w:r>
    </w:p>
    <w:p w14:paraId="1BF44911" w14:textId="77777777" w:rsidR="00C261A7" w:rsidRPr="00C261A7" w:rsidRDefault="00C261A7" w:rsidP="00C261A7">
      <w:pPr>
        <w:numPr>
          <w:ilvl w:val="1"/>
          <w:numId w:val="2"/>
        </w:numPr>
      </w:pPr>
      <w:r w:rsidRPr="00C261A7">
        <w:rPr>
          <w:b/>
          <w:bCs/>
        </w:rPr>
        <w:t>k-NN (K-Nearest Neighbors)</w:t>
      </w:r>
    </w:p>
    <w:p w14:paraId="05A3E0D5" w14:textId="77777777" w:rsidR="00C261A7" w:rsidRPr="00C261A7" w:rsidRDefault="00C261A7" w:rsidP="00C261A7">
      <w:pPr>
        <w:numPr>
          <w:ilvl w:val="1"/>
          <w:numId w:val="2"/>
        </w:numPr>
      </w:pPr>
      <w:r w:rsidRPr="00C261A7">
        <w:t xml:space="preserve">Metryka odległości: </w:t>
      </w:r>
      <w:r w:rsidRPr="00C261A7">
        <w:rPr>
          <w:b/>
          <w:bCs/>
        </w:rPr>
        <w:t>odległość euklidesowa</w:t>
      </w:r>
    </w:p>
    <w:p w14:paraId="7AF4F2B7" w14:textId="77777777" w:rsidR="00C261A7" w:rsidRPr="00C261A7" w:rsidRDefault="00C261A7" w:rsidP="00C261A7">
      <w:pPr>
        <w:numPr>
          <w:ilvl w:val="1"/>
          <w:numId w:val="2"/>
        </w:numPr>
      </w:pPr>
      <w:r w:rsidRPr="00C261A7">
        <w:t xml:space="preserve">Wartości </w:t>
      </w:r>
      <w:r w:rsidRPr="00C261A7">
        <w:rPr>
          <w:b/>
          <w:bCs/>
        </w:rPr>
        <w:t>K = 2, 4, 6</w:t>
      </w:r>
    </w:p>
    <w:p w14:paraId="22103E2F" w14:textId="77777777" w:rsidR="00C261A7" w:rsidRPr="00C261A7" w:rsidRDefault="00C261A7" w:rsidP="00C261A7">
      <w:pPr>
        <w:numPr>
          <w:ilvl w:val="0"/>
          <w:numId w:val="2"/>
        </w:numPr>
      </w:pPr>
      <w:r w:rsidRPr="00C261A7">
        <w:rPr>
          <w:b/>
          <w:bCs/>
        </w:rPr>
        <w:t>Metody oceny modelu:</w:t>
      </w:r>
    </w:p>
    <w:p w14:paraId="642E5389" w14:textId="77777777" w:rsidR="00C261A7" w:rsidRPr="00C261A7" w:rsidRDefault="00C261A7" w:rsidP="00C261A7">
      <w:pPr>
        <w:numPr>
          <w:ilvl w:val="1"/>
          <w:numId w:val="2"/>
        </w:numPr>
      </w:pPr>
      <w:r w:rsidRPr="00C261A7">
        <w:rPr>
          <w:b/>
          <w:bCs/>
        </w:rPr>
        <w:t>Cross-validation</w:t>
      </w:r>
      <w:r w:rsidRPr="00C261A7">
        <w:t xml:space="preserve"> (2, 3, 5, 10, 20 folds).</w:t>
      </w:r>
    </w:p>
    <w:p w14:paraId="60478D07" w14:textId="77777777" w:rsidR="00C261A7" w:rsidRPr="00C261A7" w:rsidRDefault="00C261A7" w:rsidP="00C261A7">
      <w:pPr>
        <w:numPr>
          <w:ilvl w:val="1"/>
          <w:numId w:val="2"/>
        </w:numPr>
      </w:pPr>
      <w:r w:rsidRPr="00C261A7">
        <w:t xml:space="preserve">Metryki: </w:t>
      </w:r>
      <w:r w:rsidRPr="00C261A7">
        <w:rPr>
          <w:b/>
          <w:bCs/>
        </w:rPr>
        <w:t>Accuracy, Precision, Recall, F1-score, AUC</w:t>
      </w:r>
      <w:r w:rsidRPr="00C261A7">
        <w:t>.</w:t>
      </w:r>
    </w:p>
    <w:p w14:paraId="33FA32B7" w14:textId="77777777" w:rsidR="00C261A7" w:rsidRPr="00C261A7" w:rsidRDefault="00C261A7" w:rsidP="00C261A7">
      <w:r w:rsidRPr="00C261A7">
        <w:pict w14:anchorId="63BCD550">
          <v:rect id="_x0000_i1044" style="width:0;height:1.5pt" o:hralign="center" o:hrstd="t" o:hr="t" fillcolor="#a0a0a0" stroked="f"/>
        </w:pict>
      </w:r>
    </w:p>
    <w:p w14:paraId="207862E9" w14:textId="77777777" w:rsidR="00C261A7" w:rsidRPr="00C261A7" w:rsidRDefault="00C261A7" w:rsidP="00C261A7">
      <w:pPr>
        <w:rPr>
          <w:b/>
          <w:bCs/>
        </w:rPr>
      </w:pPr>
      <w:r w:rsidRPr="00C261A7">
        <w:rPr>
          <w:b/>
          <w:bCs/>
        </w:rPr>
        <w:t>3. Wyniki eksperymentalne</w:t>
      </w:r>
    </w:p>
    <w:p w14:paraId="4577429C" w14:textId="77777777" w:rsidR="00C261A7" w:rsidRPr="00C261A7" w:rsidRDefault="00C261A7" w:rsidP="00C261A7">
      <w:pPr>
        <w:numPr>
          <w:ilvl w:val="0"/>
          <w:numId w:val="4"/>
        </w:numPr>
      </w:pPr>
      <w:r w:rsidRPr="00C261A7">
        <w:rPr>
          <w:b/>
          <w:bCs/>
        </w:rPr>
        <w:lastRenderedPageBreak/>
        <w:t>Najlepsza skuteczność (Accuracy = 84,52%)</w:t>
      </w:r>
      <w:r w:rsidRPr="00C261A7">
        <w:t xml:space="preserve"> osiągnięta przez </w:t>
      </w:r>
      <w:r w:rsidRPr="00C261A7">
        <w:rPr>
          <w:b/>
          <w:bCs/>
        </w:rPr>
        <w:t>Standard_K-NN i Scale_K-NN</w:t>
      </w:r>
      <w:r w:rsidRPr="00C261A7">
        <w:t xml:space="preserve"> dla </w:t>
      </w:r>
      <w:r w:rsidRPr="00C261A7">
        <w:rPr>
          <w:b/>
          <w:bCs/>
        </w:rPr>
        <w:t>K=2</w:t>
      </w:r>
      <w:r w:rsidRPr="00C261A7">
        <w:t>.</w:t>
      </w:r>
    </w:p>
    <w:p w14:paraId="0B433CD5" w14:textId="77777777" w:rsidR="00C261A7" w:rsidRPr="00C261A7" w:rsidRDefault="00C261A7" w:rsidP="00C261A7">
      <w:pPr>
        <w:numPr>
          <w:ilvl w:val="0"/>
          <w:numId w:val="4"/>
        </w:numPr>
      </w:pPr>
      <w:r w:rsidRPr="00C261A7">
        <w:rPr>
          <w:b/>
          <w:bCs/>
        </w:rPr>
        <w:t>Center_K-NN osiągnął najgorsze wyniki (~80,28%)</w:t>
      </w:r>
      <w:r w:rsidRPr="00C261A7">
        <w:t>, co sugeruje, że centrowanie cech nie jest optymalne dla tego zbioru danych.</w:t>
      </w:r>
    </w:p>
    <w:p w14:paraId="2D8168E8" w14:textId="77777777" w:rsidR="00C261A7" w:rsidRPr="00C261A7" w:rsidRDefault="00C261A7" w:rsidP="00C261A7">
      <w:pPr>
        <w:numPr>
          <w:ilvl w:val="0"/>
          <w:numId w:val="4"/>
        </w:numPr>
      </w:pPr>
      <w:r w:rsidRPr="00C261A7">
        <w:rPr>
          <w:b/>
          <w:bCs/>
        </w:rPr>
        <w:t>ROC i AUC:</w:t>
      </w:r>
    </w:p>
    <w:p w14:paraId="58A26897" w14:textId="77777777" w:rsidR="00C261A7" w:rsidRPr="00C261A7" w:rsidRDefault="00C261A7" w:rsidP="00C261A7">
      <w:pPr>
        <w:numPr>
          <w:ilvl w:val="1"/>
          <w:numId w:val="4"/>
        </w:numPr>
      </w:pPr>
      <w:r w:rsidRPr="00C261A7">
        <w:t>Najlepsza wartość AUC dla Center_K-NN (0.945 przy K=2 i fold=5),</w:t>
      </w:r>
    </w:p>
    <w:p w14:paraId="699360AA" w14:textId="77777777" w:rsidR="00C261A7" w:rsidRPr="00C261A7" w:rsidRDefault="00C261A7" w:rsidP="00C261A7">
      <w:pPr>
        <w:numPr>
          <w:ilvl w:val="1"/>
          <w:numId w:val="4"/>
        </w:numPr>
      </w:pPr>
      <w:r w:rsidRPr="00C261A7">
        <w:t xml:space="preserve">Jednak </w:t>
      </w:r>
      <w:r w:rsidRPr="00C261A7">
        <w:rPr>
          <w:b/>
          <w:bCs/>
        </w:rPr>
        <w:t>Standard_K-NN i Scale_K-NN przewyższyły Center_K-NN pod względem Accuracy, Precision i Recall</w:t>
      </w:r>
      <w:r w:rsidRPr="00C261A7">
        <w:t>.</w:t>
      </w:r>
    </w:p>
    <w:p w14:paraId="55F0449B" w14:textId="77777777" w:rsidR="00C261A7" w:rsidRPr="00C261A7" w:rsidRDefault="00C261A7" w:rsidP="00C261A7">
      <w:pPr>
        <w:numPr>
          <w:ilvl w:val="0"/>
          <w:numId w:val="4"/>
        </w:numPr>
      </w:pPr>
      <w:r w:rsidRPr="00C261A7">
        <w:rPr>
          <w:b/>
          <w:bCs/>
        </w:rPr>
        <w:t>Zastosowanie walidacji krzyżowej pozwoliło na uzyskanie bardziej stabilnych wyników.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060"/>
        <w:gridCol w:w="660"/>
      </w:tblGrid>
      <w:tr w:rsidR="00C261A7" w:rsidRPr="00C261A7" w14:paraId="666FF65E" w14:textId="77777777" w:rsidTr="00C26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4C8E5" w14:textId="77777777" w:rsidR="00C261A7" w:rsidRPr="00C261A7" w:rsidRDefault="00C261A7" w:rsidP="00C261A7">
            <w:pPr>
              <w:rPr>
                <w:b/>
                <w:bCs/>
              </w:rPr>
            </w:pPr>
            <w:r w:rsidRPr="00C261A7"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6A1BEA2E" w14:textId="77777777" w:rsidR="00C261A7" w:rsidRPr="00C261A7" w:rsidRDefault="00C261A7" w:rsidP="00C261A7">
            <w:pPr>
              <w:rPr>
                <w:b/>
                <w:bCs/>
              </w:rPr>
            </w:pPr>
            <w:r w:rsidRPr="00C261A7">
              <w:rPr>
                <w:b/>
                <w:bCs/>
              </w:rPr>
              <w:t>Accuracy (%) (K=2)</w:t>
            </w:r>
          </w:p>
        </w:tc>
        <w:tc>
          <w:tcPr>
            <w:tcW w:w="0" w:type="auto"/>
            <w:vAlign w:val="center"/>
            <w:hideMark/>
          </w:tcPr>
          <w:p w14:paraId="4BF3E39E" w14:textId="77777777" w:rsidR="00C261A7" w:rsidRPr="00C261A7" w:rsidRDefault="00C261A7" w:rsidP="00C261A7">
            <w:pPr>
              <w:rPr>
                <w:b/>
                <w:bCs/>
              </w:rPr>
            </w:pPr>
            <w:r w:rsidRPr="00C261A7">
              <w:rPr>
                <w:b/>
                <w:bCs/>
              </w:rPr>
              <w:t>AUC</w:t>
            </w:r>
          </w:p>
        </w:tc>
      </w:tr>
      <w:tr w:rsidR="00C261A7" w:rsidRPr="00C261A7" w14:paraId="373513C1" w14:textId="77777777" w:rsidTr="00C26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6969" w14:textId="77777777" w:rsidR="00C261A7" w:rsidRPr="00C261A7" w:rsidRDefault="00C261A7" w:rsidP="00C261A7">
            <w:r w:rsidRPr="00C261A7">
              <w:rPr>
                <w:b/>
                <w:bCs/>
              </w:rPr>
              <w:t>Standard_K-NN</w:t>
            </w:r>
          </w:p>
        </w:tc>
        <w:tc>
          <w:tcPr>
            <w:tcW w:w="0" w:type="auto"/>
            <w:vAlign w:val="center"/>
            <w:hideMark/>
          </w:tcPr>
          <w:p w14:paraId="1817C540" w14:textId="77777777" w:rsidR="00C261A7" w:rsidRPr="00C261A7" w:rsidRDefault="00C261A7" w:rsidP="00C261A7">
            <w:r w:rsidRPr="00C261A7">
              <w:rPr>
                <w:b/>
                <w:bCs/>
              </w:rPr>
              <w:t>84.52</w:t>
            </w:r>
          </w:p>
        </w:tc>
        <w:tc>
          <w:tcPr>
            <w:tcW w:w="0" w:type="auto"/>
            <w:vAlign w:val="center"/>
            <w:hideMark/>
          </w:tcPr>
          <w:p w14:paraId="62F6F580" w14:textId="77777777" w:rsidR="00C261A7" w:rsidRPr="00C261A7" w:rsidRDefault="00C261A7" w:rsidP="00C261A7">
            <w:r w:rsidRPr="00C261A7">
              <w:t>0.924</w:t>
            </w:r>
          </w:p>
        </w:tc>
      </w:tr>
      <w:tr w:rsidR="00C261A7" w:rsidRPr="00C261A7" w14:paraId="2117E005" w14:textId="77777777" w:rsidTr="00C26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3AE4E" w14:textId="77777777" w:rsidR="00C261A7" w:rsidRPr="00C261A7" w:rsidRDefault="00C261A7" w:rsidP="00C261A7">
            <w:r w:rsidRPr="00C261A7">
              <w:rPr>
                <w:b/>
                <w:bCs/>
              </w:rPr>
              <w:t>Scale_K-NN</w:t>
            </w:r>
          </w:p>
        </w:tc>
        <w:tc>
          <w:tcPr>
            <w:tcW w:w="0" w:type="auto"/>
            <w:vAlign w:val="center"/>
            <w:hideMark/>
          </w:tcPr>
          <w:p w14:paraId="61829BFC" w14:textId="77777777" w:rsidR="00C261A7" w:rsidRPr="00C261A7" w:rsidRDefault="00C261A7" w:rsidP="00C261A7">
            <w:r w:rsidRPr="00C261A7">
              <w:rPr>
                <w:b/>
                <w:bCs/>
              </w:rPr>
              <w:t>84.52</w:t>
            </w:r>
          </w:p>
        </w:tc>
        <w:tc>
          <w:tcPr>
            <w:tcW w:w="0" w:type="auto"/>
            <w:vAlign w:val="center"/>
            <w:hideMark/>
          </w:tcPr>
          <w:p w14:paraId="6AA6EE7B" w14:textId="77777777" w:rsidR="00C261A7" w:rsidRPr="00C261A7" w:rsidRDefault="00C261A7" w:rsidP="00C261A7">
            <w:r w:rsidRPr="00C261A7">
              <w:t>0.924</w:t>
            </w:r>
          </w:p>
        </w:tc>
      </w:tr>
      <w:tr w:rsidR="00C261A7" w:rsidRPr="00C261A7" w14:paraId="68F6D209" w14:textId="77777777" w:rsidTr="00C26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D28B" w14:textId="77777777" w:rsidR="00C261A7" w:rsidRPr="00C261A7" w:rsidRDefault="00C261A7" w:rsidP="00C261A7">
            <w:r w:rsidRPr="00C261A7">
              <w:rPr>
                <w:b/>
                <w:bCs/>
              </w:rPr>
              <w:t>Center_K-NN</w:t>
            </w:r>
          </w:p>
        </w:tc>
        <w:tc>
          <w:tcPr>
            <w:tcW w:w="0" w:type="auto"/>
            <w:vAlign w:val="center"/>
            <w:hideMark/>
          </w:tcPr>
          <w:p w14:paraId="2A0EF736" w14:textId="77777777" w:rsidR="00C261A7" w:rsidRPr="00C261A7" w:rsidRDefault="00C261A7" w:rsidP="00C261A7">
            <w:r w:rsidRPr="00C261A7">
              <w:t>80.28</w:t>
            </w:r>
          </w:p>
        </w:tc>
        <w:tc>
          <w:tcPr>
            <w:tcW w:w="0" w:type="auto"/>
            <w:vAlign w:val="center"/>
            <w:hideMark/>
          </w:tcPr>
          <w:p w14:paraId="1B2EAEDB" w14:textId="77777777" w:rsidR="00C261A7" w:rsidRPr="00C261A7" w:rsidRDefault="00C261A7" w:rsidP="00C261A7">
            <w:r w:rsidRPr="00C261A7">
              <w:rPr>
                <w:b/>
                <w:bCs/>
              </w:rPr>
              <w:t>0.945</w:t>
            </w:r>
          </w:p>
        </w:tc>
      </w:tr>
    </w:tbl>
    <w:p w14:paraId="5FE4923D" w14:textId="77777777" w:rsidR="00C261A7" w:rsidRPr="00C261A7" w:rsidRDefault="00C261A7" w:rsidP="00C261A7">
      <w:r w:rsidRPr="00C261A7">
        <w:rPr>
          <w:rFonts w:ascii="Segoe UI Emoji" w:hAnsi="Segoe UI Emoji" w:cs="Segoe UI Emoji"/>
        </w:rPr>
        <w:t>📌</w:t>
      </w:r>
      <w:r w:rsidRPr="00C261A7">
        <w:t xml:space="preserve"> </w:t>
      </w:r>
      <w:r w:rsidRPr="00C261A7">
        <w:rPr>
          <w:b/>
          <w:bCs/>
        </w:rPr>
        <w:t>Wniosek:</w:t>
      </w:r>
      <w:r w:rsidRPr="00C261A7">
        <w:t xml:space="preserve"> Normalizacja </w:t>
      </w:r>
      <w:r w:rsidRPr="00C261A7">
        <w:rPr>
          <w:b/>
          <w:bCs/>
        </w:rPr>
        <w:t>standardowa i min-max</w:t>
      </w:r>
      <w:r w:rsidRPr="00C261A7">
        <w:t xml:space="preserve"> poprawia skuteczność k-NN, podczas gdy centrowanie cech daje gorsze wyniki.</w:t>
      </w:r>
    </w:p>
    <w:p w14:paraId="5ECB085F" w14:textId="77777777" w:rsidR="00C261A7" w:rsidRPr="00C261A7" w:rsidRDefault="00C261A7" w:rsidP="00C261A7">
      <w:r w:rsidRPr="00C261A7">
        <w:pict w14:anchorId="5E504FA7">
          <v:rect id="_x0000_i1045" style="width:0;height:1.5pt" o:hralign="center" o:hrstd="t" o:hr="t" fillcolor="#a0a0a0" stroked="f"/>
        </w:pict>
      </w:r>
    </w:p>
    <w:p w14:paraId="2E0D1907" w14:textId="77777777" w:rsidR="00C261A7" w:rsidRPr="00C261A7" w:rsidRDefault="00C261A7" w:rsidP="00C261A7">
      <w:pPr>
        <w:rPr>
          <w:b/>
          <w:bCs/>
        </w:rPr>
      </w:pPr>
      <w:r w:rsidRPr="00C261A7">
        <w:rPr>
          <w:b/>
          <w:bCs/>
        </w:rPr>
        <w:t>4. Wnioski końcowe</w:t>
      </w:r>
    </w:p>
    <w:p w14:paraId="4785E654" w14:textId="77777777" w:rsidR="00C261A7" w:rsidRPr="00C261A7" w:rsidRDefault="00C261A7" w:rsidP="00C261A7">
      <w:pPr>
        <w:numPr>
          <w:ilvl w:val="0"/>
          <w:numId w:val="5"/>
        </w:numPr>
      </w:pPr>
      <w:r w:rsidRPr="00C261A7">
        <w:rPr>
          <w:b/>
          <w:bCs/>
        </w:rPr>
        <w:t>Wpływ normalizacji na klasyfikację:</w:t>
      </w:r>
      <w:r w:rsidRPr="00C261A7">
        <w:t xml:space="preserve"> Wybór techniki normalizacji cech znacząco wpływa na skuteczność klasyfikacji.</w:t>
      </w:r>
    </w:p>
    <w:p w14:paraId="76E1F49C" w14:textId="77777777" w:rsidR="00C261A7" w:rsidRPr="00C261A7" w:rsidRDefault="00C261A7" w:rsidP="00C261A7">
      <w:pPr>
        <w:numPr>
          <w:ilvl w:val="0"/>
          <w:numId w:val="5"/>
        </w:numPr>
      </w:pPr>
      <w:r w:rsidRPr="00C261A7">
        <w:rPr>
          <w:b/>
          <w:bCs/>
        </w:rPr>
        <w:t>Najlepsze metody:</w:t>
      </w:r>
      <w:r w:rsidRPr="00C261A7">
        <w:t xml:space="preserve"> Standaryzacja i min-max poprawiają działanie k-NN w klasyfikacji osiągnięć studentów.</w:t>
      </w:r>
    </w:p>
    <w:p w14:paraId="55720B8B" w14:textId="77777777" w:rsidR="00C261A7" w:rsidRPr="00C261A7" w:rsidRDefault="00C261A7" w:rsidP="00C261A7">
      <w:pPr>
        <w:numPr>
          <w:ilvl w:val="0"/>
          <w:numId w:val="5"/>
        </w:numPr>
      </w:pPr>
      <w:r w:rsidRPr="00C261A7">
        <w:rPr>
          <w:b/>
          <w:bCs/>
        </w:rPr>
        <w:t>Znaczenie walidacji krzyżowej:</w:t>
      </w:r>
      <w:r w:rsidRPr="00C261A7">
        <w:t xml:space="preserve"> Technika ta zwiększa wiarygodność oceny modelu.</w:t>
      </w:r>
    </w:p>
    <w:p w14:paraId="1331AB8A" w14:textId="77777777" w:rsidR="00C261A7" w:rsidRPr="00C261A7" w:rsidRDefault="00C261A7" w:rsidP="00C261A7">
      <w:pPr>
        <w:numPr>
          <w:ilvl w:val="0"/>
          <w:numId w:val="5"/>
        </w:numPr>
      </w:pPr>
      <w:r w:rsidRPr="00C261A7">
        <w:rPr>
          <w:b/>
          <w:bCs/>
        </w:rPr>
        <w:t>Zastosowanie:</w:t>
      </w:r>
      <w:r w:rsidRPr="00C261A7">
        <w:t xml:space="preserve"> Wyniki mogą być wykorzystane w systemach wspomagających nauczycieli w ocenie studentów.</w:t>
      </w:r>
    </w:p>
    <w:p w14:paraId="1D56FEF0" w14:textId="77777777" w:rsidR="004708D3" w:rsidRDefault="004708D3"/>
    <w:sectPr w:rsidR="0047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D20BE"/>
    <w:multiLevelType w:val="multilevel"/>
    <w:tmpl w:val="846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41372"/>
    <w:multiLevelType w:val="multilevel"/>
    <w:tmpl w:val="767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97E2B"/>
    <w:multiLevelType w:val="multilevel"/>
    <w:tmpl w:val="26F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039A9"/>
    <w:multiLevelType w:val="multilevel"/>
    <w:tmpl w:val="8D6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86107">
    <w:abstractNumId w:val="0"/>
  </w:num>
  <w:num w:numId="2" w16cid:durableId="137381355">
    <w:abstractNumId w:val="1"/>
  </w:num>
  <w:num w:numId="3" w16cid:durableId="1286808363">
    <w:abstractNumId w:val="1"/>
    <w:lvlOverride w:ilvl="1">
      <w:lvl w:ilvl="1">
        <w:numFmt w:val="decimal"/>
        <w:lvlText w:val="%2."/>
        <w:lvlJc w:val="left"/>
      </w:lvl>
    </w:lvlOverride>
  </w:num>
  <w:num w:numId="4" w16cid:durableId="226696454">
    <w:abstractNumId w:val="3"/>
  </w:num>
  <w:num w:numId="5" w16cid:durableId="954099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D0"/>
    <w:rsid w:val="00117DFD"/>
    <w:rsid w:val="004708D3"/>
    <w:rsid w:val="007E7ED0"/>
    <w:rsid w:val="00976B6A"/>
    <w:rsid w:val="00C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831B4-129A-4C81-9546-2E5F6FC5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7ED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7ED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7ED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7ED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7ED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7ED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7ED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7ED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7ED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7ED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Mielniczuk</dc:creator>
  <cp:keywords/>
  <dc:description/>
  <cp:lastModifiedBy>Marcin Mielniczuk</cp:lastModifiedBy>
  <cp:revision>2</cp:revision>
  <dcterms:created xsi:type="dcterms:W3CDTF">2025-02-16T10:32:00Z</dcterms:created>
  <dcterms:modified xsi:type="dcterms:W3CDTF">2025-02-16T10:32:00Z</dcterms:modified>
</cp:coreProperties>
</file>