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34F9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BA53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52DE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724420">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A558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20721"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B5A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724420">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066EF">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066EF">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066EF">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w:t>
      </w:r>
      <w:bookmarkStart w:id="5" w:name="_GoBack"/>
      <w:bookmarkEnd w:id="5"/>
      <w:r w:rsidR="006D6864">
        <w:t>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25214" w:rsidRDefault="00D25214" w:rsidP="003C2985">
      <w:r>
        <w:t xml:space="preserve">Jaa, mitäköhän tänne voisi kirjoittaa? Ei oikein löydy mitään tuosta </w:t>
      </w:r>
      <w:proofErr w:type="spellStart"/>
      <w:r>
        <w:t>Ethereumista</w:t>
      </w:r>
      <w:proofErr w:type="spellEnd"/>
      <w:r>
        <w:t>…</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 Perinteiset palvelimet kaatuilee koko ajan</w:t>
      </w:r>
      <w:r>
        <w:t xml:space="preserve">. </w:t>
      </w:r>
      <w:r w:rsidR="00641922">
        <w:t xml:space="preserve">älykkäillä sopimuksilla </w:t>
      </w:r>
      <w:r>
        <w:t xml:space="preserve">ei ole ylläpitokustannuksia.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r w:rsidR="00FA0B89">
        <w:t>(15)</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505513" w:rsidRDefault="00C130FB" w:rsidP="003C2985">
      <w:r>
        <w:t xml:space="preserve">Hajautettu sovelluksen palvelinpuoli on vertaisverkossa. Yhdelläkään verkon solmulla ei täysin hallitse </w:t>
      </w:r>
      <w:proofErr w:type="spellStart"/>
      <w:r>
        <w:t>dappia</w:t>
      </w:r>
      <w:proofErr w:type="spellEnd"/>
      <w:r>
        <w:t>.</w:t>
      </w:r>
      <w:r w:rsidR="00FA0B89">
        <w:t xml:space="preserve"> (15)</w:t>
      </w:r>
    </w:p>
    <w:p w:rsidR="00FA0B89" w:rsidRDefault="00D667C7" w:rsidP="003C2985">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A139C0" w:rsidRDefault="0043283C" w:rsidP="003C2985">
      <w:proofErr w:type="spellStart"/>
      <w:r>
        <w:lastRenderedPageBreak/>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6" w:name="_Toc484161416"/>
      <w:r>
        <w:lastRenderedPageBreak/>
        <w:t>SUUNNITTELU JA KÄYTTÖTAPAUKSET</w:t>
      </w:r>
      <w:bookmarkEnd w:id="2"/>
      <w:bookmarkEnd w:id="6"/>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1"/>
      <w:proofErr w:type="spellStart"/>
      <w:r>
        <w:t>Ethereum</w:t>
      </w:r>
      <w:proofErr w:type="spellEnd"/>
      <w:r>
        <w:t>-alusta</w:t>
      </w:r>
      <w:bookmarkEnd w:id="12"/>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3" w:name="_Toc484161422"/>
      <w:proofErr w:type="spellStart"/>
      <w:r>
        <w:t>Ethereum</w:t>
      </w:r>
      <w:proofErr w:type="spellEnd"/>
      <w:r>
        <w:t>-virtuaalikone</w:t>
      </w:r>
      <w:bookmarkEnd w:id="13"/>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4" w:name="_Toc484161423"/>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5" w:name="_Toc484161424"/>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6" w:name="_Toc484161425"/>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7" w:name="_Toc484161426"/>
      <w:proofErr w:type="spellStart"/>
      <w:r>
        <w:t>Browser</w:t>
      </w:r>
      <w:proofErr w:type="spellEnd"/>
      <w:r>
        <w:t xml:space="preserve"> </w:t>
      </w:r>
      <w:proofErr w:type="spellStart"/>
      <w:r>
        <w:t>Solidity</w:t>
      </w:r>
      <w:bookmarkEnd w:id="17"/>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8" w:name="_Toc484161427"/>
      <w:proofErr w:type="spellStart"/>
      <w:r>
        <w:t>TestRPC</w:t>
      </w:r>
      <w:bookmarkEnd w:id="18"/>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9" w:name="_Toc484161428"/>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20" w:name="_Toc484161429"/>
      <w:proofErr w:type="spellStart"/>
      <w:r>
        <w:t>Meteor</w:t>
      </w:r>
      <w:bookmarkEnd w:id="20"/>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1" w:name="_Toc484161430"/>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2" w:name="_Toc484161431"/>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3" w:name="_Toc484161432"/>
      <w:proofErr w:type="spellStart"/>
      <w:r>
        <w:lastRenderedPageBreak/>
        <w:t>Ethereum</w:t>
      </w:r>
      <w:proofErr w:type="spellEnd"/>
      <w:r>
        <w:t xml:space="preserve"> </w:t>
      </w:r>
      <w:proofErr w:type="spellStart"/>
      <w:r>
        <w:t>Wallet</w:t>
      </w:r>
      <w:bookmarkEnd w:id="23"/>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4" w:name="_Toc478972912"/>
      <w:bookmarkStart w:id="25" w:name="_Toc484161433"/>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lastRenderedPageBreak/>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066EF"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066EF"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066EF"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066EF"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066EF"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066EF"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066EF"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8066EF"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066EF"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066EF"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066EF"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8066EF"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0"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8066EF" w:rsidP="002B57FA">
      <w:pPr>
        <w:pStyle w:val="ListParagraph"/>
        <w:numPr>
          <w:ilvl w:val="0"/>
          <w:numId w:val="11"/>
        </w:numPr>
        <w:spacing w:after="0" w:line="240" w:lineRule="auto"/>
        <w:rPr>
          <w:lang w:val="en-GB"/>
        </w:rPr>
      </w:pPr>
      <w:hyperlink r:id="rId31"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Pr="00D667C7" w:rsidRDefault="006D6864" w:rsidP="006D6864">
      <w:pPr>
        <w:pStyle w:val="ListParagraph"/>
        <w:numPr>
          <w:ilvl w:val="0"/>
          <w:numId w:val="11"/>
        </w:numPr>
        <w:spacing w:after="0" w:line="240" w:lineRule="auto"/>
        <w:rPr>
          <w:lang w:val="en-GB"/>
        </w:rPr>
      </w:pPr>
      <w:hyperlink r:id="rId32" w:history="1">
        <w:r w:rsidRPr="00411197">
          <w:rPr>
            <w:rStyle w:val="Hyperlink"/>
            <w:lang w:val="en-GB"/>
          </w:rPr>
          <w:t>https://youtu.be/Fjhe0MVRHO4?t=1m54s</w:t>
        </w:r>
      </w:hyperlink>
      <w:r>
        <w:rPr>
          <w:lang w:val="en-GB"/>
        </w:rPr>
        <w:t xml:space="preserve"> 1:54-8:53 </w:t>
      </w:r>
      <w:r w:rsidRPr="006D6864">
        <w:rPr>
          <w:lang w:val="en-GB"/>
        </w:rPr>
        <w:t>D2P3 - TNABC 2015 - VITALIK BUTERIN FOUNDER ETHEREUM - Bitcoin 2.0 - Ideas and Applications</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6EF" w:rsidRDefault="008066EF" w:rsidP="007D1B3E">
      <w:r>
        <w:separator/>
      </w:r>
    </w:p>
  </w:endnote>
  <w:endnote w:type="continuationSeparator" w:id="0">
    <w:p w:rsidR="008066EF" w:rsidRDefault="008066E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EF" w:rsidRDefault="008066EF" w:rsidP="007D1B3E">
      <w:r>
        <w:separator/>
      </w:r>
    </w:p>
  </w:footnote>
  <w:footnote w:type="continuationSeparator" w:id="0">
    <w:p w:rsidR="008066EF" w:rsidRDefault="008066E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6342"/>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066EF"/>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708F7"/>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https://youtu.be/Fjhe0MVRHO4?t=1m54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F2545-FCA0-42C1-96FE-8EA87330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2808</TotalTime>
  <Pages>1</Pages>
  <Words>5977</Words>
  <Characters>34071</Characters>
  <Application>Microsoft Office Word</Application>
  <DocSecurity>0</DocSecurity>
  <Lines>283</Lines>
  <Paragraphs>79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39969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286</cp:revision>
  <cp:lastPrinted>2011-09-20T09:38:00Z</cp:lastPrinted>
  <dcterms:created xsi:type="dcterms:W3CDTF">2014-02-11T07:26:00Z</dcterms:created>
  <dcterms:modified xsi:type="dcterms:W3CDTF">2017-06-27T16:59:00Z</dcterms:modified>
</cp:coreProperties>
</file>