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B1EE" w14:textId="570D6A20" w:rsidR="000E0EFA" w:rsidRDefault="000E0EFA">
      <w:pPr>
        <w:rPr>
          <w:b/>
          <w:bCs/>
        </w:rPr>
      </w:pPr>
      <w:r w:rsidRPr="000E0EFA">
        <w:rPr>
          <w:b/>
          <w:bCs/>
        </w:rPr>
        <w:t>P</w:t>
      </w:r>
      <w:r w:rsidRPr="000E0EFA">
        <w:rPr>
          <w:rFonts w:hint="eastAsia"/>
          <w:b/>
          <w:bCs/>
        </w:rPr>
        <w:t>r</w:t>
      </w:r>
      <w:r w:rsidRPr="000E0EFA">
        <w:rPr>
          <w:b/>
          <w:bCs/>
        </w:rPr>
        <w:t>oblem: matching the subject areas with the occupations</w:t>
      </w:r>
    </w:p>
    <w:p w14:paraId="38AD41EA" w14:textId="77777777" w:rsidR="00017AB9" w:rsidRPr="00017AB9" w:rsidRDefault="00017AB9">
      <w:pPr>
        <w:rPr>
          <w:rFonts w:hint="eastAsia"/>
          <w:b/>
          <w:bCs/>
        </w:rPr>
      </w:pPr>
    </w:p>
    <w:p w14:paraId="3D12C624" w14:textId="082AF19F" w:rsidR="00CF7683" w:rsidRDefault="000E0EFA">
      <w:r w:rsidRPr="000E0EFA">
        <w:rPr>
          <w:rFonts w:hint="eastAsia"/>
          <w:b/>
          <w:bCs/>
        </w:rPr>
        <w:t>S</w:t>
      </w:r>
      <w:r w:rsidRPr="000E0EFA">
        <w:rPr>
          <w:b/>
          <w:bCs/>
        </w:rPr>
        <w:t>olution:</w:t>
      </w:r>
      <w:r>
        <w:t xml:space="preserve"> Better linkage with the understanding of what occupation the majority of graduates entering: </w:t>
      </w:r>
      <w:hyperlink r:id="rId4" w:history="1">
        <w:r w:rsidR="00CF7683" w:rsidRPr="000A6A32">
          <w:rPr>
            <w:rStyle w:val="a3"/>
          </w:rPr>
          <w:t>https://www.hesa.ac.uk/data-and-analysis/sb26</w:t>
        </w:r>
        <w:r w:rsidR="00CF7683" w:rsidRPr="000A6A32">
          <w:rPr>
            <w:rStyle w:val="a3"/>
          </w:rPr>
          <w:t>3/figure-12</w:t>
        </w:r>
      </w:hyperlink>
    </w:p>
    <w:p w14:paraId="634E6F27" w14:textId="622B85E3" w:rsidR="00CF7683" w:rsidRDefault="00CF7683">
      <w:pPr>
        <w:rPr>
          <w:lang w:val="en-US"/>
        </w:rPr>
      </w:pPr>
      <w:r w:rsidRPr="00CF7683">
        <w:rPr>
          <w:lang w:val="en-US"/>
        </w:rPr>
        <w:t>Figure 12 - Standard occupational classification of graduates entering work in the UK by subject area of degree</w:t>
      </w:r>
    </w:p>
    <w:p w14:paraId="3ABC4EA0" w14:textId="69C68440" w:rsidR="00CB08C3" w:rsidRDefault="00CB08C3">
      <w:pPr>
        <w:rPr>
          <w:lang w:val="en-US"/>
        </w:rPr>
      </w:pPr>
    </w:p>
    <w:p w14:paraId="7FCC67B5" w14:textId="77777777" w:rsidR="00017AB9" w:rsidRDefault="00017AB9">
      <w:pPr>
        <w:rPr>
          <w:rFonts w:hint="eastAsia"/>
          <w:lang w:val="en-US"/>
        </w:rPr>
      </w:pPr>
    </w:p>
    <w:p w14:paraId="36A4EDE1" w14:textId="307A04AC" w:rsidR="000E0EFA" w:rsidRDefault="000E0EFA">
      <w:pPr>
        <w:rPr>
          <w:b/>
          <w:bCs/>
          <w:lang w:val="en-US"/>
        </w:rPr>
      </w:pPr>
      <w:r w:rsidRPr="000E0EFA">
        <w:rPr>
          <w:rFonts w:hint="eastAsia"/>
          <w:b/>
          <w:bCs/>
          <w:lang w:val="en-US"/>
        </w:rPr>
        <w:t>P</w:t>
      </w:r>
      <w:r w:rsidRPr="000E0EFA">
        <w:rPr>
          <w:b/>
          <w:bCs/>
          <w:lang w:val="en-US"/>
        </w:rPr>
        <w:t xml:space="preserve">roblem: </w:t>
      </w:r>
      <w:r>
        <w:rPr>
          <w:b/>
          <w:bCs/>
          <w:lang w:val="en-US"/>
        </w:rPr>
        <w:t xml:space="preserve">choose </w:t>
      </w:r>
      <w:r w:rsidRPr="000E0EFA">
        <w:rPr>
          <w:b/>
          <w:bCs/>
          <w:lang w:val="en-US"/>
        </w:rPr>
        <w:t>the start and end months of workforce data</w:t>
      </w:r>
    </w:p>
    <w:p w14:paraId="541203C3" w14:textId="77777777" w:rsidR="000E0EFA" w:rsidRPr="000E0EFA" w:rsidRDefault="000E0EFA">
      <w:pPr>
        <w:rPr>
          <w:rFonts w:hint="eastAsia"/>
          <w:b/>
          <w:bCs/>
          <w:lang w:val="en-US"/>
        </w:rPr>
      </w:pPr>
    </w:p>
    <w:p w14:paraId="5F0B43F7" w14:textId="52274268" w:rsidR="000E0EFA" w:rsidRDefault="000E0EFA">
      <w:pPr>
        <w:rPr>
          <w:lang w:val="en-US"/>
        </w:rPr>
      </w:pPr>
      <w:r w:rsidRPr="000E0EFA">
        <w:rPr>
          <w:rFonts w:hint="eastAsia"/>
          <w:b/>
          <w:bCs/>
          <w:lang w:val="en-US"/>
        </w:rPr>
        <w:t>S</w:t>
      </w:r>
      <w:r w:rsidRPr="000E0EFA">
        <w:rPr>
          <w:b/>
          <w:bCs/>
          <w:lang w:val="en-US"/>
        </w:rPr>
        <w:t xml:space="preserve">olution: </w:t>
      </w:r>
      <w:r>
        <w:rPr>
          <w:lang w:val="en-US"/>
        </w:rPr>
        <w:t>Better align with higher education data, Jun/July is chosed</w:t>
      </w:r>
    </w:p>
    <w:p w14:paraId="472B5F35" w14:textId="5FB39080" w:rsidR="000E0EFA" w:rsidRDefault="000E0EFA">
      <w:pPr>
        <w:rPr>
          <w:lang w:val="en-US"/>
        </w:rPr>
      </w:pPr>
    </w:p>
    <w:p w14:paraId="06BB612F" w14:textId="77777777" w:rsidR="00017AB9" w:rsidRDefault="00017AB9">
      <w:pPr>
        <w:rPr>
          <w:rFonts w:hint="eastAsia"/>
          <w:lang w:val="en-US"/>
        </w:rPr>
      </w:pPr>
    </w:p>
    <w:p w14:paraId="4C4A5EE9" w14:textId="3BB71875" w:rsidR="000E0EFA" w:rsidRPr="00017AB9" w:rsidRDefault="000E0EFA">
      <w:pPr>
        <w:rPr>
          <w:b/>
          <w:bCs/>
          <w:lang w:val="en-US"/>
        </w:rPr>
      </w:pPr>
      <w:r w:rsidRPr="00017AB9">
        <w:rPr>
          <w:b/>
          <w:bCs/>
          <w:lang w:val="en-US"/>
        </w:rPr>
        <w:t>Problem: select the relevant occupations</w:t>
      </w:r>
    </w:p>
    <w:p w14:paraId="7A32249B" w14:textId="70B341EC" w:rsidR="000E0EFA" w:rsidRDefault="000E0EFA">
      <w:pPr>
        <w:rPr>
          <w:lang w:val="en-US"/>
        </w:rPr>
      </w:pPr>
    </w:p>
    <w:p w14:paraId="27F4DF11" w14:textId="5DE18FFC" w:rsidR="000E0EFA" w:rsidRDefault="000E0EFA">
      <w:pPr>
        <w:rPr>
          <w:rFonts w:hint="eastAsia"/>
          <w:lang w:val="en-US"/>
        </w:rPr>
      </w:pPr>
      <w:r w:rsidRPr="00017AB9">
        <w:rPr>
          <w:rFonts w:hint="eastAsia"/>
          <w:b/>
          <w:bCs/>
          <w:lang w:val="en-US"/>
        </w:rPr>
        <w:t>S</w:t>
      </w:r>
      <w:r w:rsidRPr="00017AB9">
        <w:rPr>
          <w:b/>
          <w:bCs/>
          <w:lang w:val="en-US"/>
        </w:rPr>
        <w:t>olution:</w:t>
      </w:r>
      <w:r>
        <w:rPr>
          <w:lang w:val="en-US"/>
        </w:rPr>
        <w:t xml:space="preserve"> The core STEM one</w:t>
      </w:r>
      <w:r w:rsidR="00017AB9">
        <w:rPr>
          <w:lang w:val="en-US"/>
        </w:rPr>
        <w:t>. The list below shows what is picked</w:t>
      </w:r>
    </w:p>
    <w:p w14:paraId="122E79B7" w14:textId="1C001CD4" w:rsidR="00CF7683" w:rsidRPr="00CF7683" w:rsidRDefault="00CF7683">
      <w:pPr>
        <w:rPr>
          <w:lang w:val="en-US"/>
        </w:rPr>
      </w:pPr>
    </w:p>
    <w:p w14:paraId="4B5E9F19" w14:textId="2662956D" w:rsidR="00CF7683" w:rsidRDefault="00017AB9">
      <w:hyperlink r:id="rId5" w:history="1">
        <w:r w:rsidRPr="003A6D45">
          <w:rPr>
            <w:rStyle w:val="a3"/>
          </w:rPr>
          <w:t>https://www.nomisweb.co.uk/quer</w:t>
        </w:r>
        <w:r w:rsidRPr="003A6D45">
          <w:rPr>
            <w:rStyle w:val="a3"/>
          </w:rPr>
          <w:t>y/construct/components/advancedapicomponent.aspx?menuopt=1681&amp;subcomp=1682</w:t>
        </w:r>
      </w:hyperlink>
    </w:p>
    <w:p w14:paraId="46818796" w14:textId="2F0B3923" w:rsidR="00017AB9" w:rsidRDefault="00017AB9"/>
    <w:tbl>
      <w:tblPr>
        <w:tblW w:w="62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54"/>
      </w:tblGrid>
      <w:tr w:rsidR="00017AB9" w:rsidRPr="00017AB9" w14:paraId="66C7E9EE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69A6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1136 Information technology and telecommunications directors</w:t>
            </w:r>
          </w:p>
        </w:tc>
      </w:tr>
      <w:tr w:rsidR="00017AB9" w:rsidRPr="00017AB9" w14:paraId="55B7A22E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64D7E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2111 Chemical scientists</w:t>
            </w:r>
          </w:p>
        </w:tc>
      </w:tr>
      <w:tr w:rsidR="00017AB9" w:rsidRPr="00017AB9" w14:paraId="1DE2840B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9C86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2112 Biological scientists and biochemists</w:t>
            </w:r>
          </w:p>
        </w:tc>
      </w:tr>
      <w:tr w:rsidR="00017AB9" w:rsidRPr="00017AB9" w14:paraId="408B049A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58CA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2113 Physical scientists</w:t>
            </w:r>
          </w:p>
        </w:tc>
      </w:tr>
      <w:tr w:rsidR="00017AB9" w:rsidRPr="00017AB9" w14:paraId="185C13C3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6785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212 Engineering Professionals</w:t>
            </w:r>
          </w:p>
        </w:tc>
      </w:tr>
      <w:tr w:rsidR="00017AB9" w:rsidRPr="00017AB9" w14:paraId="7D95EF17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ED65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213 Information Technology and Telecommunications Professionals</w:t>
            </w:r>
          </w:p>
        </w:tc>
      </w:tr>
      <w:tr w:rsidR="00017AB9" w:rsidRPr="00017AB9" w14:paraId="7BEEAAD1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366B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243 Architects, Town Planners and Surveyors</w:t>
            </w:r>
          </w:p>
        </w:tc>
      </w:tr>
      <w:tr w:rsidR="00017AB9" w:rsidRPr="00017AB9" w14:paraId="657F5045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0F30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311 Science, Engineering and Production Technicians</w:t>
            </w:r>
          </w:p>
        </w:tc>
      </w:tr>
      <w:tr w:rsidR="00017AB9" w:rsidRPr="00017AB9" w14:paraId="444024C1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4ADF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312 Draughtspersons and Related Architectural Technicians</w:t>
            </w:r>
          </w:p>
        </w:tc>
      </w:tr>
      <w:tr w:rsidR="00017AB9" w:rsidRPr="00017AB9" w14:paraId="77D46B19" w14:textId="77777777" w:rsidTr="00017AB9">
        <w:trPr>
          <w:trHeight w:val="334"/>
        </w:trPr>
        <w:tc>
          <w:tcPr>
            <w:tcW w:w="6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CE7C" w14:textId="77777777" w:rsidR="00017AB9" w:rsidRPr="00017AB9" w:rsidRDefault="00017AB9" w:rsidP="00017AB9">
            <w:pPr>
              <w:widowControl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</w:pPr>
            <w:r w:rsidRPr="00017AB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  <w:lang w:val="en-US"/>
              </w:rPr>
              <w:t>313 Information Technology Technicians</w:t>
            </w:r>
          </w:p>
        </w:tc>
      </w:tr>
    </w:tbl>
    <w:p w14:paraId="5C9BB294" w14:textId="77777777" w:rsidR="00017AB9" w:rsidRPr="00017AB9" w:rsidRDefault="00017AB9">
      <w:pPr>
        <w:rPr>
          <w:rFonts w:hint="eastAsia"/>
        </w:rPr>
      </w:pPr>
    </w:p>
    <w:sectPr w:rsidR="00017AB9" w:rsidRPr="00017A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49"/>
    <w:rsid w:val="00017AB9"/>
    <w:rsid w:val="000E0EFA"/>
    <w:rsid w:val="00556074"/>
    <w:rsid w:val="0064405D"/>
    <w:rsid w:val="00A36549"/>
    <w:rsid w:val="00CB08C3"/>
    <w:rsid w:val="00CF7683"/>
    <w:rsid w:val="00F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0FB0"/>
  <w15:chartTrackingRefBased/>
  <w15:docId w15:val="{26777B7B-11C9-48B5-89A1-7E086585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6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76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E0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misweb.co.uk/query/construct/components/advancedapicomponent.aspx?menuopt=1681&amp;subcomp=1682" TargetMode="External"/><Relationship Id="rId4" Type="http://schemas.openxmlformats.org/officeDocument/2006/relationships/hyperlink" Target="https://www.hesa.ac.uk/data-and-analysis/sb263/figure-1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小飛 _</dc:creator>
  <cp:keywords/>
  <dc:description/>
  <cp:lastModifiedBy>小飛 _</cp:lastModifiedBy>
  <cp:revision>2</cp:revision>
  <dcterms:created xsi:type="dcterms:W3CDTF">2022-07-26T03:28:00Z</dcterms:created>
  <dcterms:modified xsi:type="dcterms:W3CDTF">2022-07-26T06:13:00Z</dcterms:modified>
</cp:coreProperties>
</file>