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Relationships xmlns="http://schemas.openxmlformats.org/package/2006/relationships">
  <Relationship Id="rId4" Type="http://schemas.openxmlformats.org/officeDocument/2006/relationships/officeDocument" Target="word/document.xml"/>
  <Relationship Id="rId2" Type="http://schemas.openxmlformats.org/package/2006/relationships/metadata/core-properties" Target="docProps/core.xml"/>
  <Relationship Id="rId1"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DFBEC">
      <w:pPr>
        <w:widowControl/>
        <w:jc w:val="center"/>
        <w:textAlignment w:val="center"/>
        <w:rPr>
          <w:rFonts w:ascii="Times New Roman" w:hAnsi="Times New Roman" w:eastAsia="仿宋_GB2312" w:cs="Times New Roman"/>
          <w:b/>
          <w:bCs/>
          <w:color w:val="000000" w:themeColor="text1"/>
          <w:sz w:val="52"/>
          <w:szCs w:val="52"/>
          <w14:textFill>
            <w14:solidFill>
              <w14:schemeClr w14:val="tx1"/>
            </w14:solidFill>
          </w14:textFill>
        </w:rPr>
      </w:pPr>
    </w:p>
    <w:p w14:paraId="280F3620">
      <w:pPr>
        <w:widowControl/>
        <w:jc w:val="center"/>
        <w:textAlignment w:val="center"/>
        <w:rPr>
          <w:rFonts w:ascii="Times New Roman" w:hAnsi="Times New Roman" w:eastAsia="仿宋_GB2312" w:cs="Times New Roman"/>
          <w:b/>
          <w:bCs/>
          <w:color w:val="000000" w:themeColor="text1"/>
          <w:sz w:val="52"/>
          <w:szCs w:val="52"/>
          <w14:textFill>
            <w14:solidFill>
              <w14:schemeClr w14:val="tx1"/>
            </w14:solidFill>
          </w14:textFill>
        </w:rPr>
      </w:pPr>
    </w:p>
    <w:p w14:paraId="341EF051">
      <w:pPr>
        <w:widowControl/>
        <w:jc w:val="center"/>
        <w:textAlignment w:val="center"/>
        <w:rPr>
          <w:rFonts w:ascii="Times New Roman" w:hAnsi="Times New Roman" w:eastAsia="仿宋_GB2312" w:cs="Times New Roman"/>
          <w:b/>
          <w:bCs/>
          <w:color w:val="000000" w:themeColor="text1"/>
          <w:sz w:val="52"/>
          <w:szCs w:val="52"/>
          <w14:textFill>
            <w14:solidFill>
              <w14:schemeClr w14:val="tx1"/>
            </w14:solidFill>
          </w14:textFill>
        </w:rPr>
      </w:pPr>
    </w:p>
    <w:p w14:paraId="6A9C4436">
      <w:pPr>
        <w:adjustRightInd w:val="0"/>
        <w:snapToGrid w:val="0"/>
        <w:spacing w:line="360" w:lineRule="auto"/>
        <w:jc w:val="center"/>
        <w:rPr>
          <w:rFonts w:ascii="Times New Roman" w:hAnsi="Times New Roman" w:eastAsia="黑体" w:cs="Times New Roman"/>
          <w:b/>
          <w:color w:val="000000" w:themeColor="text1"/>
          <w:sz w:val="52"/>
          <w:szCs w:val="52"/>
          <w14:textFill>
            <w14:solidFill>
              <w14:schemeClr w14:val="tx1"/>
            </w14:solidFill>
          </w14:textFill>
        </w:rPr>
      </w:pPr>
      <w:r>
        <w:rPr>
          <w:rFonts w:ascii="Times New Roman" w:hAnsi="Times New Roman" w:eastAsia="黑体" w:cs="Times New Roman"/>
          <w:b/>
          <w:color w:val="000000" w:themeColor="text1"/>
          <w:sz w:val="52"/>
          <w:szCs w:val="52"/>
          <w14:textFill>
            <w14:solidFill>
              <w14:schemeClr w14:val="tx1"/>
            </w14:solidFill>
          </w14:textFill>
        </w:rPr>
        <w:t>中国水务投资集团有限公司</w:t>
      </w:r>
    </w:p>
    <w:p w14:paraId="07F1BC9D">
      <w:pPr>
        <w:adjustRightInd w:val="0"/>
        <w:snapToGrid w:val="0"/>
        <w:spacing w:line="360" w:lineRule="auto"/>
        <w:jc w:val="center"/>
        <w:rPr>
          <w:rFonts w:ascii="Times New Roman" w:hAnsi="Times New Roman" w:eastAsia="黑体" w:cs="Times New Roman"/>
          <w:b/>
          <w:color w:val="000000" w:themeColor="text1"/>
          <w:sz w:val="52"/>
          <w:szCs w:val="52"/>
          <w14:textFill>
            <w14:solidFill>
              <w14:schemeClr w14:val="tx1"/>
            </w14:solidFill>
          </w14:textFill>
        </w:rPr>
      </w:pPr>
      <w:r>
        <w:rPr>
          <w:rFonts w:ascii="Times New Roman" w:hAnsi="Times New Roman" w:eastAsia="黑体" w:cs="Times New Roman"/>
          <w:b/>
          <w:color w:val="000000" w:themeColor="text1"/>
          <w:sz w:val="52"/>
          <w:szCs w:val="52"/>
          <w14:textFill>
            <w14:solidFill>
              <w14:schemeClr w14:val="tx1"/>
            </w14:solidFill>
          </w14:textFill>
        </w:rPr>
        <w:t>科技项目申报书</w:t>
      </w:r>
    </w:p>
    <w:p w14:paraId="55F55DDB">
      <w:pPr>
        <w:adjustRightInd w:val="0"/>
        <w:snapToGrid w:val="0"/>
        <w:spacing w:line="360" w:lineRule="auto"/>
        <w:jc w:val="center"/>
        <w:rPr>
          <w:rFonts w:ascii="Times New Roman" w:hAnsi="Times New Roman" w:cs="Times New Roman"/>
          <w:b/>
          <w:color w:val="000000" w:themeColor="text1"/>
          <w:sz w:val="52"/>
          <w:szCs w:val="52"/>
          <w14:textFill>
            <w14:solidFill>
              <w14:schemeClr w14:val="tx1"/>
            </w14:solidFill>
          </w14:textFill>
        </w:rPr>
      </w:pPr>
    </w:p>
    <w:p w14:paraId="4A5E27F7">
      <w:pPr>
        <w:adjustRightInd w:val="0"/>
        <w:snapToGrid w:val="0"/>
        <w:spacing w:line="360" w:lineRule="auto"/>
        <w:jc w:val="center"/>
        <w:rPr>
          <w:rFonts w:ascii="Times New Roman" w:hAnsi="Times New Roman" w:cs="Times New Roman"/>
          <w:color w:val="000000" w:themeColor="text1"/>
          <w:sz w:val="52"/>
          <w:szCs w:val="52"/>
          <w14:textFill>
            <w14:solidFill>
              <w14:schemeClr w14:val="tx1"/>
            </w14:solidFill>
          </w14:textFill>
        </w:rPr>
      </w:pPr>
    </w:p>
    <w:p w14:paraId="39184E27">
      <w:pPr>
        <w:adjustRightInd w:val="0"/>
        <w:snapToGrid w:val="0"/>
        <w:spacing w:line="360" w:lineRule="auto"/>
        <w:jc w:val="center"/>
        <w:rPr>
          <w:rFonts w:ascii="Times New Roman" w:hAnsi="Times New Roman" w:cs="Times New Roman"/>
          <w:color w:val="000000" w:themeColor="text1"/>
          <w:sz w:val="52"/>
          <w:szCs w:val="52"/>
          <w14:textFill>
            <w14:solidFill>
              <w14:schemeClr w14:val="tx1"/>
            </w14:solidFill>
          </w14:textFill>
        </w:rPr>
      </w:pPr>
    </w:p>
    <w:p w14:paraId="1DB4AD8B">
      <w:pPr>
        <w:autoSpaceDE w:val="0"/>
        <w:autoSpaceDN w:val="0"/>
        <w:adjustRightInd w:val="0"/>
        <w:snapToGrid w:val="0"/>
        <w:spacing w:before="468" w:beforeLines="150" w:after="312" w:afterLines="100" w:line="360" w:lineRule="auto"/>
        <w:ind w:left="2240" w:hanging="2240" w:hangingChars="700"/>
        <w:rPr>
          <w:rFonts w:ascii="Times New Roman" w:hAnsi="Times New Roman" w:eastAsia="黑体" w:cs="Times New Roman"/>
          <w:color w:val="000000" w:themeColor="text1"/>
          <w:sz w:val="32"/>
          <w:szCs w:val="32"/>
          <w14:textFill>
            <w14:solidFill>
              <w14:schemeClr w14:val="tx1"/>
            </w14:solidFill>
          </w14:textFill>
        </w:rPr>
      </w:pPr>
      <w:bookmarkStart w:id="0" w:name="_Hlk176265937"/>
      <w:r>
        <w:rPr>
          <w:rFonts w:ascii="Times New Roman" w:hAnsi="Times New Roman" w:eastAsia="仿宋_GB2312" w:cs="Times New Roman"/>
          <w:color w:val="000000" w:themeColor="text1"/>
          <w:sz w:val="32"/>
          <w:szCs w:val="32"/>
          <w14:textFill>
            <w14:solidFill>
              <w14:schemeClr w14:val="tx1"/>
            </w14:solidFill>
          </w14:textFill>
        </w:rPr>
        <w:t xml:space="preserve">    </w:t>
      </w:r>
      <w:r>
        <w:rPr>
          <w:rFonts w:ascii="Times New Roman" w:hAnsi="Times New Roman" w:eastAsia="黑体" w:cs="Times New Roman"/>
          <w:color w:val="000000" w:themeColor="text1"/>
          <w:sz w:val="32"/>
          <w:szCs w:val="32"/>
          <w14:textFill>
            <w14:solidFill>
              <w14:schemeClr w14:val="tx1"/>
            </w14:solidFill>
          </w14:textFill>
        </w:rPr>
        <w:t>项目名称：</w:t>
      </w:r>
      <w:bookmarkStart w:id="1" w:name="OLE_LINK1"/>
      <w:bookmarkStart w:id="2" w:name="OLE_LINK25"/>
      <w:r>
        <w:rPr>
          <w:rFonts w:ascii="Times New Roman" w:hAnsi="Times New Roman" w:eastAsia="黑体" w:cs="Times New Roman"/>
          <w:color w:val="000000" w:themeColor="text1"/>
          <w:sz w:val="32"/>
          <w:szCs w:val="32"/>
          <w:u w:val="single"/>
          <w14:textFill>
            <w14:solidFill>
              <w14:schemeClr w14:val="tx1"/>
            </w14:solidFill>
          </w14:textFill>
        </w:rPr>
        <w:t xml:space="preserve">              </w:t>
      </w:r>
      <w:bookmarkEnd w:id="1"/>
      <w:bookmarkEnd w:id="2"/>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ascii="Times New Roman" w:hAnsi="Times New Roman" w:eastAsia="黑体" w:cs="Times New Roman"/>
          <w:color w:val="000000" w:themeColor="text1"/>
          <w:sz w:val="32"/>
          <w:szCs w:val="32"/>
          <w14:textFill>
            <w14:solidFill>
              <w14:schemeClr w14:val="tx1"/>
            </w14:solidFill>
          </w14:textFill>
        </w:rPr>
        <w:t xml:space="preserve">                            </w:t>
      </w:r>
    </w:p>
    <w:p w14:paraId="37726B3D">
      <w:pPr>
        <w:adjustRightInd w:val="0"/>
        <w:snapToGrid w:val="0"/>
        <w:spacing w:line="480" w:lineRule="auto"/>
        <w:ind w:left="2335" w:leftChars="303" w:hanging="1699" w:hangingChars="531"/>
        <w:rPr>
          <w:rFonts w:ascii="Times New Roman" w:hAnsi="Times New Roman" w:eastAsia="黑体" w:cs="Times New Roman"/>
          <w:color w:val="000000" w:themeColor="text1"/>
          <w:sz w:val="32"/>
          <w:szCs w:val="32"/>
          <w:u w:val="single"/>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项目承担单位或部门（公章）：</w:t>
      </w:r>
      <w:r>
        <w:rPr>
          <w:rFonts w:ascii="Times New Roman" w:hAnsi="Times New Roman" w:eastAsia="黑体" w:cs="Times New Roman"/>
          <w:color w:val="000000" w:themeColor="text1"/>
          <w:sz w:val="32"/>
          <w:szCs w:val="32"/>
          <w:u w:val="single"/>
          <w14:textFill>
            <w14:solidFill>
              <w14:schemeClr w14:val="tx1"/>
            </w14:solidFill>
          </w14:textFill>
        </w:rPr>
        <w:t xml:space="preserve">                    </w:t>
      </w:r>
    </w:p>
    <w:p w14:paraId="3B88D069">
      <w:pPr>
        <w:adjustRightInd w:val="0"/>
        <w:snapToGrid w:val="0"/>
        <w:spacing w:line="480" w:lineRule="auto"/>
        <w:ind w:firstLine="640" w:firstLineChars="200"/>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项目负责人：</w:t>
      </w:r>
      <w:r>
        <w:rPr>
          <w:rFonts w:ascii="Times New Roman" w:hAnsi="Times New Roman" w:eastAsia="黑体" w:cs="Times New Roman"/>
          <w:color w:val="000000" w:themeColor="text1"/>
          <w:sz w:val="32"/>
          <w:szCs w:val="32"/>
          <w:u w:val="single"/>
          <w14:textFill>
            <w14:solidFill>
              <w14:schemeClr w14:val="tx1"/>
            </w14:solidFill>
          </w14:textFill>
        </w:rPr>
        <w:t xml:space="preserve">                                    </w:t>
      </w:r>
    </w:p>
    <w:p w14:paraId="696CEA88">
      <w:pPr>
        <w:adjustRightInd w:val="0"/>
        <w:snapToGrid w:val="0"/>
        <w:spacing w:line="480" w:lineRule="auto"/>
        <w:ind w:firstLine="640" w:firstLineChars="200"/>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起止年限：</w:t>
      </w:r>
      <w:r>
        <w:rPr>
          <w:rFonts w:ascii="Times New Roman" w:hAnsi="Times New Roman" w:eastAsia="黑体" w:cs="Times New Roman"/>
          <w:color w:val="000000" w:themeColor="text1"/>
          <w:sz w:val="32"/>
          <w:szCs w:val="32"/>
          <w:u w:val="single"/>
          <w14:textFill>
            <w14:solidFill>
              <w14:schemeClr w14:val="tx1"/>
            </w14:solidFill>
          </w14:textFill>
        </w:rPr>
        <w:t xml:space="preserve">                                      </w:t>
      </w:r>
    </w:p>
    <w:bookmarkEnd w:id="0"/>
    <w:p w14:paraId="126E65B6">
      <w:pPr>
        <w:spacing w:line="360" w:lineRule="auto"/>
        <w:rPr>
          <w:rFonts w:ascii="Times New Roman" w:hAnsi="Times New Roman" w:cs="Times New Roman"/>
          <w:color w:val="000000" w:themeColor="text1"/>
          <w:sz w:val="30"/>
          <w:szCs w:val="30"/>
          <w14:textFill>
            <w14:solidFill>
              <w14:schemeClr w14:val="tx1"/>
            </w14:solidFill>
          </w14:textFill>
        </w:rPr>
      </w:pPr>
    </w:p>
    <w:p w14:paraId="55DC9815">
      <w:pPr>
        <w:spacing w:line="360" w:lineRule="auto"/>
        <w:rPr>
          <w:rFonts w:ascii="Times New Roman" w:hAnsi="Times New Roman" w:cs="Times New Roman"/>
          <w:color w:val="000000" w:themeColor="text1"/>
          <w:sz w:val="30"/>
          <w:szCs w:val="30"/>
          <w14:textFill>
            <w14:solidFill>
              <w14:schemeClr w14:val="tx1"/>
            </w14:solidFill>
          </w14:textFill>
        </w:rPr>
      </w:pPr>
    </w:p>
    <w:p w14:paraId="0224BAE0">
      <w:pPr>
        <w:spacing w:line="360" w:lineRule="auto"/>
        <w:rPr>
          <w:rFonts w:ascii="Times New Roman" w:hAnsi="Times New Roman" w:cs="Times New Roman"/>
          <w:color w:val="000000" w:themeColor="text1"/>
          <w:sz w:val="30"/>
          <w:szCs w:val="30"/>
          <w14:textFill>
            <w14:solidFill>
              <w14:schemeClr w14:val="tx1"/>
            </w14:solidFill>
          </w14:textFill>
        </w:rPr>
      </w:pPr>
    </w:p>
    <w:p w14:paraId="3040A5B9">
      <w:pPr>
        <w:spacing w:line="360" w:lineRule="auto"/>
        <w:jc w:val="center"/>
        <w:rPr>
          <w:rFonts w:ascii="Times New Roman" w:hAnsi="Times New Roman" w:eastAsia="黑体" w:cs="Times New Roman"/>
          <w:color w:val="000000" w:themeColor="text1"/>
          <w:sz w:val="30"/>
          <w:szCs w:val="30"/>
          <w14:textFill>
            <w14:solidFill>
              <w14:schemeClr w14:val="tx1"/>
            </w14:solidFill>
          </w14:textFill>
        </w:rPr>
      </w:pPr>
      <w:r>
        <w:rPr>
          <w:rFonts w:ascii="Times New Roman" w:hAnsi="Times New Roman" w:eastAsia="黑体" w:cs="Times New Roman"/>
          <w:color w:val="000000" w:themeColor="text1"/>
          <w:sz w:val="30"/>
          <w:szCs w:val="30"/>
          <w14:textFill>
            <w14:solidFill>
              <w14:schemeClr w14:val="tx1"/>
            </w14:solidFill>
          </w14:textFill>
        </w:rPr>
        <w:t>中国水务投资集团有限公司</w:t>
      </w:r>
    </w:p>
    <w:p w14:paraId="589B6E7A">
      <w:pPr>
        <w:kinsoku w:val="0"/>
        <w:overflowPunct w:val="0"/>
        <w:jc w:val="center"/>
        <w:rPr>
          <w:rFonts w:ascii="Times New Roman" w:hAnsi="Times New Roman" w:eastAsia="黑体" w:cs="Times New Roman"/>
          <w:color w:val="000000" w:themeColor="text1"/>
          <w14:textFill>
            <w14:solidFill>
              <w14:schemeClr w14:val="tx1"/>
            </w14:solidFill>
          </w14:textFill>
        </w:rPr>
      </w:pPr>
      <w:r>
        <w:rPr>
          <w:rFonts w:ascii="Times New Roman" w:hAnsi="Times New Roman" w:eastAsia="黑体" w:cs="Times New Roman"/>
          <w:color w:val="000000" w:themeColor="text1"/>
          <w:sz w:val="30"/>
          <w:szCs w:val="30"/>
          <w14:textFill>
            <w14:solidFill>
              <w14:schemeClr w14:val="tx1"/>
            </w14:solidFill>
          </w14:textFill>
        </w:rPr>
        <w:t>年  月  日</w:t>
      </w:r>
      <w:r>
        <w:rPr>
          <w:rFonts w:ascii="Times New Roman" w:hAnsi="Times New Roman" w:eastAsia="黑体" w:cs="Times New Roman"/>
          <w:color w:val="000000" w:themeColor="text1"/>
          <w14:textFill>
            <w14:solidFill>
              <w14:schemeClr w14:val="tx1"/>
            </w14:solidFill>
          </w14:textFill>
        </w:rPr>
        <w:t xml:space="preserve"> </w:t>
      </w:r>
    </w:p>
    <w:p w14:paraId="3FFD1EA2">
      <w:pPr>
        <w:pStyle w:val="6"/>
        <w:widowControl/>
        <w:spacing w:beforeAutospacing="0" w:afterAutospacing="0"/>
        <w:jc w:val="center"/>
        <w:rPr>
          <w:rFonts w:ascii="Times New Roman" w:hAnsi="Times New Roman"/>
          <w:color w:val="000000" w:themeColor="text1"/>
          <w14:textFill>
            <w14:solidFill>
              <w14:schemeClr w14:val="tx1"/>
            </w14:solidFill>
          </w14:textFill>
        </w:rPr>
      </w:pPr>
      <w:r>
        <w:rPr>
          <w:rFonts w:ascii="Times New Roman" w:hAnsi="Times New Roman" w:eastAsia="仿宋_GB2312"/>
          <w:color w:val="000000" w:themeColor="text1"/>
          <w:kern w:val="2"/>
          <w14:textFill>
            <w14:solidFill>
              <w14:schemeClr w14:val="tx1"/>
            </w14:solidFill>
          </w14:textFill>
        </w:rPr>
        <w:br w:type="page"/>
      </w:r>
      <w:r>
        <w:rPr>
          <w:rFonts w:ascii="Times New Roman" w:hAnsi="Times New Roman" w:eastAsia="黑体"/>
          <w:bCs/>
          <w:color w:val="000000" w:themeColor="text1"/>
          <w:sz w:val="28"/>
          <w:szCs w:val="28"/>
          <w14:textFill>
            <w14:solidFill>
              <w14:schemeClr w14:val="tx1"/>
            </w14:solidFill>
          </w14:textFill>
        </w:rPr>
        <w:t>填写说明</w:t>
      </w:r>
    </w:p>
    <w:p w14:paraId="6C8D09AF">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 封面版式不得更改。</w:t>
      </w:r>
    </w:p>
    <w:p w14:paraId="79B980CC">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 所用纸幅均为A4（210毫米x297毫米）。</w:t>
      </w:r>
    </w:p>
    <w:p w14:paraId="5C8F069F">
      <w:pPr>
        <w:pStyle w:val="6"/>
        <w:spacing w:before="100" w:after="100"/>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 页面格式：页边距：上：20毫米；下：20毫米；</w:t>
      </w:r>
    </w:p>
    <w:p w14:paraId="75FDECFB">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左：25毫米；右：22毫米。</w:t>
      </w:r>
    </w:p>
    <w:p w14:paraId="2979569E">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页眉：15毫米；页脚：17毫米。</w:t>
      </w:r>
    </w:p>
    <w:p w14:paraId="2EFCA193">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 封面填写内容一律采用三号黑体字，除预留填写处外，其余处不得更改。</w:t>
      </w:r>
    </w:p>
    <w:p w14:paraId="2CCF4465">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 除封面外的填写内容所需</w:t>
      </w:r>
      <w:r>
        <w:rPr>
          <w:rFonts w:hint="eastAsia" w:ascii="Times New Roman" w:hAnsi="Times New Roman"/>
          <w:color w:val="000000" w:themeColor="text1"/>
          <w14:textFill>
            <w14:solidFill>
              <w14:schemeClr w14:val="tx1"/>
            </w14:solidFill>
          </w14:textFill>
        </w:rPr>
        <w:t>中文</w:t>
      </w:r>
      <w:r>
        <w:rPr>
          <w:rFonts w:ascii="Times New Roman" w:hAnsi="Times New Roman"/>
          <w:color w:val="000000" w:themeColor="text1"/>
          <w14:textFill>
            <w14:solidFill>
              <w14:schemeClr w14:val="tx1"/>
            </w14:solidFill>
          </w14:textFill>
        </w:rPr>
        <w:t>字体一律采用</w:t>
      </w:r>
      <w:bookmarkStart w:id="3" w:name="OLE_LINK2"/>
      <w:r>
        <w:rPr>
          <w:rFonts w:ascii="Times New Roman" w:hAnsi="Times New Roman"/>
          <w:color w:val="000000" w:themeColor="text1"/>
          <w14:textFill>
            <w14:solidFill>
              <w14:schemeClr w14:val="tx1"/>
            </w14:solidFill>
          </w14:textFill>
        </w:rPr>
        <w:t>仿宋GB_2312</w:t>
      </w:r>
      <w:bookmarkEnd w:id="3"/>
      <w:r>
        <w:rPr>
          <w:rFonts w:hint="eastAsia" w:ascii="Times New Roman" w:hAnsi="Times New Roman"/>
          <w:color w:val="000000" w:themeColor="text1"/>
          <w14:textFill>
            <w14:solidFill>
              <w14:schemeClr w14:val="tx1"/>
            </w14:solidFill>
          </w14:textFill>
        </w:rPr>
        <w:t>、英文数字字体一律采用Times New Roman</w:t>
      </w:r>
      <w:r>
        <w:rPr>
          <w:rFonts w:ascii="Times New Roman" w:hAnsi="Times New Roman"/>
          <w:color w:val="000000" w:themeColor="text1"/>
          <w14:textFill>
            <w14:solidFill>
              <w14:schemeClr w14:val="tx1"/>
            </w14:solidFill>
          </w14:textFill>
        </w:rPr>
        <w:t>。表格内填写内容的字体大小一律与表格内已有名称的字体大小一致。如：“项目名称”为小四号字体，则填写的名称所用字体即为小四号字体。研究内容均采用小四号仿宋GB_2312。</w:t>
      </w:r>
    </w:p>
    <w:p w14:paraId="267F8ED1">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 若表格中预留空白处不足，填写者可自行续表填写，续表样式应与前表样式一致，填写格式与前表格式一致。</w:t>
      </w:r>
    </w:p>
    <w:p w14:paraId="06969D47">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 表格的外框宽度高度不得更改，内框各项可依据各自填写内容作适当调整。</w:t>
      </w:r>
    </w:p>
    <w:p w14:paraId="7CEC3DAE">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r>
        <w:rPr>
          <w:rFonts w:ascii="Times New Roman" w:hAnsi="Times New Roman" w:eastAsia="仿宋_GB2312"/>
          <w:color w:val="000000" w:themeColor="text1"/>
          <w:kern w:val="2"/>
          <w14:textFill>
            <w14:solidFill>
              <w14:schemeClr w14:val="tx1"/>
            </w14:solidFill>
          </w14:textFill>
        </w:rPr>
        <w:br w:type="page"/>
      </w:r>
    </w:p>
    <w:tbl>
      <w:tblPr>
        <w:tblStyle w:val="8"/>
        <w:tblW w:w="9204" w:type="dxa"/>
        <w:tblInd w:w="10" w:type="dxa"/>
        <w:tblLayout w:type="autofit"/>
        <w:tblCellMar>
          <w:top w:w="0" w:type="dxa"/>
          <w:left w:w="108" w:type="dxa"/>
          <w:bottom w:w="0" w:type="dxa"/>
          <w:right w:w="108" w:type="dxa"/>
        </w:tblCellMar>
      </w:tblPr>
      <w:tblGrid>
        <w:gridCol w:w="1154"/>
        <w:gridCol w:w="860"/>
        <w:gridCol w:w="1276"/>
        <w:gridCol w:w="1074"/>
        <w:gridCol w:w="1536"/>
        <w:gridCol w:w="1073"/>
        <w:gridCol w:w="1059"/>
        <w:gridCol w:w="1172"/>
      </w:tblGrid>
      <w:tr w14:paraId="0B523F85">
        <w:tblPrEx>
          <w:tblCellMar>
            <w:top w:w="0" w:type="dxa"/>
            <w:left w:w="108" w:type="dxa"/>
            <w:bottom w:w="0" w:type="dxa"/>
            <w:right w:w="108" w:type="dxa"/>
          </w:tblCellMar>
        </w:tblPrEx>
        <w:trPr>
          <w:trHeight w:val="567" w:hRule="atLeast"/>
        </w:trPr>
        <w:tc>
          <w:tcPr>
            <w:tcW w:w="9204" w:type="dxa"/>
            <w:gridSpan w:val="8"/>
            <w:tcBorders>
              <w:bottom w:val="single" w:color="auto" w:sz="8" w:space="0"/>
            </w:tcBorders>
            <w:vAlign w:val="center"/>
          </w:tcPr>
          <w:p w14:paraId="4B154DB0">
            <w:pPr>
              <w:widowControl/>
              <w:jc w:val="center"/>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黑体" w:cs="Times New Roman"/>
                <w:b/>
                <w:bCs/>
                <w:color w:val="000000" w:themeColor="text1"/>
                <w:kern w:val="0"/>
                <w:sz w:val="28"/>
                <w:szCs w:val="28"/>
                <w14:textFill>
                  <w14:solidFill>
                    <w14:schemeClr w14:val="tx1"/>
                  </w14:solidFill>
                </w14:textFill>
              </w:rPr>
              <w:t>项目基本资料</w:t>
            </w:r>
          </w:p>
        </w:tc>
      </w:tr>
      <w:tr w14:paraId="2525F409">
        <w:tblPrEx>
          <w:tblCellMar>
            <w:top w:w="0" w:type="dxa"/>
            <w:left w:w="108" w:type="dxa"/>
            <w:bottom w:w="0" w:type="dxa"/>
            <w:right w:w="108" w:type="dxa"/>
          </w:tblCellMar>
        </w:tblPrEx>
        <w:trPr>
          <w:trHeight w:val="482" w:hRule="atLeast"/>
        </w:trPr>
        <w:tc>
          <w:tcPr>
            <w:tcW w:w="2258" w:type="dxa"/>
            <w:gridSpan w:val="2"/>
            <w:tcBorders>
              <w:top w:val="single" w:color="auto" w:sz="8" w:space="0"/>
              <w:left w:val="single" w:color="auto" w:sz="8" w:space="0"/>
              <w:bottom w:val="single" w:color="auto" w:sz="4" w:space="0"/>
              <w:right w:val="single" w:color="auto" w:sz="4" w:space="0"/>
            </w:tcBorders>
            <w:vAlign w:val="center"/>
          </w:tcPr>
          <w:p w14:paraId="6D5B77FA">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项目名称</w:t>
            </w:r>
          </w:p>
        </w:tc>
        <w:tc>
          <w:tcPr>
            <w:tcW w:w="6946" w:type="dxa"/>
            <w:gridSpan w:val="6"/>
            <w:tcBorders>
              <w:top w:val="single" w:color="auto" w:sz="8" w:space="0"/>
              <w:left w:val="single" w:color="auto" w:sz="4" w:space="0"/>
              <w:bottom w:val="single" w:color="auto" w:sz="4" w:space="0"/>
              <w:right w:val="single" w:color="auto" w:sz="8" w:space="0"/>
            </w:tcBorders>
            <w:vAlign w:val="center"/>
          </w:tcPr>
          <w:p w14:paraId="6916A78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44929824">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3C0FB8C3">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项目承担单位</w:t>
            </w:r>
          </w:p>
        </w:tc>
        <w:tc>
          <w:tcPr>
            <w:tcW w:w="6946" w:type="dxa"/>
            <w:gridSpan w:val="6"/>
            <w:tcBorders>
              <w:top w:val="single" w:color="auto" w:sz="4" w:space="0"/>
              <w:left w:val="nil"/>
              <w:bottom w:val="single" w:color="auto" w:sz="4" w:space="0"/>
              <w:right w:val="single" w:color="auto" w:sz="8" w:space="0"/>
            </w:tcBorders>
            <w:vAlign w:val="center"/>
          </w:tcPr>
          <w:p w14:paraId="422FF339">
            <w:pPr>
              <w:keepNext w:val="0"/>
              <w:keepLines w:val="0"/>
              <w:widowControl/>
              <w:suppressLineNumbers w:val="0"/>
              <w:jc w:val="left"/>
              <w:rPr>
                <w:rFonts w:ascii="Times New Roman" w:hAnsi="Times New Roman" w:eastAsia="仿宋_GB2312" w:cs="Times New Roman"/>
                <w:color w:val="000000" w:themeColor="text1"/>
                <w:kern w:val="0"/>
                <w:sz w:val="24"/>
                <w14:textFill>
                  <w14:solidFill>
                    <w14:schemeClr w14:val="tx1"/>
                  </w14:solidFill>
                </w14:textFill>
              </w:rPr>
            </w:pPr>
          </w:p>
        </w:tc>
      </w:tr>
      <w:tr w14:paraId="41DDCB6D">
        <w:tblPrEx>
          <w:tblCellMar>
            <w:top w:w="0" w:type="dxa"/>
            <w:left w:w="108" w:type="dxa"/>
            <w:bottom w:w="0" w:type="dxa"/>
            <w:right w:w="108" w:type="dxa"/>
          </w:tblCellMar>
        </w:tblPrEx>
        <w:trPr>
          <w:trHeight w:val="482" w:hRule="atLeast"/>
        </w:trPr>
        <w:tc>
          <w:tcPr>
            <w:tcW w:w="2258" w:type="dxa"/>
            <w:gridSpan w:val="2"/>
            <w:vMerge w:val="restart"/>
            <w:tcBorders>
              <w:top w:val="single" w:color="auto" w:sz="4" w:space="0"/>
              <w:left w:val="single" w:color="auto" w:sz="8" w:space="0"/>
              <w:bottom w:val="single" w:color="auto" w:sz="4" w:space="0"/>
              <w:right w:val="single" w:color="auto" w:sz="4" w:space="0"/>
            </w:tcBorders>
            <w:vAlign w:val="center"/>
          </w:tcPr>
          <w:p w14:paraId="46E36D0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项目协作单位</w:t>
            </w:r>
          </w:p>
        </w:tc>
        <w:tc>
          <w:tcPr>
            <w:tcW w:w="1276" w:type="dxa"/>
            <w:tcBorders>
              <w:top w:val="nil"/>
              <w:left w:val="nil"/>
              <w:bottom w:val="single" w:color="auto" w:sz="4" w:space="0"/>
              <w:right w:val="single" w:color="auto" w:sz="4" w:space="0"/>
            </w:tcBorders>
            <w:vAlign w:val="center"/>
          </w:tcPr>
          <w:p w14:paraId="1DDA781E">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w:t>
            </w:r>
          </w:p>
        </w:tc>
        <w:tc>
          <w:tcPr>
            <w:tcW w:w="5670" w:type="dxa"/>
            <w:gridSpan w:val="5"/>
            <w:tcBorders>
              <w:top w:val="single" w:color="auto" w:sz="4" w:space="0"/>
              <w:left w:val="nil"/>
              <w:bottom w:val="single" w:color="auto" w:sz="4" w:space="0"/>
              <w:right w:val="single" w:color="auto" w:sz="8" w:space="0"/>
            </w:tcBorders>
            <w:vAlign w:val="center"/>
          </w:tcPr>
          <w:p w14:paraId="613ED0D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18"/>
                <w:szCs w:val="18"/>
                <w:lang w:val="en-US" w:eastAsia="zh-CN" w:bidi="ar-SA"/>
                <w14:textFill>
                  <w14:solidFill>
                    <w14:schemeClr w14:val="tx1"/>
                  </w14:solidFill>
                </w14:textFill>
              </w:rPr>
              <w:t>新云滕科技有限公司</w:t>
            </w:r>
            <w:r>
              <w:rPr>
                <w:rFonts w:ascii="Times New Roman" w:hAnsi="Times New Roman" w:eastAsia="仿宋_GB2312" w:cs="Times New Roman"/>
                <w:color w:val="000000" w:themeColor="text1"/>
                <w:kern w:val="0"/>
                <w:sz w:val="24"/>
                <w14:textFill>
                  <w14:solidFill>
                    <w14:schemeClr w14:val="tx1"/>
                  </w14:solidFill>
                </w14:textFill>
              </w:rPr>
              <w:t>　</w:t>
            </w:r>
          </w:p>
        </w:tc>
      </w:tr>
      <w:tr w14:paraId="40BC0993">
        <w:tblPrEx>
          <w:tblCellMar>
            <w:top w:w="0" w:type="dxa"/>
            <w:left w:w="108" w:type="dxa"/>
            <w:bottom w:w="0" w:type="dxa"/>
            <w:right w:w="108" w:type="dxa"/>
          </w:tblCellMar>
        </w:tblPrEx>
        <w:trPr>
          <w:trHeight w:val="482" w:hRule="atLeast"/>
        </w:trPr>
        <w:tc>
          <w:tcPr>
            <w:tcW w:w="2258" w:type="dxa"/>
            <w:gridSpan w:val="2"/>
            <w:vMerge w:val="continue"/>
            <w:tcBorders>
              <w:top w:val="single" w:color="auto" w:sz="4" w:space="0"/>
              <w:left w:val="single" w:color="auto" w:sz="8" w:space="0"/>
              <w:bottom w:val="single" w:color="auto" w:sz="4" w:space="0"/>
              <w:right w:val="single" w:color="auto" w:sz="4" w:space="0"/>
            </w:tcBorders>
            <w:vAlign w:val="center"/>
          </w:tcPr>
          <w:p w14:paraId="74D1E4D8">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p>
        </w:tc>
        <w:tc>
          <w:tcPr>
            <w:tcW w:w="1276" w:type="dxa"/>
            <w:tcBorders>
              <w:top w:val="nil"/>
              <w:left w:val="nil"/>
              <w:bottom w:val="single" w:color="auto" w:sz="4" w:space="0"/>
              <w:right w:val="single" w:color="auto" w:sz="4" w:space="0"/>
            </w:tcBorders>
            <w:vAlign w:val="center"/>
          </w:tcPr>
          <w:p w14:paraId="334520E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w:t>
            </w:r>
          </w:p>
        </w:tc>
        <w:tc>
          <w:tcPr>
            <w:tcW w:w="5670" w:type="dxa"/>
            <w:gridSpan w:val="5"/>
            <w:tcBorders>
              <w:top w:val="single" w:color="auto" w:sz="4" w:space="0"/>
              <w:left w:val="nil"/>
              <w:bottom w:val="single" w:color="auto" w:sz="4" w:space="0"/>
              <w:right w:val="single" w:color="auto" w:sz="8" w:space="0"/>
            </w:tcBorders>
            <w:vAlign w:val="center"/>
          </w:tcPr>
          <w:p w14:paraId="7E0C80F4">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6F4BFCA8">
        <w:tblPrEx>
          <w:tblCellMar>
            <w:top w:w="0" w:type="dxa"/>
            <w:left w:w="108" w:type="dxa"/>
            <w:bottom w:w="0" w:type="dxa"/>
            <w:right w:w="108" w:type="dxa"/>
          </w:tblCellMar>
        </w:tblPrEx>
        <w:trPr>
          <w:trHeight w:val="482" w:hRule="atLeast"/>
        </w:trPr>
        <w:tc>
          <w:tcPr>
            <w:tcW w:w="2258" w:type="dxa"/>
            <w:gridSpan w:val="2"/>
            <w:vMerge w:val="continue"/>
            <w:tcBorders>
              <w:top w:val="single" w:color="auto" w:sz="4" w:space="0"/>
              <w:left w:val="single" w:color="auto" w:sz="8" w:space="0"/>
              <w:bottom w:val="single" w:color="auto" w:sz="4" w:space="0"/>
              <w:right w:val="single" w:color="auto" w:sz="4" w:space="0"/>
            </w:tcBorders>
            <w:vAlign w:val="center"/>
          </w:tcPr>
          <w:p w14:paraId="08C82CD7">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p>
        </w:tc>
        <w:tc>
          <w:tcPr>
            <w:tcW w:w="1276" w:type="dxa"/>
            <w:tcBorders>
              <w:top w:val="nil"/>
              <w:left w:val="nil"/>
              <w:bottom w:val="single" w:color="auto" w:sz="4" w:space="0"/>
              <w:right w:val="single" w:color="auto" w:sz="4" w:space="0"/>
            </w:tcBorders>
            <w:vAlign w:val="center"/>
          </w:tcPr>
          <w:p w14:paraId="026CDED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w:t>
            </w:r>
          </w:p>
        </w:tc>
        <w:tc>
          <w:tcPr>
            <w:tcW w:w="5670" w:type="dxa"/>
            <w:gridSpan w:val="5"/>
            <w:tcBorders>
              <w:top w:val="single" w:color="auto" w:sz="4" w:space="0"/>
              <w:left w:val="nil"/>
              <w:bottom w:val="single" w:color="auto" w:sz="4" w:space="0"/>
              <w:right w:val="single" w:color="auto" w:sz="8" w:space="0"/>
            </w:tcBorders>
            <w:vAlign w:val="center"/>
          </w:tcPr>
          <w:p w14:paraId="25ACBFEF">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7A3FEE10">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512898CA">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研究起止年月</w:t>
            </w:r>
          </w:p>
        </w:tc>
        <w:tc>
          <w:tcPr>
            <w:tcW w:w="6946" w:type="dxa"/>
            <w:gridSpan w:val="6"/>
            <w:tcBorders>
              <w:top w:val="single" w:color="auto" w:sz="4" w:space="0"/>
              <w:left w:val="nil"/>
              <w:bottom w:val="single" w:color="auto" w:sz="4" w:space="0"/>
              <w:right w:val="single" w:color="auto" w:sz="8" w:space="0"/>
            </w:tcBorders>
            <w:vAlign w:val="center"/>
          </w:tcPr>
          <w:p w14:paraId="1D7A5C9E">
            <w:pPr>
              <w:keepNext w:val="0"/>
              <w:keepLines w:val="0"/>
              <w:widowControl/>
              <w:suppressLineNumbers w:val="0"/>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18"/>
                <w:szCs w:val="18"/>
                <w:lang w:val="en-US" w:eastAsia="zh-CN" w:bidi="ar-SA"/>
                <w14:textFill>
                  <w14:solidFill>
                    <w14:schemeClr w14:val="tx1"/>
                  </w14:solidFill>
                </w14:textFill>
              </w:rPr>
              <w:t>2026年07月—2026年10月</w:t>
            </w:r>
          </w:p>
        </w:tc>
      </w:tr>
      <w:tr w14:paraId="232CE5AD">
        <w:tblPrEx>
          <w:tblCellMar>
            <w:top w:w="0" w:type="dxa"/>
            <w:left w:w="108" w:type="dxa"/>
            <w:bottom w:w="0" w:type="dxa"/>
            <w:right w:w="108" w:type="dxa"/>
          </w:tblCellMar>
        </w:tblPrEx>
        <w:trPr>
          <w:trHeight w:val="1361"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019CE5C2">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项目申报领域</w:t>
            </w:r>
          </w:p>
        </w:tc>
        <w:tc>
          <w:tcPr>
            <w:tcW w:w="6946" w:type="dxa"/>
            <w:gridSpan w:val="6"/>
            <w:tcBorders>
              <w:top w:val="single" w:color="auto" w:sz="4" w:space="0"/>
              <w:left w:val="nil"/>
              <w:bottom w:val="single" w:color="auto" w:sz="4" w:space="0"/>
              <w:right w:val="single" w:color="auto" w:sz="8" w:space="0"/>
            </w:tcBorders>
            <w:vAlign w:val="center"/>
          </w:tcPr>
          <w:p w14:paraId="61B5B429">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水资源配置与原水供应          □  城乡供水</w:t>
            </w:r>
          </w:p>
          <w:p w14:paraId="09A9BC02">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污废水处理                    □  污泥与固废处理</w:t>
            </w:r>
          </w:p>
          <w:p w14:paraId="68422334">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水务智慧化                    □  管网与泵站</w:t>
            </w:r>
          </w:p>
          <w:p w14:paraId="7B270662">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低碳与新能源</w:t>
            </w:r>
          </w:p>
        </w:tc>
      </w:tr>
      <w:tr w14:paraId="3CC91914">
        <w:tblPrEx>
          <w:tblCellMar>
            <w:top w:w="0" w:type="dxa"/>
            <w:left w:w="108" w:type="dxa"/>
            <w:bottom w:w="0" w:type="dxa"/>
            <w:right w:w="108" w:type="dxa"/>
          </w:tblCellMar>
        </w:tblPrEx>
        <w:trPr>
          <w:trHeight w:val="968"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0C73D779">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项目申报类型</w:t>
            </w:r>
          </w:p>
        </w:tc>
        <w:tc>
          <w:tcPr>
            <w:tcW w:w="6946" w:type="dxa"/>
            <w:gridSpan w:val="6"/>
            <w:tcBorders>
              <w:top w:val="single" w:color="auto" w:sz="4" w:space="0"/>
              <w:left w:val="nil"/>
              <w:bottom w:val="single" w:color="auto" w:sz="4" w:space="0"/>
              <w:right w:val="single" w:color="auto" w:sz="8" w:space="0"/>
            </w:tcBorders>
            <w:vAlign w:val="center"/>
          </w:tcPr>
          <w:p w14:paraId="6FDE64F7">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xml:space="preserve">□  重大科技专项  </w:t>
            </w:r>
          </w:p>
          <w:p w14:paraId="02DE3C8C">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核心技术攻关</w:t>
            </w:r>
          </w:p>
          <w:p w14:paraId="531DE438">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实用型科技创新项目</w:t>
            </w:r>
          </w:p>
        </w:tc>
      </w:tr>
      <w:tr w14:paraId="7C79212B">
        <w:tblPrEx>
          <w:tblCellMar>
            <w:top w:w="0" w:type="dxa"/>
            <w:left w:w="108" w:type="dxa"/>
            <w:bottom w:w="0" w:type="dxa"/>
            <w:right w:w="108" w:type="dxa"/>
          </w:tblCellMar>
        </w:tblPrEx>
        <w:trPr>
          <w:trHeight w:val="71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09D3DADA">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项目阶段</w:t>
            </w:r>
          </w:p>
        </w:tc>
        <w:tc>
          <w:tcPr>
            <w:tcW w:w="6946" w:type="dxa"/>
            <w:gridSpan w:val="6"/>
            <w:tcBorders>
              <w:top w:val="single" w:color="auto" w:sz="4" w:space="0"/>
              <w:left w:val="nil"/>
              <w:bottom w:val="single" w:color="auto" w:sz="4" w:space="0"/>
              <w:right w:val="single" w:color="auto" w:sz="8" w:space="0"/>
            </w:tcBorders>
            <w:vAlign w:val="center"/>
          </w:tcPr>
          <w:p w14:paraId="0517C15E">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基础研究(小试)          □  技术攻关(中试)</w:t>
            </w:r>
          </w:p>
          <w:p w14:paraId="1F7F94B8">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生产性验证              □  其他 </w:t>
            </w:r>
          </w:p>
        </w:tc>
      </w:tr>
      <w:tr w14:paraId="1C1EECEB">
        <w:tblPrEx>
          <w:tblCellMar>
            <w:top w:w="0" w:type="dxa"/>
            <w:left w:w="108" w:type="dxa"/>
            <w:bottom w:w="0" w:type="dxa"/>
            <w:right w:w="108" w:type="dxa"/>
          </w:tblCellMar>
        </w:tblPrEx>
        <w:trPr>
          <w:trHeight w:val="694"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4DFA760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研究方式</w:t>
            </w:r>
          </w:p>
        </w:tc>
        <w:tc>
          <w:tcPr>
            <w:tcW w:w="6946" w:type="dxa"/>
            <w:gridSpan w:val="6"/>
            <w:tcBorders>
              <w:top w:val="single" w:color="auto" w:sz="4" w:space="0"/>
              <w:left w:val="nil"/>
              <w:bottom w:val="single" w:color="auto" w:sz="4" w:space="0"/>
              <w:right w:val="single" w:color="auto" w:sz="8" w:space="0"/>
            </w:tcBorders>
            <w:vAlign w:val="center"/>
          </w:tcPr>
          <w:p w14:paraId="696073E9">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xml:space="preserve">□  自主研发                </w:t>
            </w: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合作开发</w:t>
            </w:r>
          </w:p>
          <w:p w14:paraId="1C8E59FC">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委托研发                □  其他</w:t>
            </w:r>
          </w:p>
        </w:tc>
      </w:tr>
      <w:tr w14:paraId="0AFB70BC">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nil"/>
              <w:right w:val="single" w:color="auto" w:sz="4" w:space="0"/>
            </w:tcBorders>
            <w:vAlign w:val="center"/>
          </w:tcPr>
          <w:p w14:paraId="6973BB13">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申报经费</w:t>
            </w:r>
            <w:r>
              <w:rPr>
                <w:rFonts w:ascii="Times New Roman" w:hAnsi="Times New Roman" w:eastAsia="仿宋_GB2312" w:cs="Times New Roman"/>
                <w:color w:val="000000" w:themeColor="text1"/>
                <w:kern w:val="0"/>
                <w:sz w:val="24"/>
                <w14:textFill>
                  <w14:solidFill>
                    <w14:schemeClr w14:val="tx1"/>
                  </w14:solidFill>
                </w14:textFill>
              </w:rPr>
              <w:t>(万元)</w:t>
            </w:r>
          </w:p>
        </w:tc>
        <w:tc>
          <w:tcPr>
            <w:tcW w:w="6946" w:type="dxa"/>
            <w:gridSpan w:val="6"/>
            <w:tcBorders>
              <w:top w:val="single" w:color="auto" w:sz="4" w:space="0"/>
              <w:left w:val="nil"/>
              <w:bottom w:val="nil"/>
              <w:right w:val="single" w:color="auto" w:sz="8" w:space="0"/>
            </w:tcBorders>
            <w:vAlign w:val="center"/>
          </w:tcPr>
          <w:p w14:paraId="17DCC19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5D23FA7C">
        <w:tblPrEx>
          <w:tblCellMar>
            <w:top w:w="0" w:type="dxa"/>
            <w:left w:w="108" w:type="dxa"/>
            <w:bottom w:w="0" w:type="dxa"/>
            <w:right w:w="108" w:type="dxa"/>
          </w:tblCellMar>
        </w:tblPrEx>
        <w:trPr>
          <w:trHeight w:val="290" w:hRule="atLeast"/>
        </w:trPr>
        <w:tc>
          <w:tcPr>
            <w:tcW w:w="9204" w:type="dxa"/>
            <w:gridSpan w:val="8"/>
            <w:tcBorders>
              <w:top w:val="single" w:color="auto" w:sz="4" w:space="0"/>
              <w:left w:val="single" w:color="auto" w:sz="8" w:space="0"/>
              <w:bottom w:val="single" w:color="auto" w:sz="4" w:space="0"/>
              <w:right w:val="single" w:color="auto" w:sz="8" w:space="0"/>
            </w:tcBorders>
            <w:shd w:val="clear" w:color="auto" w:fill="E7E6E6" w:themeFill="background2"/>
            <w:vAlign w:val="center"/>
          </w:tcPr>
          <w:p w14:paraId="6B209C95">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项目负责人情况</w:t>
            </w:r>
          </w:p>
        </w:tc>
      </w:tr>
      <w:tr w14:paraId="5A595350">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484D58B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姓名</w:t>
            </w:r>
          </w:p>
        </w:tc>
        <w:tc>
          <w:tcPr>
            <w:tcW w:w="1276" w:type="dxa"/>
            <w:tcBorders>
              <w:top w:val="nil"/>
              <w:left w:val="nil"/>
              <w:bottom w:val="single" w:color="auto" w:sz="4" w:space="0"/>
              <w:right w:val="single" w:color="auto" w:sz="4" w:space="0"/>
            </w:tcBorders>
            <w:noWrap/>
            <w:vAlign w:val="center"/>
          </w:tcPr>
          <w:p w14:paraId="5A512D03">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1276" w:type="dxa"/>
            <w:tcBorders>
              <w:top w:val="nil"/>
              <w:left w:val="nil"/>
              <w:bottom w:val="single" w:color="auto" w:sz="4" w:space="0"/>
              <w:right w:val="single" w:color="auto" w:sz="4" w:space="0"/>
            </w:tcBorders>
            <w:vAlign w:val="center"/>
          </w:tcPr>
          <w:p w14:paraId="77389F55">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专业</w:t>
            </w:r>
          </w:p>
        </w:tc>
        <w:tc>
          <w:tcPr>
            <w:tcW w:w="1276" w:type="dxa"/>
            <w:tcBorders>
              <w:top w:val="nil"/>
              <w:left w:val="nil"/>
              <w:bottom w:val="single" w:color="auto" w:sz="4" w:space="0"/>
              <w:right w:val="single" w:color="auto" w:sz="4" w:space="0"/>
            </w:tcBorders>
            <w:noWrap/>
            <w:vAlign w:val="center"/>
          </w:tcPr>
          <w:p w14:paraId="52457883">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1275" w:type="dxa"/>
            <w:tcBorders>
              <w:top w:val="nil"/>
              <w:left w:val="nil"/>
              <w:bottom w:val="single" w:color="auto" w:sz="4" w:space="0"/>
              <w:right w:val="single" w:color="auto" w:sz="4" w:space="0"/>
            </w:tcBorders>
            <w:vAlign w:val="center"/>
          </w:tcPr>
          <w:p w14:paraId="4E2D2483">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职务职称</w:t>
            </w:r>
          </w:p>
        </w:tc>
        <w:tc>
          <w:tcPr>
            <w:tcW w:w="1843" w:type="dxa"/>
            <w:gridSpan w:val="2"/>
            <w:tcBorders>
              <w:top w:val="single" w:color="auto" w:sz="4" w:space="0"/>
              <w:left w:val="nil"/>
              <w:bottom w:val="single" w:color="auto" w:sz="4" w:space="0"/>
              <w:right w:val="single" w:color="auto" w:sz="8" w:space="0"/>
            </w:tcBorders>
            <w:vAlign w:val="center"/>
          </w:tcPr>
          <w:p w14:paraId="34DE9726">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p>
        </w:tc>
      </w:tr>
      <w:tr w14:paraId="68854813">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2FDDFAFB">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性别</w:t>
            </w:r>
          </w:p>
        </w:tc>
        <w:tc>
          <w:tcPr>
            <w:tcW w:w="1276" w:type="dxa"/>
            <w:tcBorders>
              <w:top w:val="nil"/>
              <w:left w:val="nil"/>
              <w:bottom w:val="single" w:color="auto" w:sz="4" w:space="0"/>
              <w:right w:val="single" w:color="auto" w:sz="4" w:space="0"/>
            </w:tcBorders>
            <w:noWrap/>
            <w:vAlign w:val="center"/>
          </w:tcPr>
          <w:p w14:paraId="71F23DA1">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1276" w:type="dxa"/>
            <w:tcBorders>
              <w:top w:val="nil"/>
              <w:left w:val="nil"/>
              <w:bottom w:val="single" w:color="auto" w:sz="4" w:space="0"/>
              <w:right w:val="single" w:color="auto" w:sz="4" w:space="0"/>
            </w:tcBorders>
            <w:vAlign w:val="center"/>
          </w:tcPr>
          <w:p w14:paraId="75335082">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年龄</w:t>
            </w:r>
          </w:p>
        </w:tc>
        <w:tc>
          <w:tcPr>
            <w:tcW w:w="1276" w:type="dxa"/>
            <w:tcBorders>
              <w:top w:val="nil"/>
              <w:left w:val="nil"/>
              <w:bottom w:val="single" w:color="auto" w:sz="4" w:space="0"/>
              <w:right w:val="single" w:color="auto" w:sz="4" w:space="0"/>
            </w:tcBorders>
            <w:noWrap/>
            <w:vAlign w:val="center"/>
          </w:tcPr>
          <w:p w14:paraId="4CA4715A">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1275" w:type="dxa"/>
            <w:tcBorders>
              <w:top w:val="nil"/>
              <w:left w:val="nil"/>
              <w:bottom w:val="single" w:color="auto" w:sz="4" w:space="0"/>
              <w:right w:val="single" w:color="auto" w:sz="4" w:space="0"/>
            </w:tcBorders>
            <w:vAlign w:val="center"/>
          </w:tcPr>
          <w:p w14:paraId="5B9D79B6">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联系电话</w:t>
            </w:r>
          </w:p>
        </w:tc>
        <w:tc>
          <w:tcPr>
            <w:tcW w:w="1843" w:type="dxa"/>
            <w:gridSpan w:val="2"/>
            <w:tcBorders>
              <w:top w:val="single" w:color="auto" w:sz="4" w:space="0"/>
              <w:left w:val="nil"/>
              <w:bottom w:val="single" w:color="auto" w:sz="4" w:space="0"/>
              <w:right w:val="single" w:color="auto" w:sz="8" w:space="0"/>
            </w:tcBorders>
            <w:vAlign w:val="center"/>
          </w:tcPr>
          <w:p w14:paraId="43532A29">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p>
        </w:tc>
      </w:tr>
      <w:tr w14:paraId="487153C6">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5C2AF14B">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单位</w:t>
            </w:r>
          </w:p>
        </w:tc>
        <w:tc>
          <w:tcPr>
            <w:tcW w:w="3828" w:type="dxa"/>
            <w:gridSpan w:val="3"/>
            <w:tcBorders>
              <w:top w:val="nil"/>
              <w:left w:val="nil"/>
              <w:bottom w:val="single" w:color="auto" w:sz="4" w:space="0"/>
              <w:right w:val="single" w:color="auto" w:sz="4" w:space="0"/>
            </w:tcBorders>
            <w:vAlign w:val="center"/>
          </w:tcPr>
          <w:p w14:paraId="313C3E7F">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1275" w:type="dxa"/>
            <w:tcBorders>
              <w:top w:val="nil"/>
              <w:left w:val="nil"/>
              <w:bottom w:val="single" w:color="auto" w:sz="4" w:space="0"/>
              <w:right w:val="single" w:color="auto" w:sz="4" w:space="0"/>
            </w:tcBorders>
            <w:vAlign w:val="center"/>
          </w:tcPr>
          <w:p w14:paraId="6F364F9F">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电子邮箱</w:t>
            </w:r>
          </w:p>
        </w:tc>
        <w:tc>
          <w:tcPr>
            <w:tcW w:w="1843" w:type="dxa"/>
            <w:gridSpan w:val="2"/>
            <w:tcBorders>
              <w:top w:val="single" w:color="auto" w:sz="4" w:space="0"/>
              <w:left w:val="nil"/>
              <w:bottom w:val="single" w:color="auto" w:sz="4" w:space="0"/>
              <w:right w:val="single" w:color="auto" w:sz="8" w:space="0"/>
            </w:tcBorders>
            <w:vAlign w:val="center"/>
          </w:tcPr>
          <w:p w14:paraId="11997D8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p>
        </w:tc>
      </w:tr>
      <w:tr w14:paraId="067B2F10">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3EA7A17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通讯地址</w:t>
            </w:r>
          </w:p>
        </w:tc>
        <w:tc>
          <w:tcPr>
            <w:tcW w:w="6946" w:type="dxa"/>
            <w:gridSpan w:val="6"/>
            <w:tcBorders>
              <w:top w:val="single" w:color="auto" w:sz="4" w:space="0"/>
              <w:left w:val="nil"/>
              <w:bottom w:val="single" w:color="auto" w:sz="4" w:space="0"/>
              <w:right w:val="single" w:color="auto" w:sz="8" w:space="0"/>
            </w:tcBorders>
            <w:vAlign w:val="center"/>
          </w:tcPr>
          <w:p w14:paraId="3FE9C6C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p>
        </w:tc>
      </w:tr>
      <w:tr w14:paraId="47FC95D0">
        <w:tblPrEx>
          <w:tblCellMar>
            <w:top w:w="0" w:type="dxa"/>
            <w:left w:w="108" w:type="dxa"/>
            <w:bottom w:w="0" w:type="dxa"/>
            <w:right w:w="108" w:type="dxa"/>
          </w:tblCellMar>
        </w:tblPrEx>
        <w:trPr>
          <w:trHeight w:val="280" w:hRule="atLeast"/>
        </w:trPr>
        <w:tc>
          <w:tcPr>
            <w:tcW w:w="9204" w:type="dxa"/>
            <w:gridSpan w:val="8"/>
            <w:tcBorders>
              <w:top w:val="single" w:color="auto" w:sz="4" w:space="0"/>
              <w:left w:val="single" w:color="auto" w:sz="8" w:space="0"/>
              <w:bottom w:val="single" w:color="auto" w:sz="4" w:space="0"/>
              <w:right w:val="single" w:color="auto" w:sz="8" w:space="0"/>
            </w:tcBorders>
            <w:shd w:val="clear" w:color="auto" w:fill="E7E6E6" w:themeFill="background2"/>
            <w:vAlign w:val="center"/>
          </w:tcPr>
          <w:p w14:paraId="3EC934D5">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项目联系人情况</w:t>
            </w:r>
          </w:p>
        </w:tc>
      </w:tr>
      <w:tr w14:paraId="5D0663EA">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400C1C83">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姓名</w:t>
            </w:r>
          </w:p>
        </w:tc>
        <w:tc>
          <w:tcPr>
            <w:tcW w:w="1276" w:type="dxa"/>
            <w:tcBorders>
              <w:top w:val="nil"/>
              <w:left w:val="nil"/>
              <w:bottom w:val="single" w:color="auto" w:sz="4" w:space="0"/>
              <w:right w:val="single" w:color="auto" w:sz="4" w:space="0"/>
            </w:tcBorders>
            <w:noWrap/>
            <w:vAlign w:val="center"/>
          </w:tcPr>
          <w:p w14:paraId="2BAEA02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王佼</w:t>
            </w:r>
          </w:p>
        </w:tc>
        <w:tc>
          <w:tcPr>
            <w:tcW w:w="1276" w:type="dxa"/>
            <w:tcBorders>
              <w:top w:val="nil"/>
              <w:left w:val="nil"/>
              <w:bottom w:val="single" w:color="auto" w:sz="4" w:space="0"/>
              <w:right w:val="single" w:color="auto" w:sz="4" w:space="0"/>
            </w:tcBorders>
            <w:vAlign w:val="center"/>
          </w:tcPr>
          <w:p w14:paraId="6543252D">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专业</w:t>
            </w:r>
          </w:p>
        </w:tc>
        <w:tc>
          <w:tcPr>
            <w:tcW w:w="1276" w:type="dxa"/>
            <w:tcBorders>
              <w:top w:val="nil"/>
              <w:left w:val="nil"/>
              <w:bottom w:val="single" w:color="auto" w:sz="4" w:space="0"/>
              <w:right w:val="single" w:color="auto" w:sz="4" w:space="0"/>
            </w:tcBorders>
            <w:noWrap/>
            <w:vAlign w:val="center"/>
          </w:tcPr>
          <w:p w14:paraId="5BF618D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电气自动化</w:t>
            </w:r>
          </w:p>
        </w:tc>
        <w:tc>
          <w:tcPr>
            <w:tcW w:w="1275" w:type="dxa"/>
            <w:tcBorders>
              <w:top w:val="nil"/>
              <w:left w:val="nil"/>
              <w:bottom w:val="single" w:color="auto" w:sz="4" w:space="0"/>
              <w:right w:val="single" w:color="auto" w:sz="4" w:space="0"/>
            </w:tcBorders>
            <w:vAlign w:val="center"/>
          </w:tcPr>
          <w:p w14:paraId="0B240D15">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职务职称</w:t>
            </w:r>
          </w:p>
        </w:tc>
        <w:tc>
          <w:tcPr>
            <w:tcW w:w="1843" w:type="dxa"/>
            <w:gridSpan w:val="2"/>
            <w:tcBorders>
              <w:top w:val="single" w:color="auto" w:sz="4" w:space="0"/>
              <w:left w:val="nil"/>
              <w:bottom w:val="single" w:color="auto" w:sz="4" w:space="0"/>
              <w:right w:val="single" w:color="auto" w:sz="8" w:space="0"/>
            </w:tcBorders>
            <w:vAlign w:val="center"/>
          </w:tcPr>
          <w:p w14:paraId="0116A6B7">
            <w:pPr>
              <w:widowControl/>
              <w:jc w:val="center"/>
              <w:rPr>
                <w:rFonts w:hint="eastAsia" w:ascii="Times New Roman" w:hAnsi="Times New Roman" w:eastAsia="仿宋_GB2312" w:cs="Times New Roman"/>
                <w:b/>
                <w:bCs/>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b/>
                <w:bCs/>
                <w:color w:val="000000" w:themeColor="text1"/>
                <w:kern w:val="0"/>
                <w:sz w:val="24"/>
                <w:lang w:val="en-US" w:eastAsia="zh-CN"/>
                <w14:textFill>
                  <w14:solidFill>
                    <w14:schemeClr w14:val="tx1"/>
                  </w14:solidFill>
                </w14:textFill>
              </w:rPr>
              <w:t>/</w:t>
            </w:r>
            <w:bookmarkStart w:id="10" w:name="_GoBack"/>
            <w:bookmarkEnd w:id="10"/>
          </w:p>
        </w:tc>
      </w:tr>
      <w:tr w14:paraId="29CF467F">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5933F301">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单位</w:t>
            </w:r>
          </w:p>
        </w:tc>
        <w:tc>
          <w:tcPr>
            <w:tcW w:w="1276" w:type="dxa"/>
            <w:tcBorders>
              <w:top w:val="nil"/>
              <w:left w:val="nil"/>
              <w:bottom w:val="single" w:color="auto" w:sz="4" w:space="0"/>
              <w:right w:val="single" w:color="auto" w:sz="4" w:space="0"/>
            </w:tcBorders>
            <w:noWrap/>
            <w:vAlign w:val="center"/>
          </w:tcPr>
          <w:p w14:paraId="38FE615A">
            <w:pPr>
              <w:widowControl/>
              <w:jc w:val="center"/>
              <w:rPr>
                <w:rFonts w:hint="default"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276" w:type="dxa"/>
            <w:tcBorders>
              <w:top w:val="nil"/>
              <w:left w:val="nil"/>
              <w:bottom w:val="single" w:color="auto" w:sz="4" w:space="0"/>
              <w:right w:val="single" w:color="auto" w:sz="4" w:space="0"/>
            </w:tcBorders>
            <w:vAlign w:val="center"/>
          </w:tcPr>
          <w:p w14:paraId="11E99A6E">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联系电话</w:t>
            </w:r>
          </w:p>
        </w:tc>
        <w:tc>
          <w:tcPr>
            <w:tcW w:w="1276" w:type="dxa"/>
            <w:tcBorders>
              <w:top w:val="nil"/>
              <w:left w:val="nil"/>
              <w:bottom w:val="single" w:color="auto" w:sz="4" w:space="0"/>
              <w:right w:val="single" w:color="auto" w:sz="4" w:space="0"/>
            </w:tcBorders>
            <w:noWrap/>
            <w:vAlign w:val="center"/>
          </w:tcPr>
          <w:p w14:paraId="49D6348B">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18388116625</w:t>
            </w:r>
          </w:p>
        </w:tc>
        <w:tc>
          <w:tcPr>
            <w:tcW w:w="1275" w:type="dxa"/>
            <w:tcBorders>
              <w:top w:val="nil"/>
              <w:left w:val="nil"/>
              <w:bottom w:val="single" w:color="auto" w:sz="4" w:space="0"/>
              <w:right w:val="single" w:color="auto" w:sz="4" w:space="0"/>
            </w:tcBorders>
            <w:vAlign w:val="center"/>
          </w:tcPr>
          <w:p w14:paraId="39AA9662">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电子邮箱</w:t>
            </w:r>
          </w:p>
        </w:tc>
        <w:tc>
          <w:tcPr>
            <w:tcW w:w="1843" w:type="dxa"/>
            <w:gridSpan w:val="2"/>
            <w:tcBorders>
              <w:top w:val="single" w:color="auto" w:sz="4" w:space="0"/>
              <w:left w:val="nil"/>
              <w:bottom w:val="single" w:color="auto" w:sz="4" w:space="0"/>
              <w:right w:val="single" w:color="auto" w:sz="8" w:space="0"/>
            </w:tcBorders>
            <w:vAlign w:val="center"/>
          </w:tcPr>
          <w:p w14:paraId="6057F7EE">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hint="eastAsia" w:ascii="Times New Roman" w:hAnsi="Times New Roman" w:eastAsia="仿宋_GB2312" w:cs="Times New Roman"/>
                <w:b w:val="0"/>
                <w:bCs w:val="0"/>
                <w:color w:val="000000" w:themeColor="text1"/>
                <w:kern w:val="0"/>
                <w:sz w:val="24"/>
                <w14:textFill>
                  <w14:solidFill>
                    <w14:schemeClr w14:val="tx1"/>
                  </w14:solidFill>
                </w14:textFill>
              </w:rPr>
              <w:t>602244839@qq.com</w:t>
            </w:r>
          </w:p>
        </w:tc>
      </w:tr>
      <w:tr w14:paraId="3626386F">
        <w:tblPrEx>
          <w:tblCellMar>
            <w:top w:w="0" w:type="dxa"/>
            <w:left w:w="108" w:type="dxa"/>
            <w:bottom w:w="0" w:type="dxa"/>
            <w:right w:w="108" w:type="dxa"/>
          </w:tblCellMar>
        </w:tblPrEx>
        <w:trPr>
          <w:trHeight w:val="280" w:hRule="atLeast"/>
        </w:trPr>
        <w:tc>
          <w:tcPr>
            <w:tcW w:w="9204" w:type="dxa"/>
            <w:gridSpan w:val="8"/>
            <w:tcBorders>
              <w:top w:val="single" w:color="auto" w:sz="4" w:space="0"/>
              <w:left w:val="single" w:color="auto" w:sz="8" w:space="0"/>
              <w:bottom w:val="single" w:color="auto" w:sz="4" w:space="0"/>
              <w:right w:val="single" w:color="auto" w:sz="8" w:space="0"/>
            </w:tcBorders>
            <w:shd w:val="clear" w:color="auto" w:fill="E7E6E6" w:themeFill="background2"/>
            <w:vAlign w:val="center"/>
          </w:tcPr>
          <w:p w14:paraId="036E364F">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项目组成人员人数</w:t>
            </w:r>
          </w:p>
        </w:tc>
      </w:tr>
      <w:tr w14:paraId="02C37E20">
        <w:tblPrEx>
          <w:tblCellMar>
            <w:top w:w="0" w:type="dxa"/>
            <w:left w:w="108" w:type="dxa"/>
            <w:bottom w:w="0" w:type="dxa"/>
            <w:right w:w="108" w:type="dxa"/>
          </w:tblCellMar>
        </w:tblPrEx>
        <w:trPr>
          <w:trHeight w:val="482" w:hRule="atLeast"/>
        </w:trPr>
        <w:tc>
          <w:tcPr>
            <w:tcW w:w="1266" w:type="dxa"/>
            <w:tcBorders>
              <w:top w:val="nil"/>
              <w:left w:val="single" w:color="auto" w:sz="8" w:space="0"/>
              <w:bottom w:val="single" w:color="auto" w:sz="4" w:space="0"/>
              <w:right w:val="single" w:color="auto" w:sz="4" w:space="0"/>
            </w:tcBorders>
            <w:vAlign w:val="center"/>
          </w:tcPr>
          <w:p w14:paraId="734FDBF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高级职称</w:t>
            </w:r>
          </w:p>
        </w:tc>
        <w:tc>
          <w:tcPr>
            <w:tcW w:w="992" w:type="dxa"/>
            <w:tcBorders>
              <w:top w:val="nil"/>
              <w:left w:val="nil"/>
              <w:bottom w:val="single" w:color="auto" w:sz="4" w:space="0"/>
              <w:right w:val="single" w:color="auto" w:sz="4" w:space="0"/>
            </w:tcBorders>
            <w:vAlign w:val="center"/>
          </w:tcPr>
          <w:p w14:paraId="59B6137B">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1</w:t>
            </w:r>
            <w:r>
              <w:rPr>
                <w:rFonts w:ascii="Times New Roman" w:hAnsi="Times New Roman" w:eastAsia="仿宋_GB2312" w:cs="Times New Roman"/>
                <w:color w:val="000000" w:themeColor="text1"/>
                <w:kern w:val="0"/>
                <w:sz w:val="24"/>
                <w14:textFill>
                  <w14:solidFill>
                    <w14:schemeClr w14:val="tx1"/>
                  </w14:solidFill>
                </w14:textFill>
              </w:rPr>
              <w:t>人</w:t>
            </w:r>
          </w:p>
        </w:tc>
        <w:tc>
          <w:tcPr>
            <w:tcW w:w="1276" w:type="dxa"/>
            <w:tcBorders>
              <w:top w:val="nil"/>
              <w:left w:val="nil"/>
              <w:bottom w:val="single" w:color="auto" w:sz="4" w:space="0"/>
              <w:right w:val="single" w:color="auto" w:sz="4" w:space="0"/>
            </w:tcBorders>
            <w:vAlign w:val="center"/>
          </w:tcPr>
          <w:p w14:paraId="391628A1">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中级职称</w:t>
            </w:r>
          </w:p>
        </w:tc>
        <w:tc>
          <w:tcPr>
            <w:tcW w:w="1276" w:type="dxa"/>
            <w:tcBorders>
              <w:top w:val="nil"/>
              <w:left w:val="nil"/>
              <w:bottom w:val="single" w:color="auto" w:sz="4" w:space="0"/>
              <w:right w:val="single" w:color="auto" w:sz="4" w:space="0"/>
            </w:tcBorders>
            <w:vAlign w:val="center"/>
          </w:tcPr>
          <w:p w14:paraId="22218540">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3</w:t>
            </w:r>
            <w:r>
              <w:rPr>
                <w:rFonts w:ascii="Times New Roman" w:hAnsi="Times New Roman" w:eastAsia="仿宋_GB2312" w:cs="Times New Roman"/>
                <w:color w:val="000000" w:themeColor="text1"/>
                <w:kern w:val="0"/>
                <w:sz w:val="24"/>
                <w14:textFill>
                  <w14:solidFill>
                    <w14:schemeClr w14:val="tx1"/>
                  </w14:solidFill>
                </w14:textFill>
              </w:rPr>
              <w:t>人</w:t>
            </w:r>
          </w:p>
        </w:tc>
        <w:tc>
          <w:tcPr>
            <w:tcW w:w="1276" w:type="dxa"/>
            <w:tcBorders>
              <w:top w:val="nil"/>
              <w:left w:val="nil"/>
              <w:bottom w:val="single" w:color="auto" w:sz="4" w:space="0"/>
              <w:right w:val="single" w:color="auto" w:sz="4" w:space="0"/>
            </w:tcBorders>
            <w:vAlign w:val="center"/>
          </w:tcPr>
          <w:p w14:paraId="7B01BD2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初级职称</w:t>
            </w:r>
          </w:p>
        </w:tc>
        <w:tc>
          <w:tcPr>
            <w:tcW w:w="1275" w:type="dxa"/>
            <w:tcBorders>
              <w:top w:val="nil"/>
              <w:left w:val="nil"/>
              <w:bottom w:val="single" w:color="auto" w:sz="4" w:space="0"/>
              <w:right w:val="single" w:color="auto" w:sz="4" w:space="0"/>
            </w:tcBorders>
            <w:vAlign w:val="center"/>
          </w:tcPr>
          <w:p w14:paraId="0CC20691">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1</w:t>
            </w:r>
            <w:r>
              <w:rPr>
                <w:rFonts w:ascii="Times New Roman" w:hAnsi="Times New Roman" w:eastAsia="仿宋_GB2312" w:cs="Times New Roman"/>
                <w:color w:val="000000" w:themeColor="text1"/>
                <w:kern w:val="0"/>
                <w:sz w:val="24"/>
                <w14:textFill>
                  <w14:solidFill>
                    <w14:schemeClr w14:val="tx1"/>
                  </w14:solidFill>
                </w14:textFill>
              </w:rPr>
              <w:t>人</w:t>
            </w:r>
          </w:p>
        </w:tc>
        <w:tc>
          <w:tcPr>
            <w:tcW w:w="851" w:type="dxa"/>
            <w:tcBorders>
              <w:top w:val="nil"/>
              <w:left w:val="nil"/>
              <w:bottom w:val="single" w:color="auto" w:sz="4" w:space="0"/>
              <w:right w:val="single" w:color="auto" w:sz="4" w:space="0"/>
            </w:tcBorders>
            <w:vAlign w:val="center"/>
          </w:tcPr>
          <w:p w14:paraId="0A829F2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其他</w:t>
            </w:r>
          </w:p>
        </w:tc>
        <w:tc>
          <w:tcPr>
            <w:tcW w:w="992" w:type="dxa"/>
            <w:tcBorders>
              <w:top w:val="nil"/>
              <w:left w:val="nil"/>
              <w:bottom w:val="single" w:color="auto" w:sz="4" w:space="0"/>
              <w:right w:val="single" w:color="auto" w:sz="8" w:space="0"/>
            </w:tcBorders>
            <w:vAlign w:val="center"/>
          </w:tcPr>
          <w:p w14:paraId="502050AB">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2</w:t>
            </w:r>
            <w:r>
              <w:rPr>
                <w:rFonts w:ascii="Times New Roman" w:hAnsi="Times New Roman" w:eastAsia="仿宋_GB2312" w:cs="Times New Roman"/>
                <w:color w:val="000000" w:themeColor="text1"/>
                <w:kern w:val="0"/>
                <w:sz w:val="24"/>
                <w14:textFill>
                  <w14:solidFill>
                    <w14:schemeClr w14:val="tx1"/>
                  </w14:solidFill>
                </w14:textFill>
              </w:rPr>
              <w:t>人</w:t>
            </w:r>
          </w:p>
        </w:tc>
      </w:tr>
      <w:tr w14:paraId="45CEFE19">
        <w:tblPrEx>
          <w:tblCellMar>
            <w:top w:w="0" w:type="dxa"/>
            <w:left w:w="108" w:type="dxa"/>
            <w:bottom w:w="0" w:type="dxa"/>
            <w:right w:w="108" w:type="dxa"/>
          </w:tblCellMar>
        </w:tblPrEx>
        <w:trPr>
          <w:trHeight w:val="482" w:hRule="atLeast"/>
        </w:trPr>
        <w:tc>
          <w:tcPr>
            <w:tcW w:w="1266" w:type="dxa"/>
            <w:tcBorders>
              <w:top w:val="nil"/>
              <w:left w:val="single" w:color="auto" w:sz="8" w:space="0"/>
              <w:bottom w:val="single" w:color="auto" w:sz="4" w:space="0"/>
              <w:right w:val="single" w:color="auto" w:sz="4" w:space="0"/>
            </w:tcBorders>
            <w:vAlign w:val="center"/>
          </w:tcPr>
          <w:p w14:paraId="20CA487A">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博士</w:t>
            </w:r>
          </w:p>
        </w:tc>
        <w:tc>
          <w:tcPr>
            <w:tcW w:w="992" w:type="dxa"/>
            <w:tcBorders>
              <w:top w:val="nil"/>
              <w:left w:val="nil"/>
              <w:bottom w:val="single" w:color="auto" w:sz="4" w:space="0"/>
              <w:right w:val="single" w:color="auto" w:sz="4" w:space="0"/>
            </w:tcBorders>
            <w:vAlign w:val="center"/>
          </w:tcPr>
          <w:p w14:paraId="0B4B224E">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0</w:t>
            </w:r>
            <w:r>
              <w:rPr>
                <w:rFonts w:ascii="Times New Roman" w:hAnsi="Times New Roman" w:eastAsia="仿宋_GB2312" w:cs="Times New Roman"/>
                <w:color w:val="000000" w:themeColor="text1"/>
                <w:kern w:val="0"/>
                <w:sz w:val="24"/>
                <w14:textFill>
                  <w14:solidFill>
                    <w14:schemeClr w14:val="tx1"/>
                  </w14:solidFill>
                </w14:textFill>
              </w:rPr>
              <w:t>人</w:t>
            </w:r>
          </w:p>
        </w:tc>
        <w:tc>
          <w:tcPr>
            <w:tcW w:w="1276" w:type="dxa"/>
            <w:tcBorders>
              <w:top w:val="nil"/>
              <w:left w:val="nil"/>
              <w:bottom w:val="single" w:color="auto" w:sz="4" w:space="0"/>
              <w:right w:val="single" w:color="auto" w:sz="4" w:space="0"/>
            </w:tcBorders>
            <w:vAlign w:val="center"/>
          </w:tcPr>
          <w:p w14:paraId="5C6FB45F">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硕士</w:t>
            </w:r>
          </w:p>
        </w:tc>
        <w:tc>
          <w:tcPr>
            <w:tcW w:w="1276" w:type="dxa"/>
            <w:tcBorders>
              <w:top w:val="nil"/>
              <w:left w:val="nil"/>
              <w:bottom w:val="single" w:color="auto" w:sz="4" w:space="0"/>
              <w:right w:val="single" w:color="auto" w:sz="4" w:space="0"/>
            </w:tcBorders>
            <w:vAlign w:val="center"/>
          </w:tcPr>
          <w:p w14:paraId="44677688">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2</w:t>
            </w:r>
            <w:r>
              <w:rPr>
                <w:rFonts w:ascii="Times New Roman" w:hAnsi="Times New Roman" w:eastAsia="仿宋_GB2312" w:cs="Times New Roman"/>
                <w:color w:val="000000" w:themeColor="text1"/>
                <w:kern w:val="0"/>
                <w:sz w:val="24"/>
                <w14:textFill>
                  <w14:solidFill>
                    <w14:schemeClr w14:val="tx1"/>
                  </w14:solidFill>
                </w14:textFill>
              </w:rPr>
              <w:t>人</w:t>
            </w:r>
          </w:p>
        </w:tc>
        <w:tc>
          <w:tcPr>
            <w:tcW w:w="1276" w:type="dxa"/>
            <w:tcBorders>
              <w:top w:val="nil"/>
              <w:left w:val="nil"/>
              <w:bottom w:val="single" w:color="auto" w:sz="4" w:space="0"/>
              <w:right w:val="single" w:color="auto" w:sz="4" w:space="0"/>
            </w:tcBorders>
            <w:vAlign w:val="center"/>
          </w:tcPr>
          <w:p w14:paraId="503B06F6">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学士</w:t>
            </w:r>
          </w:p>
        </w:tc>
        <w:tc>
          <w:tcPr>
            <w:tcW w:w="1275" w:type="dxa"/>
            <w:tcBorders>
              <w:top w:val="nil"/>
              <w:left w:val="nil"/>
              <w:bottom w:val="single" w:color="auto" w:sz="4" w:space="0"/>
              <w:right w:val="single" w:color="auto" w:sz="4" w:space="0"/>
            </w:tcBorders>
            <w:vAlign w:val="center"/>
          </w:tcPr>
          <w:p w14:paraId="0386F71E">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5</w:t>
            </w:r>
            <w:r>
              <w:rPr>
                <w:rFonts w:ascii="Times New Roman" w:hAnsi="Times New Roman" w:eastAsia="仿宋_GB2312" w:cs="Times New Roman"/>
                <w:color w:val="000000" w:themeColor="text1"/>
                <w:kern w:val="0"/>
                <w:sz w:val="24"/>
                <w14:textFill>
                  <w14:solidFill>
                    <w14:schemeClr w14:val="tx1"/>
                  </w14:solidFill>
                </w14:textFill>
              </w:rPr>
              <w:t>人</w:t>
            </w:r>
          </w:p>
        </w:tc>
        <w:tc>
          <w:tcPr>
            <w:tcW w:w="851" w:type="dxa"/>
            <w:tcBorders>
              <w:top w:val="nil"/>
              <w:left w:val="nil"/>
              <w:bottom w:val="single" w:color="auto" w:sz="4" w:space="0"/>
              <w:right w:val="single" w:color="auto" w:sz="4" w:space="0"/>
            </w:tcBorders>
            <w:vAlign w:val="center"/>
          </w:tcPr>
          <w:p w14:paraId="6BC2F50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其他</w:t>
            </w:r>
          </w:p>
        </w:tc>
        <w:tc>
          <w:tcPr>
            <w:tcW w:w="992" w:type="dxa"/>
            <w:tcBorders>
              <w:top w:val="nil"/>
              <w:left w:val="nil"/>
              <w:bottom w:val="single" w:color="auto" w:sz="4" w:space="0"/>
              <w:right w:val="single" w:color="auto" w:sz="8" w:space="0"/>
            </w:tcBorders>
            <w:vAlign w:val="center"/>
          </w:tcPr>
          <w:p w14:paraId="313E805B">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0</w:t>
            </w:r>
            <w:r>
              <w:rPr>
                <w:rFonts w:ascii="Times New Roman" w:hAnsi="Times New Roman" w:eastAsia="仿宋_GB2312" w:cs="Times New Roman"/>
                <w:color w:val="000000" w:themeColor="text1"/>
                <w:kern w:val="0"/>
                <w:sz w:val="24"/>
                <w14:textFill>
                  <w14:solidFill>
                    <w14:schemeClr w14:val="tx1"/>
                  </w14:solidFill>
                </w14:textFill>
              </w:rPr>
              <w:t>人</w:t>
            </w:r>
          </w:p>
        </w:tc>
      </w:tr>
      <w:tr w14:paraId="5722DF56">
        <w:tblPrEx>
          <w:tblCellMar>
            <w:top w:w="0" w:type="dxa"/>
            <w:left w:w="108" w:type="dxa"/>
            <w:bottom w:w="0" w:type="dxa"/>
            <w:right w:w="108" w:type="dxa"/>
          </w:tblCellMar>
        </w:tblPrEx>
        <w:trPr>
          <w:trHeight w:val="482" w:hRule="atLeast"/>
        </w:trPr>
        <w:tc>
          <w:tcPr>
            <w:tcW w:w="1266" w:type="dxa"/>
            <w:tcBorders>
              <w:top w:val="nil"/>
              <w:left w:val="single" w:color="auto" w:sz="8" w:space="0"/>
              <w:bottom w:val="single" w:color="auto" w:sz="4" w:space="0"/>
              <w:right w:val="single" w:color="auto" w:sz="4" w:space="0"/>
            </w:tcBorders>
            <w:vAlign w:val="center"/>
          </w:tcPr>
          <w:p w14:paraId="30F6D329">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总人数</w:t>
            </w:r>
          </w:p>
        </w:tc>
        <w:tc>
          <w:tcPr>
            <w:tcW w:w="7938" w:type="dxa"/>
            <w:gridSpan w:val="7"/>
            <w:tcBorders>
              <w:top w:val="single" w:color="auto" w:sz="4" w:space="0"/>
              <w:left w:val="single" w:color="auto" w:sz="4" w:space="0"/>
              <w:bottom w:val="single" w:color="auto" w:sz="4" w:space="0"/>
              <w:right w:val="single" w:color="auto" w:sz="8" w:space="0"/>
            </w:tcBorders>
            <w:vAlign w:val="center"/>
          </w:tcPr>
          <w:p w14:paraId="080F89B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szCs w:val="24"/>
                <w:lang w:val="en-US" w:eastAsia="zh-CN" w:bidi="ar-SA"/>
                <w14:textFill>
                  <w14:solidFill>
                    <w14:schemeClr w14:val="tx1"/>
                  </w14:solidFill>
                </w14:textFill>
              </w:rPr>
              <w:t>7人</w:t>
            </w:r>
            <w:r>
              <w:rPr>
                <w:rFonts w:ascii="Times New Roman" w:hAnsi="Times New Roman" w:eastAsia="仿宋_GB2312" w:cs="Times New Roman"/>
                <w:b/>
                <w:bCs/>
                <w:color w:val="000000" w:themeColor="text1"/>
                <w:kern w:val="0"/>
                <w:sz w:val="24"/>
                <w14:textFill>
                  <w14:solidFill>
                    <w14:schemeClr w14:val="tx1"/>
                  </w14:solidFill>
                </w14:textFill>
              </w:rPr>
              <w:t>　</w:t>
            </w:r>
          </w:p>
        </w:tc>
      </w:tr>
      <w:tr w14:paraId="0EEE035E">
        <w:tblPrEx>
          <w:tblCellMar>
            <w:top w:w="0" w:type="dxa"/>
            <w:left w:w="108" w:type="dxa"/>
            <w:bottom w:w="0" w:type="dxa"/>
            <w:right w:w="108" w:type="dxa"/>
          </w:tblCellMar>
        </w:tblPrEx>
        <w:trPr>
          <w:trHeight w:val="6368" w:hRule="atLeast"/>
        </w:trPr>
        <w:tc>
          <w:tcPr>
            <w:tcW w:w="1266" w:type="dxa"/>
            <w:tcBorders>
              <w:top w:val="single" w:color="auto" w:sz="4" w:space="0"/>
              <w:left w:val="single" w:color="auto" w:sz="8" w:space="0"/>
              <w:bottom w:val="single" w:color="auto" w:sz="4" w:space="0"/>
              <w:right w:val="single" w:color="auto" w:sz="4" w:space="0"/>
            </w:tcBorders>
            <w:vAlign w:val="center"/>
          </w:tcPr>
          <w:p w14:paraId="6759A17B">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研究内容、目标和与预期成果摘要</w:t>
            </w:r>
            <w:r>
              <w:rPr>
                <w:rFonts w:ascii="Times New Roman" w:hAnsi="Times New Roman" w:eastAsia="仿宋_GB2312" w:cs="Times New Roman"/>
                <w:color w:val="000000" w:themeColor="text1"/>
                <w:kern w:val="0"/>
                <w:sz w:val="24"/>
                <w14:textFill>
                  <w14:solidFill>
                    <w14:schemeClr w14:val="tx1"/>
                  </w14:solidFill>
                </w14:textFill>
              </w:rPr>
              <w:t>（800字以内）</w:t>
            </w:r>
          </w:p>
        </w:tc>
        <w:tc>
          <w:tcPr>
            <w:tcW w:w="7938" w:type="dxa"/>
            <w:gridSpan w:val="7"/>
            <w:tcBorders>
              <w:top w:val="single" w:color="auto" w:sz="4" w:space="0"/>
              <w:left w:val="single" w:color="auto" w:sz="4" w:space="0"/>
              <w:bottom w:val="single" w:color="auto" w:sz="4" w:space="0"/>
              <w:right w:val="single" w:color="auto" w:sz="8" w:space="0"/>
            </w:tcBorders>
          </w:tcPr>
          <w:p w14:paraId="579592DE">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一、研究内容</w:t>
            </w:r>
          </w:p>
          <w:p w14:paraId="5852FCE8">
            <w:pPr>
              <w:widowControl/>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本研究针对传统污水处理厂运维粗放、能耗偏高、人工巡检滞后等痛点，聚焦三大智能化应用方向开展研究。</w:t>
            </w:r>
          </w:p>
          <w:p w14:paraId="39AF0899">
            <w:pPr>
              <w:pStyle w:val="19"/>
              <w:widowControl/>
              <w:numPr>
                <w:ilvl w:val="0"/>
                <w:numId w:val="1"/>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设备预防性维护：采集水泵、风机等机电设备的振动、温度、电流运行数据，搭建故障诊断算法模型，构建设备健康评估体系，预判潜在故障，替代传统定期检修模式，实现故障分级预警与维保方案智能排布；</w:t>
            </w:r>
          </w:p>
          <w:p w14:paraId="5720B2B6">
            <w:pPr>
              <w:pStyle w:val="19"/>
              <w:widowControl/>
              <w:numPr>
                <w:ilvl w:val="0"/>
                <w:numId w:val="1"/>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泵组优化控制：结合进水水量、水质、电价时序数据，采用基于专家规则与模糊控制相结合的智能调度算法优化泵组启停频率与运行负荷，适配进水工况动态变化，解决人工调控滞后、能耗浪费、水力淤积等问题，实现泵组集群节能稳控；</w:t>
            </w:r>
          </w:p>
          <w:p w14:paraId="203023D8">
            <w:pPr>
              <w:pStyle w:val="19"/>
              <w:widowControl/>
              <w:numPr>
                <w:ilvl w:val="0"/>
                <w:numId w:val="1"/>
              </w:numPr>
              <w:ind w:firstLineChars="0"/>
              <w:rPr>
                <w:rFonts w:ascii="Times New Roman" w:hAnsi="Times New Roman" w:eastAsia="仿宋_GB2312"/>
                <w:color w:val="000000" w:themeColor="text1"/>
                <w:kern w:val="0"/>
                <w:sz w:val="18"/>
                <w:szCs w:val="18"/>
                <w14:textFill>
                  <w14:solidFill>
                    <w14:schemeClr w14:val="tx1"/>
                  </w14:solidFill>
                </w14:textFill>
              </w:rPr>
            </w:pPr>
            <w:bookmarkStart w:id="4" w:name="OLE_LINK3"/>
            <w:r>
              <w:rPr>
                <w:rFonts w:hint="eastAsia" w:ascii="Times New Roman" w:hAnsi="Times New Roman" w:eastAsia="仿宋_GB2312"/>
                <w:color w:val="000000" w:themeColor="text1"/>
                <w:kern w:val="0"/>
                <w:sz w:val="18"/>
                <w:szCs w:val="18"/>
                <w14:textFill>
                  <w14:solidFill>
                    <w14:schemeClr w14:val="tx1"/>
                  </w14:solidFill>
                </w14:textFill>
              </w:rPr>
              <w:t>智能视频</w:t>
            </w:r>
            <w:bookmarkEnd w:id="4"/>
            <w:r>
              <w:rPr>
                <w:rFonts w:hint="eastAsia" w:ascii="Times New Roman" w:hAnsi="Times New Roman" w:eastAsia="仿宋_GB2312"/>
                <w:color w:val="000000" w:themeColor="text1"/>
                <w:kern w:val="0"/>
                <w:sz w:val="18"/>
                <w:szCs w:val="18"/>
                <w14:textFill>
                  <w14:solidFill>
                    <w14:schemeClr w14:val="tx1"/>
                  </w14:solidFill>
                </w14:textFill>
              </w:rPr>
              <w:t>分析：依托厂区监控摄像头，基于YOLOv8微调的轻量化视觉算法，自动识别例如：池面浮渣、人员违规作业等工况及安全隐患，全天候替代人工巡检，提升厂区可视化管控能力；</w:t>
            </w:r>
          </w:p>
          <w:p w14:paraId="71DBDD19">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二、研究目标</w:t>
            </w:r>
          </w:p>
          <w:p w14:paraId="1ABDFACD">
            <w:pPr>
              <w:widowControl/>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本研究旨在构建一套适配污水厂的轻量化AI智能运维系统。技术层面，搭建高精度设备故障预警模型、泵组节能控制模型、视频智能识别模型；运维层面，改变被动维修、人工调控、人工巡检的传统模式，降低设备故障率与运维人力成本;经济层面，优化泵组运行逻辑，有效降低厂区水电能耗;管理层面，实现厂区设备、工艺、安全一体化智能管控，形成标准化智慧运维流程，提升污水厂自动化、数字化管控水平。</w:t>
            </w:r>
          </w:p>
          <w:p w14:paraId="054B418D">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三、预期成果</w:t>
            </w:r>
          </w:p>
          <w:p w14:paraId="4FE676A0">
            <w:pPr>
              <w:pStyle w:val="19"/>
              <w:widowControl/>
              <w:numPr>
                <w:ilvl w:val="0"/>
                <w:numId w:val="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形成污水厂AI运维技术方案，包含设备预防性维护、泵组智能调控、视频识别三大功能模块;</w:t>
            </w:r>
          </w:p>
          <w:p w14:paraId="2FB608C7">
            <w:pPr>
              <w:pStyle w:val="19"/>
              <w:widowControl/>
              <w:numPr>
                <w:ilvl w:val="0"/>
                <w:numId w:val="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是搭建简易智能化运维平台，实现设备状态监测、能耗数据分析、视频异常报警等可视化功能;</w:t>
            </w:r>
          </w:p>
          <w:p w14:paraId="7494E3A4">
            <w:pPr>
              <w:pStyle w:val="19"/>
              <w:widowControl/>
              <w:numPr>
                <w:ilvl w:val="0"/>
                <w:numId w:val="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优化运行指标，预计设备故障停机率降低20%以上，泵组吨水电耗下降5%左右，人工巡检工作量大幅缩减;四是总结适配中小型污水处理厂的低成本智能化改造经验，形成研究报告，为同类污水厂智能化升级提供技术参考与实践依据。</w:t>
            </w:r>
          </w:p>
        </w:tc>
      </w:tr>
      <w:tr w14:paraId="560D57D9">
        <w:tblPrEx>
          <w:tblCellMar>
            <w:top w:w="0" w:type="dxa"/>
            <w:left w:w="108" w:type="dxa"/>
            <w:bottom w:w="0" w:type="dxa"/>
            <w:right w:w="108" w:type="dxa"/>
          </w:tblCellMar>
        </w:tblPrEx>
        <w:trPr>
          <w:trHeight w:val="560" w:hRule="atLeast"/>
        </w:trPr>
        <w:tc>
          <w:tcPr>
            <w:tcW w:w="2258" w:type="dxa"/>
            <w:gridSpan w:val="2"/>
            <w:tcBorders>
              <w:top w:val="single" w:color="auto" w:sz="4" w:space="0"/>
              <w:left w:val="single" w:color="auto" w:sz="8" w:space="0"/>
              <w:bottom w:val="single" w:color="auto" w:sz="8" w:space="0"/>
              <w:right w:val="single" w:color="auto" w:sz="4" w:space="0"/>
            </w:tcBorders>
            <w:vAlign w:val="center"/>
          </w:tcPr>
          <w:p w14:paraId="04781C5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关键词</w:t>
            </w:r>
          </w:p>
        </w:tc>
        <w:tc>
          <w:tcPr>
            <w:tcW w:w="6946" w:type="dxa"/>
            <w:gridSpan w:val="6"/>
            <w:tcBorders>
              <w:top w:val="single" w:color="auto" w:sz="4" w:space="0"/>
              <w:left w:val="nil"/>
              <w:bottom w:val="single" w:color="auto" w:sz="8" w:space="0"/>
              <w:right w:val="single" w:color="auto" w:sz="8" w:space="0"/>
            </w:tcBorders>
            <w:vAlign w:val="center"/>
          </w:tcPr>
          <w:p w14:paraId="0EE3D920">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AI智慧</w:t>
            </w:r>
            <w:r>
              <w:rPr>
                <w:rFonts w:ascii="Times New Roman" w:hAnsi="Times New Roman" w:eastAsia="仿宋_GB2312" w:cs="Times New Roman"/>
                <w:color w:val="000000" w:themeColor="text1"/>
                <w:kern w:val="0"/>
                <w:sz w:val="18"/>
                <w:szCs w:val="18"/>
                <w14:textFill>
                  <w14:solidFill>
                    <w14:schemeClr w14:val="tx1"/>
                  </w14:solidFill>
                </w14:textFill>
              </w:rPr>
              <w:t>运维、污水处理厂、预防性维护、泵组优化、智能视频</w:t>
            </w:r>
            <w:r>
              <w:rPr>
                <w:rFonts w:hint="eastAsia" w:ascii="Times New Roman" w:hAnsi="Times New Roman" w:eastAsia="仿宋_GB2312" w:cs="Times New Roman"/>
                <w:color w:val="000000" w:themeColor="text1"/>
                <w:kern w:val="0"/>
                <w:sz w:val="18"/>
                <w:szCs w:val="18"/>
                <w14:textFill>
                  <w14:solidFill>
                    <w14:schemeClr w14:val="tx1"/>
                  </w14:solidFill>
                </w14:textFill>
              </w:rPr>
              <w:t>分析</w:t>
            </w:r>
          </w:p>
        </w:tc>
      </w:tr>
    </w:tbl>
    <w:p w14:paraId="4A8D8CD5">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253FA2C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r>
        <w:rPr>
          <w:rFonts w:ascii="Times New Roman" w:hAnsi="Times New Roman" w:eastAsia="仿宋_GB2312"/>
          <w:color w:val="000000" w:themeColor="text1"/>
          <w:kern w:val="2"/>
          <w14:textFill>
            <w14:solidFill>
              <w14:schemeClr w14:val="tx1"/>
            </w14:solidFill>
          </w14:textFill>
        </w:rPr>
        <w:br w:type="page"/>
      </w: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214"/>
      </w:tblGrid>
      <w:tr w14:paraId="7F84AD5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214" w:type="dxa"/>
            <w:shd w:val="clear" w:color="auto" w:fill="E7E6E6" w:themeFill="background2"/>
            <w:vAlign w:val="center"/>
          </w:tcPr>
          <w:p w14:paraId="1E21AD26">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一、立项的背景和意义</w:t>
            </w:r>
          </w:p>
          <w:p w14:paraId="42317C91">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（对本项目所研究的技术现状进行充分调研与分析；同时，重点阐述拟解决的一线痛点难点、共性技术问题或核心技术、前沿储备性技术瓶颈问题所预期的结果及所起到的理论或实践意义，限</w:t>
            </w:r>
            <w:r>
              <w:rPr>
                <w:rFonts w:ascii="Times New Roman" w:hAnsi="Times New Roman" w:eastAsia="等线" w:cs="Times New Roman"/>
                <w:color w:val="000000" w:themeColor="text1"/>
                <w:kern w:val="0"/>
                <w:sz w:val="18"/>
                <w:szCs w:val="18"/>
                <w14:textFill>
                  <w14:solidFill>
                    <w14:schemeClr w14:val="tx1"/>
                  </w14:solidFill>
                </w14:textFill>
              </w:rPr>
              <w:t>1000</w:t>
            </w:r>
            <w:r>
              <w:rPr>
                <w:rFonts w:ascii="Times New Roman" w:hAnsi="Times New Roman" w:eastAsia="仿宋_GB2312" w:cs="Times New Roman"/>
                <w:color w:val="000000" w:themeColor="text1"/>
                <w:kern w:val="0"/>
                <w:sz w:val="18"/>
                <w:szCs w:val="18"/>
                <w14:textFill>
                  <w14:solidFill>
                    <w14:schemeClr w14:val="tx1"/>
                  </w14:solidFill>
                </w14:textFill>
              </w:rPr>
              <w:t>字以内）</w:t>
            </w:r>
          </w:p>
        </w:tc>
      </w:tr>
      <w:tr w14:paraId="2666BC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2720" w:hRule="atLeast"/>
        </w:trPr>
        <w:tc>
          <w:tcPr>
            <w:tcW w:w="9214" w:type="dxa"/>
          </w:tcPr>
          <w:p w14:paraId="15CCC2A8">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一、立项背景</w:t>
            </w:r>
          </w:p>
          <w:p w14:paraId="6B546691">
            <w:pPr>
              <w:widowControl/>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当前国内污水处理厂普遍存在自动化程度偏低、运维模式老旧等问题。多数水厂仍采用人工定期巡检、被动故障维修、人</w:t>
            </w:r>
            <w:bookmarkStart w:id="5" w:name="OLE_LINK4"/>
            <w:r>
              <w:rPr>
                <w:rFonts w:ascii="Times New Roman" w:hAnsi="Times New Roman" w:eastAsia="仿宋_GB2312" w:cs="Times New Roman"/>
                <w:color w:val="000000" w:themeColor="text1"/>
                <w:kern w:val="0"/>
                <w:sz w:val="18"/>
                <w:szCs w:val="18"/>
                <w14:textFill>
                  <w14:solidFill>
                    <w14:schemeClr w14:val="tx1"/>
                  </w14:solidFill>
                </w14:textFill>
              </w:rPr>
              <w:t>工手动调控泵组的运维方式，存在机电设备故障预判能力弱、水泵能耗偏高、工况异常发现滞后、人工管控成本高等痛点。随着环保排放标准不断收紧，污水厂对运行稳定性、能耗管控、安全生产的要求持续提升。传统运维手段难以适配进水水质水量波动、设备老化损耗等复杂工况，亟需引入人工智能、机器视觉、智能算法等</w:t>
            </w:r>
            <w:bookmarkEnd w:id="5"/>
            <w:r>
              <w:rPr>
                <w:rFonts w:ascii="Times New Roman" w:hAnsi="Times New Roman" w:eastAsia="仿宋_GB2312" w:cs="Times New Roman"/>
                <w:color w:val="000000" w:themeColor="text1"/>
                <w:kern w:val="0"/>
                <w:sz w:val="18"/>
                <w:szCs w:val="18"/>
                <w14:textFill>
                  <w14:solidFill>
                    <w14:schemeClr w14:val="tx1"/>
                  </w14:solidFill>
                </w14:textFill>
              </w:rPr>
              <w:t>技术，对厂区设备运维、泵组调控、安全巡检进行智能化升级。在此背景下，本项目开展AI技术在污水处理厂的集成应用研究，解决行业共性运维难题。</w:t>
            </w:r>
          </w:p>
          <w:p w14:paraId="1FEFCA14">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二、研究现状</w:t>
            </w:r>
          </w:p>
          <w:p w14:paraId="4D282F6A">
            <w:pPr>
              <w:widowControl/>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目前国内污水处理智能化处于快速发展阶段，大型厂逐步部署自动化监控系统，但多数中小型厂智能化改造程度较低。在设备维护方面，现有系统多为超限报警，缺少数据挖掘与故障预判能力，无法实现预防性维护；在泵组控制方面，多采用固定逻辑调控，未结合进水波动与峰谷电价，能源浪费严重；在视频监测方面，传统监控仅具备录像回看功能，缺少智能识别、自动报警能力。国外智能运维技术成熟但成本高昂，适配性差；国内现有单一功能智能化产品普遍存在算法轻量化不足、适配水厂场景差、集成度低等问题，缺少集设备维保、泵组优化、视觉巡检于一体的综合解决方案。</w:t>
            </w:r>
          </w:p>
          <w:p w14:paraId="19AFE0A8">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三、同类技术对比</w:t>
            </w:r>
          </w:p>
          <w:tbl>
            <w:tblPr>
              <w:tblStyle w:val="8"/>
              <w:tblW w:w="88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42"/>
              <w:gridCol w:w="1984"/>
              <w:gridCol w:w="2268"/>
              <w:gridCol w:w="3119"/>
            </w:tblGrid>
            <w:tr w14:paraId="1D28A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5" w:hRule="atLeast"/>
                <w:tblHeader/>
              </w:trPr>
              <w:tc>
                <w:tcPr>
                  <w:tcW w:w="1442" w:type="dxa"/>
                  <w:shd w:val="clear" w:color="auto" w:fill="F2F3F5"/>
                  <w:tcMar>
                    <w:top w:w="120" w:type="dxa"/>
                    <w:left w:w="120" w:type="dxa"/>
                    <w:bottom w:w="120" w:type="dxa"/>
                    <w:right w:w="120" w:type="dxa"/>
                  </w:tcMar>
                </w:tcPr>
                <w:p w14:paraId="0B4A5D22">
                  <w:pPr>
                    <w:widowControl/>
                    <w:rPr>
                      <w:rFonts w:ascii="Times New Roman" w:hAnsi="Times New Roman" w:eastAsia="仿宋_GB2312" w:cs="Times New Roman"/>
                      <w:b/>
                      <w:bCs/>
                      <w:color w:val="000000" w:themeColor="text1"/>
                      <w:kern w:val="0"/>
                      <w:sz w:val="16"/>
                      <w:szCs w:val="16"/>
                      <w14:textFill>
                        <w14:solidFill>
                          <w14:schemeClr w14:val="tx1"/>
                        </w14:solidFill>
                      </w14:textFill>
                    </w:rPr>
                  </w:pPr>
                  <w:r>
                    <w:rPr>
                      <w:rFonts w:ascii="Times New Roman" w:hAnsi="Times New Roman" w:eastAsia="仿宋_GB2312" w:cs="Times New Roman"/>
                      <w:b/>
                      <w:bCs/>
                      <w:color w:val="000000" w:themeColor="text1"/>
                      <w:kern w:val="0"/>
                      <w:sz w:val="16"/>
                      <w:szCs w:val="16"/>
                      <w14:textFill>
                        <w14:solidFill>
                          <w14:schemeClr w14:val="tx1"/>
                        </w14:solidFill>
                      </w14:textFill>
                    </w:rPr>
                    <w:t>对比维度</w:t>
                  </w:r>
                </w:p>
              </w:tc>
              <w:tc>
                <w:tcPr>
                  <w:tcW w:w="1984" w:type="dxa"/>
                  <w:shd w:val="clear" w:color="auto" w:fill="F2F3F5"/>
                  <w:tcMar>
                    <w:top w:w="120" w:type="dxa"/>
                    <w:left w:w="120" w:type="dxa"/>
                    <w:bottom w:w="120" w:type="dxa"/>
                    <w:right w:w="120" w:type="dxa"/>
                  </w:tcMar>
                </w:tcPr>
                <w:p w14:paraId="3EE39B7F">
                  <w:pPr>
                    <w:widowControl/>
                    <w:rPr>
                      <w:rFonts w:ascii="Times New Roman" w:hAnsi="Times New Roman" w:eastAsia="仿宋_GB2312" w:cs="Times New Roman"/>
                      <w:b/>
                      <w:bCs/>
                      <w:color w:val="000000" w:themeColor="text1"/>
                      <w:kern w:val="0"/>
                      <w:sz w:val="16"/>
                      <w:szCs w:val="16"/>
                      <w14:textFill>
                        <w14:solidFill>
                          <w14:schemeClr w14:val="tx1"/>
                        </w14:solidFill>
                      </w14:textFill>
                    </w:rPr>
                  </w:pPr>
                  <w:r>
                    <w:rPr>
                      <w:rFonts w:ascii="Times New Roman" w:hAnsi="Times New Roman" w:eastAsia="仿宋_GB2312" w:cs="Times New Roman"/>
                      <w:b/>
                      <w:bCs/>
                      <w:color w:val="000000" w:themeColor="text1"/>
                      <w:kern w:val="0"/>
                      <w:sz w:val="16"/>
                      <w:szCs w:val="16"/>
                      <w14:textFill>
                        <w14:solidFill>
                          <w14:schemeClr w14:val="tx1"/>
                        </w14:solidFill>
                      </w14:textFill>
                    </w:rPr>
                    <w:t>传统人工运维</w:t>
                  </w:r>
                </w:p>
              </w:tc>
              <w:tc>
                <w:tcPr>
                  <w:tcW w:w="2268" w:type="dxa"/>
                  <w:shd w:val="clear" w:color="auto" w:fill="F2F3F5"/>
                  <w:tcMar>
                    <w:top w:w="120" w:type="dxa"/>
                    <w:left w:w="120" w:type="dxa"/>
                    <w:bottom w:w="120" w:type="dxa"/>
                    <w:right w:w="120" w:type="dxa"/>
                  </w:tcMar>
                </w:tcPr>
                <w:p w14:paraId="3CD12F2E">
                  <w:pPr>
                    <w:widowControl/>
                    <w:rPr>
                      <w:rFonts w:ascii="Times New Roman" w:hAnsi="Times New Roman" w:eastAsia="仿宋_GB2312" w:cs="Times New Roman"/>
                      <w:b/>
                      <w:bCs/>
                      <w:color w:val="000000" w:themeColor="text1"/>
                      <w:kern w:val="0"/>
                      <w:sz w:val="16"/>
                      <w:szCs w:val="16"/>
                      <w14:textFill>
                        <w14:solidFill>
                          <w14:schemeClr w14:val="tx1"/>
                        </w14:solidFill>
                      </w14:textFill>
                    </w:rPr>
                  </w:pPr>
                  <w:r>
                    <w:rPr>
                      <w:rFonts w:ascii="Times New Roman" w:hAnsi="Times New Roman" w:eastAsia="仿宋_GB2312" w:cs="Times New Roman"/>
                      <w:b/>
                      <w:bCs/>
                      <w:color w:val="000000" w:themeColor="text1"/>
                      <w:kern w:val="0"/>
                      <w:sz w:val="16"/>
                      <w:szCs w:val="16"/>
                      <w14:textFill>
                        <w14:solidFill>
                          <w14:schemeClr w14:val="tx1"/>
                        </w14:solidFill>
                      </w14:textFill>
                    </w:rPr>
                    <w:t>国外成套智能系统</w:t>
                  </w:r>
                </w:p>
              </w:tc>
              <w:tc>
                <w:tcPr>
                  <w:tcW w:w="3119" w:type="dxa"/>
                  <w:shd w:val="clear" w:color="auto" w:fill="F2F3F5"/>
                  <w:tcMar>
                    <w:top w:w="120" w:type="dxa"/>
                    <w:left w:w="120" w:type="dxa"/>
                    <w:bottom w:w="120" w:type="dxa"/>
                    <w:right w:w="120" w:type="dxa"/>
                  </w:tcMar>
                </w:tcPr>
                <w:p w14:paraId="400BBB99">
                  <w:pPr>
                    <w:widowControl/>
                    <w:rPr>
                      <w:rFonts w:ascii="Times New Roman" w:hAnsi="Times New Roman" w:eastAsia="仿宋_GB2312" w:cs="Times New Roman"/>
                      <w:b/>
                      <w:bCs/>
                      <w:color w:val="000000" w:themeColor="text1"/>
                      <w:kern w:val="0"/>
                      <w:sz w:val="16"/>
                      <w:szCs w:val="16"/>
                      <w14:textFill>
                        <w14:solidFill>
                          <w14:schemeClr w14:val="tx1"/>
                        </w14:solidFill>
                      </w14:textFill>
                    </w:rPr>
                  </w:pPr>
                  <w:r>
                    <w:rPr>
                      <w:rFonts w:ascii="Times New Roman" w:hAnsi="Times New Roman" w:eastAsia="仿宋_GB2312" w:cs="Times New Roman"/>
                      <w:b/>
                      <w:bCs/>
                      <w:color w:val="000000" w:themeColor="text1"/>
                      <w:kern w:val="0"/>
                      <w:sz w:val="16"/>
                      <w:szCs w:val="16"/>
                      <w14:textFill>
                        <w14:solidFill>
                          <w14:schemeClr w14:val="tx1"/>
                        </w14:solidFill>
                      </w14:textFill>
                    </w:rPr>
                    <w:t>本项目AI综合方案</w:t>
                  </w:r>
                </w:p>
              </w:tc>
            </w:tr>
            <w:tr w14:paraId="62BE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5" w:hRule="atLeast"/>
              </w:trPr>
              <w:tc>
                <w:tcPr>
                  <w:tcW w:w="1442" w:type="dxa"/>
                  <w:tcMar>
                    <w:top w:w="120" w:type="dxa"/>
                    <w:left w:w="120" w:type="dxa"/>
                    <w:bottom w:w="120" w:type="dxa"/>
                    <w:right w:w="120" w:type="dxa"/>
                  </w:tcMar>
                </w:tcPr>
                <w:p w14:paraId="3B6CFB9E">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故障预判能力</w:t>
                  </w:r>
                </w:p>
              </w:tc>
              <w:tc>
                <w:tcPr>
                  <w:tcW w:w="1984" w:type="dxa"/>
                  <w:tcMar>
                    <w:top w:w="120" w:type="dxa"/>
                    <w:left w:w="120" w:type="dxa"/>
                    <w:bottom w:w="120" w:type="dxa"/>
                    <w:right w:w="120" w:type="dxa"/>
                  </w:tcMar>
                </w:tcPr>
                <w:p w14:paraId="5EFDAFF1">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无预判，故障后维修</w:t>
                  </w:r>
                </w:p>
              </w:tc>
              <w:tc>
                <w:tcPr>
                  <w:tcW w:w="2268" w:type="dxa"/>
                  <w:tcMar>
                    <w:top w:w="120" w:type="dxa"/>
                    <w:left w:w="120" w:type="dxa"/>
                    <w:bottom w:w="120" w:type="dxa"/>
                    <w:right w:w="120" w:type="dxa"/>
                  </w:tcMar>
                </w:tcPr>
                <w:p w14:paraId="45539EB2">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hint="eastAsia" w:ascii="Times New Roman" w:hAnsi="Times New Roman" w:eastAsia="仿宋_GB2312" w:cs="Times New Roman"/>
                      <w:color w:val="000000" w:themeColor="text1"/>
                      <w:kern w:val="0"/>
                      <w:sz w:val="16"/>
                      <w:szCs w:val="16"/>
                      <w14:textFill>
                        <w14:solidFill>
                          <w14:schemeClr w14:val="tx1"/>
                        </w14:solidFill>
                      </w14:textFill>
                    </w:rPr>
                    <w:t>固定算法</w:t>
                  </w:r>
                  <w:r>
                    <w:rPr>
                      <w:rFonts w:ascii="Times New Roman" w:hAnsi="Times New Roman" w:eastAsia="仿宋_GB2312" w:cs="Times New Roman"/>
                      <w:color w:val="000000" w:themeColor="text1"/>
                      <w:kern w:val="0"/>
                      <w:sz w:val="16"/>
                      <w:szCs w:val="16"/>
                      <w14:textFill>
                        <w14:solidFill>
                          <w14:schemeClr w14:val="tx1"/>
                        </w14:solidFill>
                      </w14:textFill>
                    </w:rPr>
                    <w:t>，</w:t>
                  </w:r>
                  <w:r>
                    <w:rPr>
                      <w:rFonts w:hint="eastAsia" w:ascii="Times New Roman" w:hAnsi="Times New Roman" w:eastAsia="仿宋_GB2312" w:cs="Times New Roman"/>
                      <w:color w:val="000000" w:themeColor="text1"/>
                      <w:kern w:val="0"/>
                      <w:sz w:val="16"/>
                      <w:szCs w:val="16"/>
                      <w14:textFill>
                        <w14:solidFill>
                          <w14:schemeClr w14:val="tx1"/>
                        </w14:solidFill>
                      </w14:textFill>
                    </w:rPr>
                    <w:t>复制性差</w:t>
                  </w:r>
                </w:p>
              </w:tc>
              <w:tc>
                <w:tcPr>
                  <w:tcW w:w="3119" w:type="dxa"/>
                  <w:tcMar>
                    <w:top w:w="120" w:type="dxa"/>
                    <w:left w:w="120" w:type="dxa"/>
                    <w:bottom w:w="120" w:type="dxa"/>
                    <w:right w:w="120" w:type="dxa"/>
                  </w:tcMar>
                </w:tcPr>
                <w:p w14:paraId="33FBECF4">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适配污水厂，故障分级预警</w:t>
                  </w:r>
                </w:p>
              </w:tc>
            </w:tr>
            <w:tr w14:paraId="7D17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23" w:hRule="atLeast"/>
              </w:trPr>
              <w:tc>
                <w:tcPr>
                  <w:tcW w:w="1442" w:type="dxa"/>
                  <w:tcMar>
                    <w:top w:w="120" w:type="dxa"/>
                    <w:left w:w="120" w:type="dxa"/>
                    <w:bottom w:w="120" w:type="dxa"/>
                    <w:right w:w="120" w:type="dxa"/>
                  </w:tcMar>
                </w:tcPr>
                <w:p w14:paraId="3321F681">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泵组能耗控制</w:t>
                  </w:r>
                </w:p>
              </w:tc>
              <w:tc>
                <w:tcPr>
                  <w:tcW w:w="1984" w:type="dxa"/>
                  <w:tcMar>
                    <w:top w:w="120" w:type="dxa"/>
                    <w:left w:w="120" w:type="dxa"/>
                    <w:bottom w:w="120" w:type="dxa"/>
                    <w:right w:w="120" w:type="dxa"/>
                  </w:tcMar>
                </w:tcPr>
                <w:p w14:paraId="38FA8356">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人工手动调节，能耗高</w:t>
                  </w:r>
                </w:p>
              </w:tc>
              <w:tc>
                <w:tcPr>
                  <w:tcW w:w="2268" w:type="dxa"/>
                  <w:tcMar>
                    <w:top w:w="120" w:type="dxa"/>
                    <w:left w:w="120" w:type="dxa"/>
                    <w:bottom w:w="120" w:type="dxa"/>
                    <w:right w:w="120" w:type="dxa"/>
                  </w:tcMar>
                </w:tcPr>
                <w:p w14:paraId="7D8D573A">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智能调控，节能效果优</w:t>
                  </w:r>
                </w:p>
              </w:tc>
              <w:tc>
                <w:tcPr>
                  <w:tcW w:w="3119" w:type="dxa"/>
                  <w:tcMar>
                    <w:top w:w="120" w:type="dxa"/>
                    <w:left w:w="120" w:type="dxa"/>
                    <w:bottom w:w="120" w:type="dxa"/>
                    <w:right w:w="120" w:type="dxa"/>
                  </w:tcMar>
                </w:tcPr>
                <w:p w14:paraId="325835DF">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结合电价工况，轻量化节能调控</w:t>
                  </w:r>
                </w:p>
              </w:tc>
            </w:tr>
            <w:tr w14:paraId="0225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7" w:hRule="atLeast"/>
              </w:trPr>
              <w:tc>
                <w:tcPr>
                  <w:tcW w:w="1442" w:type="dxa"/>
                  <w:tcMar>
                    <w:top w:w="120" w:type="dxa"/>
                    <w:left w:w="120" w:type="dxa"/>
                    <w:bottom w:w="120" w:type="dxa"/>
                    <w:right w:w="120" w:type="dxa"/>
                  </w:tcMar>
                </w:tcPr>
                <w:p w14:paraId="07747088">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视频识别功能</w:t>
                  </w:r>
                </w:p>
              </w:tc>
              <w:tc>
                <w:tcPr>
                  <w:tcW w:w="1984" w:type="dxa"/>
                  <w:tcMar>
                    <w:top w:w="120" w:type="dxa"/>
                    <w:left w:w="120" w:type="dxa"/>
                    <w:bottom w:w="120" w:type="dxa"/>
                    <w:right w:w="120" w:type="dxa"/>
                  </w:tcMar>
                </w:tcPr>
                <w:p w14:paraId="190DBC7E">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人工巡查，响应滞后</w:t>
                  </w:r>
                </w:p>
              </w:tc>
              <w:tc>
                <w:tcPr>
                  <w:tcW w:w="2268" w:type="dxa"/>
                  <w:tcMar>
                    <w:top w:w="120" w:type="dxa"/>
                    <w:left w:w="120" w:type="dxa"/>
                    <w:bottom w:w="120" w:type="dxa"/>
                    <w:right w:w="120" w:type="dxa"/>
                  </w:tcMar>
                </w:tcPr>
                <w:p w14:paraId="3F04F242">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识别种类多，造价极高</w:t>
                  </w:r>
                </w:p>
              </w:tc>
              <w:tc>
                <w:tcPr>
                  <w:tcW w:w="3119" w:type="dxa"/>
                  <w:tcMar>
                    <w:top w:w="120" w:type="dxa"/>
                    <w:left w:w="120" w:type="dxa"/>
                    <w:bottom w:w="120" w:type="dxa"/>
                    <w:right w:w="120" w:type="dxa"/>
                  </w:tcMar>
                </w:tcPr>
                <w:p w14:paraId="3BCEA891">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hint="eastAsia" w:ascii="Times New Roman" w:hAnsi="Times New Roman" w:eastAsia="仿宋_GB2312" w:cs="Times New Roman"/>
                      <w:color w:val="000000" w:themeColor="text1"/>
                      <w:kern w:val="0"/>
                      <w:sz w:val="16"/>
                      <w:szCs w:val="16"/>
                      <w14:textFill>
                        <w14:solidFill>
                          <w14:schemeClr w14:val="tx1"/>
                        </w14:solidFill>
                      </w14:textFill>
                    </w:rPr>
                    <w:t>覆盖范围广、成本可控</w:t>
                  </w:r>
                </w:p>
              </w:tc>
            </w:tr>
            <w:tr w14:paraId="22772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1" w:hRule="atLeast"/>
              </w:trPr>
              <w:tc>
                <w:tcPr>
                  <w:tcW w:w="1442" w:type="dxa"/>
                  <w:tcMar>
                    <w:top w:w="120" w:type="dxa"/>
                    <w:left w:w="120" w:type="dxa"/>
                    <w:bottom w:w="120" w:type="dxa"/>
                    <w:right w:w="120" w:type="dxa"/>
                  </w:tcMar>
                </w:tcPr>
                <w:p w14:paraId="75AABFE0">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改造造价成本</w:t>
                  </w:r>
                </w:p>
              </w:tc>
              <w:tc>
                <w:tcPr>
                  <w:tcW w:w="1984" w:type="dxa"/>
                  <w:tcMar>
                    <w:top w:w="120" w:type="dxa"/>
                    <w:left w:w="120" w:type="dxa"/>
                    <w:bottom w:w="120" w:type="dxa"/>
                    <w:right w:w="120" w:type="dxa"/>
                  </w:tcMar>
                </w:tcPr>
                <w:p w14:paraId="328FECB7">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人力成本逐年递增</w:t>
                  </w:r>
                </w:p>
              </w:tc>
              <w:tc>
                <w:tcPr>
                  <w:tcW w:w="2268" w:type="dxa"/>
                  <w:tcMar>
                    <w:top w:w="120" w:type="dxa"/>
                    <w:left w:w="120" w:type="dxa"/>
                    <w:bottom w:w="120" w:type="dxa"/>
                    <w:right w:w="120" w:type="dxa"/>
                  </w:tcMar>
                </w:tcPr>
                <w:p w14:paraId="5678E818">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造价昂贵，适配性差</w:t>
                  </w:r>
                </w:p>
              </w:tc>
              <w:tc>
                <w:tcPr>
                  <w:tcW w:w="3119" w:type="dxa"/>
                  <w:tcMar>
                    <w:top w:w="120" w:type="dxa"/>
                    <w:left w:w="120" w:type="dxa"/>
                    <w:bottom w:w="120" w:type="dxa"/>
                    <w:right w:w="120" w:type="dxa"/>
                  </w:tcMar>
                </w:tcPr>
                <w:p w14:paraId="776CC2B9">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低成本改造，适配中小型水厂</w:t>
                  </w:r>
                </w:p>
              </w:tc>
            </w:tr>
            <w:tr w14:paraId="7BC9F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 w:hRule="atLeast"/>
              </w:trPr>
              <w:tc>
                <w:tcPr>
                  <w:tcW w:w="1442" w:type="dxa"/>
                  <w:tcMar>
                    <w:top w:w="120" w:type="dxa"/>
                    <w:left w:w="120" w:type="dxa"/>
                    <w:bottom w:w="120" w:type="dxa"/>
                    <w:right w:w="120" w:type="dxa"/>
                  </w:tcMar>
                </w:tcPr>
                <w:p w14:paraId="4F9AB04F">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系统集成度</w:t>
                  </w:r>
                </w:p>
              </w:tc>
              <w:tc>
                <w:tcPr>
                  <w:tcW w:w="1984" w:type="dxa"/>
                  <w:tcMar>
                    <w:top w:w="120" w:type="dxa"/>
                    <w:left w:w="120" w:type="dxa"/>
                    <w:bottom w:w="120" w:type="dxa"/>
                    <w:right w:w="120" w:type="dxa"/>
                  </w:tcMar>
                </w:tcPr>
                <w:p w14:paraId="7C6A9E5D">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无集成，分散管控</w:t>
                  </w:r>
                </w:p>
              </w:tc>
              <w:tc>
                <w:tcPr>
                  <w:tcW w:w="2268" w:type="dxa"/>
                  <w:tcMar>
                    <w:top w:w="120" w:type="dxa"/>
                    <w:left w:w="120" w:type="dxa"/>
                    <w:bottom w:w="120" w:type="dxa"/>
                    <w:right w:w="120" w:type="dxa"/>
                  </w:tcMar>
                </w:tcPr>
                <w:p w14:paraId="214A438F">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高度集成，操作复杂</w:t>
                  </w:r>
                </w:p>
              </w:tc>
              <w:tc>
                <w:tcPr>
                  <w:tcW w:w="3119" w:type="dxa"/>
                  <w:tcMar>
                    <w:top w:w="120" w:type="dxa"/>
                    <w:left w:w="120" w:type="dxa"/>
                    <w:bottom w:w="120" w:type="dxa"/>
                    <w:right w:w="120" w:type="dxa"/>
                  </w:tcMar>
                </w:tcPr>
                <w:p w14:paraId="390E7C79">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一体化平台，操作简洁</w:t>
                  </w:r>
                </w:p>
              </w:tc>
            </w:tr>
          </w:tbl>
          <w:p w14:paraId="689077FB">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p>
          <w:p w14:paraId="0E46E98E">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四、前景与意义</w:t>
            </w:r>
          </w:p>
          <w:p w14:paraId="517AA8C1">
            <w:pPr>
              <w:widowControl/>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本项目具备重要工程应用价值与行业推广意义。技术层面，构建一体化污水厂AI运维模型，补齐国内中小型水厂智能化短板，形成轻量化、低成本的智能化技术体系；经济层面，降低设备故障损耗，减少运维人工投入，优化泵组能耗，有效缩减水厂运营成本；安全层面，依托视频识别实现全天候监测，规避池面异常、人员违规作业带来的安全风险，保障厂区稳定运行；行业层面，为同类型污水处理厂智能化升级提供标准化参考方案，推动污水处理行业由人工粗放运维向数字化、智能化运维转型，契合绿色低碳、智慧环保的行业发展趋势，市场应用前景广阔。</w:t>
            </w:r>
          </w:p>
          <w:p w14:paraId="21F3F0B9">
            <w:pPr>
              <w:widowControl/>
              <w:rPr>
                <w:rFonts w:ascii="Times New Roman" w:hAnsi="Times New Roman" w:eastAsia="仿宋_GB2312" w:cs="Times New Roman"/>
                <w:color w:val="000000" w:themeColor="text1"/>
                <w:kern w:val="0"/>
                <w:sz w:val="24"/>
                <w14:textFill>
                  <w14:solidFill>
                    <w14:schemeClr w14:val="tx1"/>
                  </w14:solidFill>
                </w14:textFill>
              </w:rPr>
            </w:pPr>
          </w:p>
        </w:tc>
      </w:tr>
    </w:tbl>
    <w:p w14:paraId="411F9F58">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214"/>
      </w:tblGrid>
      <w:tr w14:paraId="3C4515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214" w:type="dxa"/>
            <w:shd w:val="clear" w:color="auto" w:fill="E7E6E6" w:themeFill="background2"/>
            <w:vAlign w:val="center"/>
          </w:tcPr>
          <w:p w14:paraId="6677A133">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二、项目可行性分析</w:t>
            </w:r>
          </w:p>
          <w:p w14:paraId="61CACDC6">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（从技术原理、技术成熟度等方面对此研究方案的可行性进行分析，限</w:t>
            </w:r>
            <w:r>
              <w:rPr>
                <w:rFonts w:ascii="Times New Roman" w:hAnsi="Times New Roman" w:eastAsia="等线" w:cs="Times New Roman"/>
                <w:color w:val="000000" w:themeColor="text1"/>
                <w:kern w:val="0"/>
                <w:sz w:val="18"/>
                <w:szCs w:val="18"/>
                <w14:textFill>
                  <w14:solidFill>
                    <w14:schemeClr w14:val="tx1"/>
                  </w14:solidFill>
                </w14:textFill>
              </w:rPr>
              <w:t>1000</w:t>
            </w:r>
            <w:r>
              <w:rPr>
                <w:rFonts w:ascii="Times New Roman" w:hAnsi="Times New Roman" w:eastAsia="仿宋_GB2312" w:cs="Times New Roman"/>
                <w:color w:val="000000" w:themeColor="text1"/>
                <w:kern w:val="0"/>
                <w:sz w:val="18"/>
                <w:szCs w:val="18"/>
                <w14:textFill>
                  <w14:solidFill>
                    <w14:schemeClr w14:val="tx1"/>
                  </w14:solidFill>
                </w14:textFill>
              </w:rPr>
              <w:t>字以内）</w:t>
            </w:r>
          </w:p>
        </w:tc>
      </w:tr>
      <w:tr w14:paraId="7AE36D3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2720" w:hRule="atLeast"/>
        </w:trPr>
        <w:tc>
          <w:tcPr>
            <w:tcW w:w="9214" w:type="dxa"/>
          </w:tcPr>
          <w:p w14:paraId="6AAB61FB">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一、技术原理</w:t>
            </w:r>
          </w:p>
          <w:p w14:paraId="2156479F">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本项目依托机器学习、模糊控制、YOLOv8微调视觉技术，结合污水厂工艺流程实现智能化管控。</w:t>
            </w:r>
          </w:p>
          <w:p w14:paraId="2E371B27">
            <w:pPr>
              <w:pStyle w:val="19"/>
              <w:widowControl/>
              <w:numPr>
                <w:ilvl w:val="0"/>
                <w:numId w:val="3"/>
              </w:numPr>
              <w:ind w:firstLineChars="0"/>
              <w:jc w:val="left"/>
              <w:rPr>
                <w:rFonts w:ascii="Times New Roman" w:hAnsi="Times New Roman" w:eastAsia="仿宋_GB2312"/>
                <w:color w:val="000000" w:themeColor="text1"/>
                <w:kern w:val="0"/>
                <w:sz w:val="18"/>
                <w:szCs w:val="18"/>
                <w14:textFill>
                  <w14:solidFill>
                    <w14:schemeClr w14:val="tx1"/>
                  </w14:solidFill>
                </w14:textFill>
              </w:rPr>
            </w:pPr>
            <w:bookmarkStart w:id="6" w:name="OLE_LINK5"/>
            <w:r>
              <w:rPr>
                <w:rFonts w:hint="eastAsia" w:ascii="Times New Roman" w:hAnsi="Times New Roman" w:eastAsia="仿宋_GB2312"/>
                <w:b/>
                <w:bCs/>
                <w:color w:val="000000" w:themeColor="text1"/>
                <w:kern w:val="0"/>
                <w:sz w:val="18"/>
                <w:szCs w:val="18"/>
                <w14:textFill>
                  <w14:solidFill>
                    <w14:schemeClr w14:val="tx1"/>
                  </w14:solidFill>
                </w14:textFill>
              </w:rPr>
              <w:t>设备预防性维护</w:t>
            </w:r>
            <w:r>
              <w:rPr>
                <w:rFonts w:hint="eastAsia" w:ascii="Times New Roman" w:hAnsi="Times New Roman" w:eastAsia="仿宋_GB2312"/>
                <w:color w:val="000000" w:themeColor="text1"/>
                <w:kern w:val="0"/>
                <w:sz w:val="18"/>
                <w:szCs w:val="18"/>
                <w14:textFill>
                  <w14:solidFill>
                    <w14:schemeClr w14:val="tx1"/>
                  </w14:solidFill>
                </w14:textFill>
              </w:rPr>
              <w:t>：基于振动、电流、温度多源时序传感数据，采用时序异常检测算法，提取设备运行特征参数，建立设备健康度评价曲线，通过趋势拟合判断零部件老化程度，实现故障提前研判。</w:t>
            </w:r>
          </w:p>
          <w:p w14:paraId="69E7BB45">
            <w:pPr>
              <w:pStyle w:val="19"/>
              <w:widowControl/>
              <w:numPr>
                <w:ilvl w:val="0"/>
                <w:numId w:val="3"/>
              </w:numPr>
              <w:ind w:firstLineChars="0"/>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泵组优化控制</w:t>
            </w:r>
            <w:r>
              <w:rPr>
                <w:rFonts w:hint="eastAsia" w:ascii="Times New Roman" w:hAnsi="Times New Roman" w:eastAsia="仿宋_GB2312"/>
                <w:color w:val="000000" w:themeColor="text1"/>
                <w:kern w:val="0"/>
                <w:sz w:val="18"/>
                <w:szCs w:val="18"/>
                <w14:textFill>
                  <w14:solidFill>
                    <w14:schemeClr w14:val="tx1"/>
                  </w14:solidFill>
                </w14:textFill>
              </w:rPr>
              <w:t>：以进水流量、浊度、池内液位、分时电价为输入特征，搭建基于专家规则与模糊控制的智能调度模型，动态求解最优泵组组合、运行频率，在满足水力输送工艺前提下，实现能耗最优控制。</w:t>
            </w:r>
          </w:p>
          <w:p w14:paraId="0A97A93D">
            <w:pPr>
              <w:pStyle w:val="19"/>
              <w:widowControl/>
              <w:numPr>
                <w:ilvl w:val="0"/>
                <w:numId w:val="3"/>
              </w:numPr>
              <w:ind w:firstLineChars="0"/>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智能视频识别</w:t>
            </w:r>
            <w:r>
              <w:rPr>
                <w:rFonts w:hint="eastAsia" w:ascii="Times New Roman" w:hAnsi="Times New Roman" w:eastAsia="仿宋_GB2312"/>
                <w:color w:val="000000" w:themeColor="text1"/>
                <w:kern w:val="0"/>
                <w:sz w:val="18"/>
                <w:szCs w:val="18"/>
                <w14:textFill>
                  <w14:solidFill>
                    <w14:schemeClr w14:val="tx1"/>
                  </w14:solidFill>
                </w14:textFill>
              </w:rPr>
              <w:t>：基于轻量化卷积神经网络算法，对厂区监控画面进行像素级特征提取，训练例如：跑泥、浮渣、人员违规等场景样本库，结合背景差分法实时甄别异常工况，完成自动抓拍与报警。</w:t>
            </w:r>
          </w:p>
          <w:p w14:paraId="4BDACF85">
            <w:pPr>
              <w:widowControl/>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三大模块数据统一汇入边缘计算网关，完成数据清洗、推理计算，实现本地低延迟智能控制。</w:t>
            </w:r>
          </w:p>
          <w:bookmarkEnd w:id="6"/>
          <w:p w14:paraId="24580C64">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p>
          <w:p w14:paraId="60E02175">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二、技术成熟度</w:t>
            </w:r>
          </w:p>
          <w:p w14:paraId="4F12964D">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本项目所采用技术均为成熟主流技术，技术风险低、适配性强。</w:t>
            </w:r>
          </w:p>
          <w:p w14:paraId="2C04C86D">
            <w:pPr>
              <w:pStyle w:val="19"/>
              <w:widowControl/>
              <w:numPr>
                <w:ilvl w:val="0"/>
                <w:numId w:val="4"/>
              </w:numPr>
              <w:ind w:firstLineChars="0"/>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算法层面：</w:t>
            </w:r>
            <w:r>
              <w:rPr>
                <w:rFonts w:hint="eastAsia" w:ascii="Times New Roman" w:hAnsi="Times New Roman" w:eastAsia="仿宋_GB2312"/>
                <w:color w:val="000000" w:themeColor="text1"/>
                <w:kern w:val="0"/>
                <w:sz w:val="18"/>
                <w:szCs w:val="18"/>
                <w14:textFill>
                  <w14:solidFill>
                    <w14:schemeClr w14:val="tx1"/>
                  </w14:solidFill>
                </w14:textFill>
              </w:rPr>
              <w:t>时序故障诊断、模糊控制节能调控、YOLOv8视觉目标识别均采用主流AI框架，算法经过多行业工业场景验证，识别精度与稳定性可控；</w:t>
            </w:r>
          </w:p>
          <w:p w14:paraId="5554DF95">
            <w:pPr>
              <w:pStyle w:val="19"/>
              <w:widowControl/>
              <w:numPr>
                <w:ilvl w:val="0"/>
                <w:numId w:val="4"/>
              </w:numPr>
              <w:ind w:firstLineChars="0"/>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硬件层面：</w:t>
            </w:r>
            <w:r>
              <w:rPr>
                <w:rFonts w:hint="eastAsia" w:ascii="Times New Roman" w:hAnsi="Times New Roman" w:eastAsia="仿宋_GB2312"/>
                <w:color w:val="000000" w:themeColor="text1"/>
                <w:kern w:val="0"/>
                <w:sz w:val="18"/>
                <w:szCs w:val="18"/>
                <w14:textFill>
                  <w14:solidFill>
                    <w14:schemeClr w14:val="tx1"/>
                  </w14:solidFill>
                </w14:textFill>
              </w:rPr>
              <w:t>项目复用厂区原有传感器（部分新增）、监控摄像头、控制系统，无需大规模硬件改造，硬件兼容性高；</w:t>
            </w:r>
          </w:p>
          <w:p w14:paraId="3F2DF2BC">
            <w:pPr>
              <w:pStyle w:val="19"/>
              <w:widowControl/>
              <w:numPr>
                <w:ilvl w:val="0"/>
                <w:numId w:val="4"/>
              </w:numPr>
              <w:ind w:firstLineChars="0"/>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应用层面：</w:t>
            </w:r>
            <w:r>
              <w:rPr>
                <w:rFonts w:hint="eastAsia" w:ascii="Times New Roman" w:hAnsi="Times New Roman" w:eastAsia="仿宋_GB2312"/>
                <w:color w:val="000000" w:themeColor="text1"/>
                <w:kern w:val="0"/>
                <w:sz w:val="18"/>
                <w:szCs w:val="18"/>
                <w14:textFill>
                  <w14:solidFill>
                    <w14:schemeClr w14:val="tx1"/>
                  </w14:solidFill>
                </w14:textFill>
              </w:rPr>
              <w:t>同类AI运维技术已在市政供水、大型污水厂完成试点应用，故障识别、能耗优化、视频识别功能均落地案例。</w:t>
            </w:r>
          </w:p>
          <w:p w14:paraId="767829AB">
            <w:pPr>
              <w:widowControl/>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本项目在现有主流技术基础上，针对中小型污水厂工况进行算法轻量化、场景定制化优化，技术成熟度达到工程应用级，具备直接落地试验条件，技术可靠性高，无技术依赖风险。</w:t>
            </w:r>
          </w:p>
        </w:tc>
      </w:tr>
    </w:tbl>
    <w:p w14:paraId="44D78C3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214"/>
      </w:tblGrid>
      <w:tr w14:paraId="49642D1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trHeight w:val="1134" w:hRule="atLeast"/>
        </w:trPr>
        <w:tc>
          <w:tcPr>
            <w:tcW w:w="9214" w:type="dxa"/>
            <w:shd w:val="clear" w:color="auto" w:fill="E7E6E6" w:themeFill="background2"/>
            <w:vAlign w:val="center"/>
          </w:tcPr>
          <w:p w14:paraId="3AC3531D">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三、主要研究内容及技术路线、创新点</w:t>
            </w:r>
          </w:p>
          <w:p w14:paraId="54F15559">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（详细阐述项目的研究方案，并以项目实施步骤的形式表达该项目的技术路线图，阐述该项目的创新点，限</w:t>
            </w:r>
            <w:r>
              <w:rPr>
                <w:rFonts w:ascii="Times New Roman" w:hAnsi="Times New Roman" w:eastAsia="等线" w:cs="Times New Roman"/>
                <w:color w:val="000000" w:themeColor="text1"/>
                <w:kern w:val="0"/>
                <w:sz w:val="18"/>
                <w:szCs w:val="18"/>
                <w14:textFill>
                  <w14:solidFill>
                    <w14:schemeClr w14:val="tx1"/>
                  </w14:solidFill>
                </w14:textFill>
              </w:rPr>
              <w:t>2000</w:t>
            </w:r>
            <w:r>
              <w:rPr>
                <w:rFonts w:ascii="Times New Roman" w:hAnsi="Times New Roman" w:eastAsia="仿宋_GB2312" w:cs="Times New Roman"/>
                <w:color w:val="000000" w:themeColor="text1"/>
                <w:kern w:val="0"/>
                <w:sz w:val="18"/>
                <w:szCs w:val="18"/>
                <w14:textFill>
                  <w14:solidFill>
                    <w14:schemeClr w14:val="tx1"/>
                  </w14:solidFill>
                </w14:textFill>
              </w:rPr>
              <w:t>字以内）</w:t>
            </w:r>
          </w:p>
        </w:tc>
      </w:tr>
      <w:tr w14:paraId="51C8D44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2720" w:hRule="atLeast"/>
        </w:trPr>
        <w:tc>
          <w:tcPr>
            <w:tcW w:w="9214" w:type="dxa"/>
          </w:tcPr>
          <w:p w14:paraId="209E4DF8">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一、</w:t>
            </w:r>
            <w:r>
              <w:rPr>
                <w:rFonts w:ascii="Times New Roman" w:hAnsi="Times New Roman" w:eastAsia="仿宋_GB2312" w:cs="Times New Roman"/>
                <w:b/>
                <w:bCs/>
                <w:color w:val="000000" w:themeColor="text1"/>
                <w:kern w:val="0"/>
                <w:sz w:val="18"/>
                <w:szCs w:val="18"/>
                <w14:textFill>
                  <w14:solidFill>
                    <w14:schemeClr w14:val="tx1"/>
                  </w14:solidFill>
                </w14:textFill>
              </w:rPr>
              <w:t>主要研究内容</w:t>
            </w:r>
          </w:p>
          <w:p w14:paraId="7175B95B">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在原有三大核心模块基础上，细化完善系统全流程研究内容。</w:t>
            </w:r>
          </w:p>
          <w:p w14:paraId="042694C7">
            <w:pPr>
              <w:pStyle w:val="19"/>
              <w:widowControl/>
              <w:numPr>
                <w:ilvl w:val="0"/>
                <w:numId w:val="5"/>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设备运行数据采集与故障建模，针对水泵、鼓风机、回流泵等核心机电设备，搭建多源数据采集链路，完成电</w:t>
            </w:r>
          </w:p>
          <w:p w14:paraId="274996F0">
            <w:pPr>
              <w:pStyle w:val="19"/>
              <w:widowControl/>
              <w:ind w:left="360" w:firstLine="0"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流、温度、振动、压力参数实时采集，建立设备故障特征库，实现</w:t>
            </w:r>
            <w:r>
              <w:rPr>
                <w:rFonts w:hint="eastAsia" w:ascii="Times New Roman" w:hAnsi="Times New Roman" w:eastAsia="仿宋_GB2312"/>
                <w:color w:val="000000" w:themeColor="text1"/>
                <w:kern w:val="0"/>
                <w:sz w:val="18"/>
                <w:szCs w:val="18"/>
                <w14:textFill>
                  <w14:solidFill>
                    <w14:schemeClr w14:val="tx1"/>
                  </w14:solidFill>
                </w14:textFill>
              </w:rPr>
              <w:t>例如：</w:t>
            </w:r>
            <w:r>
              <w:rPr>
                <w:rFonts w:ascii="Times New Roman" w:hAnsi="Times New Roman" w:eastAsia="仿宋_GB2312"/>
                <w:color w:val="000000" w:themeColor="text1"/>
                <w:kern w:val="0"/>
                <w:sz w:val="18"/>
                <w:szCs w:val="18"/>
                <w14:textFill>
                  <w14:solidFill>
                    <w14:schemeClr w14:val="tx1"/>
                  </w14:solidFill>
                </w14:textFill>
              </w:rPr>
              <w:t>磨损、堵塞、电机过热等故障研判；</w:t>
            </w:r>
          </w:p>
          <w:p w14:paraId="4F71A6F1">
            <w:pPr>
              <w:pStyle w:val="19"/>
              <w:widowControl/>
              <w:numPr>
                <w:ilvl w:val="0"/>
                <w:numId w:val="5"/>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泵组动态节能优化研究，结合进水波动性、池容液位约束、分时电价机制，构建多约束泵组协同控制策略，解决工频运行能耗高、水力工况不稳定问题；</w:t>
            </w:r>
          </w:p>
          <w:p w14:paraId="6DCD232F">
            <w:pPr>
              <w:pStyle w:val="19"/>
              <w:widowControl/>
              <w:numPr>
                <w:ilvl w:val="0"/>
                <w:numId w:val="5"/>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厂区视觉智能</w:t>
            </w:r>
            <w:r>
              <w:rPr>
                <w:rFonts w:hint="eastAsia" w:ascii="Times New Roman" w:hAnsi="Times New Roman" w:eastAsia="仿宋_GB2312"/>
                <w:color w:val="000000" w:themeColor="text1"/>
                <w:kern w:val="0"/>
                <w:sz w:val="18"/>
                <w:szCs w:val="18"/>
                <w14:textFill>
                  <w14:solidFill>
                    <w14:schemeClr w14:val="tx1"/>
                  </w14:solidFill>
                </w14:textFill>
              </w:rPr>
              <w:t>识别</w:t>
            </w:r>
            <w:r>
              <w:rPr>
                <w:rFonts w:ascii="Times New Roman" w:hAnsi="Times New Roman" w:eastAsia="仿宋_GB2312"/>
                <w:color w:val="000000" w:themeColor="text1"/>
                <w:kern w:val="0"/>
                <w:sz w:val="18"/>
                <w:szCs w:val="18"/>
                <w14:textFill>
                  <w14:solidFill>
                    <w14:schemeClr w14:val="tx1"/>
                  </w14:solidFill>
                </w14:textFill>
              </w:rPr>
              <w:t>开发，训练污水行业专属识别模型，覆盖二沉池跑泥、浮渣堆积、人员违章、设备外露等异常场景；</w:t>
            </w:r>
          </w:p>
          <w:p w14:paraId="7421EB2C">
            <w:pPr>
              <w:pStyle w:val="19"/>
              <w:widowControl/>
              <w:numPr>
                <w:ilvl w:val="0"/>
                <w:numId w:val="5"/>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轻量化一体化平台开发，完成多模块数据融合、边缘计算部署、可视化界面搭建，实现运维数据统一管控。</w:t>
            </w:r>
          </w:p>
          <w:p w14:paraId="3F5FDEB0">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p>
          <w:p w14:paraId="5447ED25">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二、</w:t>
            </w:r>
            <w:r>
              <w:rPr>
                <w:rFonts w:ascii="Times New Roman" w:hAnsi="Times New Roman" w:eastAsia="仿宋_GB2312" w:cs="Times New Roman"/>
                <w:b/>
                <w:bCs/>
                <w:color w:val="000000" w:themeColor="text1"/>
                <w:kern w:val="0"/>
                <w:sz w:val="18"/>
                <w:szCs w:val="18"/>
                <w14:textFill>
                  <w14:solidFill>
                    <w14:schemeClr w14:val="tx1"/>
                  </w14:solidFill>
                </w14:textFill>
              </w:rPr>
              <w:t>研究方法</w:t>
            </w:r>
          </w:p>
          <w:p w14:paraId="5FB6F139">
            <w:pPr>
              <w:pStyle w:val="19"/>
              <w:widowControl/>
              <w:numPr>
                <w:ilvl w:val="0"/>
                <w:numId w:val="6"/>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文献调研法：梳理国内外污水厂智能运维、设备诊断、视觉识别相关文献，借鉴行业成熟改造方案；</w:t>
            </w:r>
          </w:p>
          <w:p w14:paraId="24E7B2AE">
            <w:pPr>
              <w:pStyle w:val="19"/>
              <w:widowControl/>
              <w:numPr>
                <w:ilvl w:val="0"/>
                <w:numId w:val="6"/>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现场实测法：对目标污水厂设备、泵组</w:t>
            </w:r>
            <w:bookmarkStart w:id="7" w:name="OLE_LINK7"/>
            <w:r>
              <w:rPr>
                <w:rFonts w:ascii="Times New Roman" w:hAnsi="Times New Roman" w:eastAsia="仿宋_GB2312"/>
                <w:color w:val="000000" w:themeColor="text1"/>
                <w:kern w:val="0"/>
                <w:sz w:val="18"/>
                <w:szCs w:val="18"/>
                <w14:textFill>
                  <w14:solidFill>
                    <w14:schemeClr w14:val="tx1"/>
                  </w14:solidFill>
                </w14:textFill>
              </w:rPr>
              <w:t>、</w:t>
            </w:r>
            <w:bookmarkEnd w:id="7"/>
            <w:r>
              <w:rPr>
                <w:rFonts w:ascii="Times New Roman" w:hAnsi="Times New Roman" w:eastAsia="仿宋_GB2312"/>
                <w:color w:val="000000" w:themeColor="text1"/>
                <w:kern w:val="0"/>
                <w:sz w:val="18"/>
                <w:szCs w:val="18"/>
                <w14:textFill>
                  <w14:solidFill>
                    <w14:schemeClr w14:val="tx1"/>
                  </w14:solidFill>
                </w14:textFill>
              </w:rPr>
              <w:t>监控点位进行实地勘测，采集真实工况数据用于模型训练；</w:t>
            </w:r>
          </w:p>
          <w:p w14:paraId="11A7EE16">
            <w:pPr>
              <w:pStyle w:val="19"/>
              <w:widowControl/>
              <w:numPr>
                <w:ilvl w:val="0"/>
                <w:numId w:val="6"/>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算法建模法：采用时序异常检测、模糊控制、轻量化CNN神经网络构建算法模型；</w:t>
            </w:r>
          </w:p>
          <w:p w14:paraId="38023DA8">
            <w:pPr>
              <w:pStyle w:val="19"/>
              <w:widowControl/>
              <w:numPr>
                <w:ilvl w:val="0"/>
                <w:numId w:val="6"/>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仿真试验法：依托历史工况数据开展算法仿真调试，优化控制逻辑；</w:t>
            </w:r>
          </w:p>
          <w:p w14:paraId="66618F83">
            <w:pPr>
              <w:pStyle w:val="19"/>
              <w:widowControl/>
              <w:numPr>
                <w:ilvl w:val="0"/>
                <w:numId w:val="6"/>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工程实证法：部署试点设备，进行现场试运行</w:t>
            </w:r>
            <w:bookmarkStart w:id="8" w:name="OLE_LINK6"/>
            <w:r>
              <w:rPr>
                <w:rFonts w:ascii="Times New Roman" w:hAnsi="Times New Roman" w:eastAsia="仿宋_GB2312"/>
                <w:color w:val="000000" w:themeColor="text1"/>
                <w:kern w:val="0"/>
                <w:sz w:val="18"/>
                <w:szCs w:val="18"/>
                <w14:textFill>
                  <w14:solidFill>
                    <w14:schemeClr w14:val="tx1"/>
                  </w14:solidFill>
                </w14:textFill>
              </w:rPr>
              <w:t>，</w:t>
            </w:r>
            <w:bookmarkEnd w:id="8"/>
            <w:r>
              <w:rPr>
                <w:rFonts w:ascii="Times New Roman" w:hAnsi="Times New Roman" w:eastAsia="仿宋_GB2312"/>
                <w:color w:val="000000" w:themeColor="text1"/>
                <w:kern w:val="0"/>
                <w:sz w:val="18"/>
                <w:szCs w:val="18"/>
                <w14:textFill>
                  <w14:solidFill>
                    <w14:schemeClr w14:val="tx1"/>
                  </w14:solidFill>
                </w14:textFill>
              </w:rPr>
              <w:t>不断迭代优化系统稳定性与识别精度。</w:t>
            </w:r>
          </w:p>
          <w:p w14:paraId="5A6FD4D1">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p>
          <w:p w14:paraId="0159D234">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三、技术路线</w:t>
            </w:r>
          </w:p>
          <w:p w14:paraId="6DE1C07F">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本项目遵循“调研分析→数据搭建→算法开发→系统集成→试点调试→优化落地”的技术路线，流程清晰、工程落地性强，具体步骤如下：</w:t>
            </w:r>
          </w:p>
          <w:p w14:paraId="08A2BD68">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研发流程</w:t>
            </w:r>
            <w:r>
              <w:rPr>
                <w:rFonts w:hint="eastAsia" w:ascii="Times New Roman" w:hAnsi="Times New Roman" w:eastAsia="仿宋_GB2312" w:cs="Times New Roman"/>
                <w:color w:val="000000" w:themeColor="text1"/>
                <w:kern w:val="0"/>
                <w:sz w:val="18"/>
                <w:szCs w:val="18"/>
                <w14:textFill>
                  <w14:solidFill>
                    <w14:schemeClr w14:val="tx1"/>
                  </w14:solidFill>
                </w14:textFill>
              </w:rPr>
              <w:t>：前期现场勘察与资料收集→厂区硬件现状摸排、工况痛点分析→传感器与视频数据源接入→数据清洗、标注与数据集构建→分模块算法模型开发（设备诊断+泵组调控+视频识别）→边缘计算部署与模型轻量化处理→一体化运维平台搭建→现场试点安装调试→连续工况试运行→参数迭代优化→性能指标核验→形成技术方案与成果报告。</w:t>
            </w:r>
          </w:p>
          <w:p w14:paraId="14CD86CA">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流程逻辑</w:t>
            </w:r>
            <w:r>
              <w:rPr>
                <w:rFonts w:hint="eastAsia" w:ascii="Times New Roman" w:hAnsi="Times New Roman" w:eastAsia="仿宋_GB2312" w:cs="Times New Roman"/>
                <w:color w:val="000000" w:themeColor="text1"/>
                <w:kern w:val="0"/>
                <w:sz w:val="18"/>
                <w:szCs w:val="18"/>
                <w14:textFill>
                  <w14:solidFill>
                    <w14:schemeClr w14:val="tx1"/>
                  </w14:solidFill>
                </w14:textFill>
              </w:rPr>
              <w:t>：先完成基础数据层搭建，再进行算法模型研发，随后集成软硬件完成系统搭建，最后依托真实污水厂工况进行实测优化，保证技术贴合现场、稳定性高、可落地复用</w:t>
            </w:r>
          </w:p>
          <w:p w14:paraId="22CC82A7">
            <w:pPr>
              <w:widowControl/>
              <w:jc w:val="left"/>
              <w:rPr>
                <w:rFonts w:ascii="Times New Roman" w:hAnsi="Times New Roman" w:eastAsia="仿宋_GB2312" w:cs="Times New Roman"/>
                <w:color w:val="000000" w:themeColor="text1"/>
                <w:kern w:val="0"/>
                <w:sz w:val="24"/>
                <w14:textFill>
                  <w14:solidFill>
                    <w14:schemeClr w14:val="tx1"/>
                  </w14:solidFill>
                </w14:textFill>
              </w:rPr>
            </w:pPr>
          </w:p>
          <w:p w14:paraId="0EC534F7">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四、项目创新点</w:t>
            </w:r>
          </w:p>
          <w:p w14:paraId="3339E378">
            <w:pPr>
              <w:pStyle w:val="19"/>
              <w:widowControl/>
              <w:numPr>
                <w:ilvl w:val="0"/>
                <w:numId w:val="7"/>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技术创新</w:t>
            </w:r>
            <w:r>
              <w:rPr>
                <w:rFonts w:hint="eastAsia" w:ascii="Times New Roman" w:hAnsi="Times New Roman" w:eastAsia="仿宋_GB2312"/>
                <w:color w:val="000000" w:themeColor="text1"/>
                <w:kern w:val="0"/>
                <w:sz w:val="18"/>
                <w:szCs w:val="18"/>
                <w14:textFill>
                  <w14:solidFill>
                    <w14:schemeClr w14:val="tx1"/>
                  </w14:solidFill>
                </w14:textFill>
              </w:rPr>
              <w:t>：多算法融合轻量化AI模型区别于传统单一监测系统，本项目融合时序数据分析、模糊控制、YOLOv8微调视觉</w:t>
            </w:r>
          </w:p>
          <w:p w14:paraId="5C930EE1">
            <w:pPr>
              <w:pStyle w:val="19"/>
              <w:widowControl/>
              <w:ind w:left="360" w:firstLine="0"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识别三类算法，针对污水厂高干扰、高湿、复杂工况进行模型轻量化裁剪，降低算力依赖，可在边缘算空融合设备低成本部署，解决市面通用算法臃肿、现场适配差的行业痛点。</w:t>
            </w:r>
          </w:p>
          <w:p w14:paraId="16AA9296">
            <w:pPr>
              <w:pStyle w:val="19"/>
              <w:widowControl/>
              <w:numPr>
                <w:ilvl w:val="0"/>
                <w:numId w:val="7"/>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工艺创新</w:t>
            </w:r>
            <w:r>
              <w:rPr>
                <w:rFonts w:hint="eastAsia" w:ascii="Times New Roman" w:hAnsi="Times New Roman" w:eastAsia="仿宋_GB2312"/>
                <w:color w:val="000000" w:themeColor="text1"/>
                <w:kern w:val="0"/>
                <w:sz w:val="18"/>
                <w:szCs w:val="18"/>
                <w14:textFill>
                  <w14:solidFill>
                    <w14:schemeClr w14:val="tx1"/>
                  </w14:solidFill>
                </w14:textFill>
              </w:rPr>
              <w:t>：泵组电价-水量双维度节能调控，打破传统固定频率泵控模式，首次结合进水水质水量波动与工商业分时电价，构建基于专家规则与模糊控制的智能调度模型，在满足污水处理水力工艺前提下，错峰耗能、合理分配泵组负荷，实现工艺稳定与能耗降低双向优化。</w:t>
            </w:r>
          </w:p>
          <w:p w14:paraId="7800CD17">
            <w:pPr>
              <w:pStyle w:val="19"/>
              <w:widowControl/>
              <w:numPr>
                <w:ilvl w:val="0"/>
                <w:numId w:val="7"/>
              </w:numPr>
              <w:ind w:firstLineChars="0"/>
              <w:rPr>
                <w:rFonts w:hint="eastAsia"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应用创新</w:t>
            </w:r>
            <w:r>
              <w:rPr>
                <w:rFonts w:hint="eastAsia" w:ascii="Times New Roman" w:hAnsi="Times New Roman" w:eastAsia="仿宋_GB2312"/>
                <w:color w:val="000000" w:themeColor="text1"/>
                <w:kern w:val="0"/>
                <w:sz w:val="18"/>
                <w:szCs w:val="18"/>
                <w14:textFill>
                  <w14:solidFill>
                    <w14:schemeClr w14:val="tx1"/>
                  </w14:solidFill>
                </w14:textFill>
              </w:rPr>
              <w:t>：低成本一体化运维体系依托厂区原有传感器（部分新增）、监控、控制系统，无需大规模硬件改造，集成设备运维、泵组节能、视觉分析三大功能，适配中小型污水厂预算有限、运维薄弱的特点，形成通用性强、改造成本低的标准化智慧运维方案，可大范围行业推广。</w:t>
            </w:r>
          </w:p>
        </w:tc>
      </w:tr>
    </w:tbl>
    <w:p w14:paraId="653AB58C">
      <w:pPr>
        <w:pStyle w:val="6"/>
        <w:widowControl/>
        <w:spacing w:beforeAutospacing="0" w:afterAutospacing="0"/>
        <w:rPr>
          <w:rFonts w:hint="eastAsia" w:ascii="Times New Roman" w:hAnsi="Times New Roman" w:eastAsia="仿宋_GB2312"/>
          <w:color w:val="000000" w:themeColor="text1"/>
          <w:kern w:val="2"/>
          <w14:textFill>
            <w14:solidFill>
              <w14:schemeClr w14:val="tx1"/>
            </w14:solidFill>
          </w14:textFill>
        </w:rPr>
      </w:pP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214"/>
      </w:tblGrid>
      <w:tr w14:paraId="515595A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361" w:hRule="atLeast"/>
        </w:trPr>
        <w:tc>
          <w:tcPr>
            <w:tcW w:w="9214" w:type="dxa"/>
            <w:shd w:val="clear" w:color="auto" w:fill="E7E6E6" w:themeFill="background2"/>
            <w:vAlign w:val="center"/>
          </w:tcPr>
          <w:p w14:paraId="1B5E6410">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四、考核指标与预期成果、应用场景及发展计划</w:t>
            </w:r>
          </w:p>
          <w:p w14:paraId="29A8F1EB">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（本部分围绕项目成本投入、预期效益展开，初步测算投资回报率、回报周期及投入产出比等关键经济指标；明确技术</w:t>
            </w:r>
            <w:r>
              <w:rPr>
                <w:rFonts w:ascii="Times New Roman" w:hAnsi="Times New Roman" w:eastAsia="等线" w:cs="Times New Roman"/>
                <w:color w:val="000000" w:themeColor="text1"/>
                <w:kern w:val="0"/>
                <w:sz w:val="18"/>
                <w:szCs w:val="18"/>
                <w14:textFill>
                  <w14:solidFill>
                    <w14:schemeClr w14:val="tx1"/>
                  </w14:solidFill>
                </w14:textFill>
              </w:rPr>
              <w:t xml:space="preserve"> / </w:t>
            </w:r>
            <w:r>
              <w:rPr>
                <w:rFonts w:ascii="Times New Roman" w:hAnsi="Times New Roman" w:eastAsia="仿宋_GB2312" w:cs="Times New Roman"/>
                <w:color w:val="000000" w:themeColor="text1"/>
                <w:kern w:val="0"/>
                <w:sz w:val="18"/>
                <w:szCs w:val="18"/>
                <w14:textFill>
                  <w14:solidFill>
                    <w14:schemeClr w14:val="tx1"/>
                  </w14:solidFill>
                </w14:textFill>
              </w:rPr>
              <w:t>产品在集团及行业内的核心应用场景，制定后续实施与推广路径。项目考核指标采用定量表述，其中技术、工艺、产品、装备类成果须通过集团认定，鼓励开展第三方成果鉴定。）</w:t>
            </w:r>
          </w:p>
        </w:tc>
      </w:tr>
      <w:tr w14:paraId="78024AB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264" w:hRule="atLeast"/>
        </w:trPr>
        <w:tc>
          <w:tcPr>
            <w:tcW w:w="9214" w:type="dxa"/>
          </w:tcPr>
          <w:p w14:paraId="11F4C745">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一、</w:t>
            </w:r>
            <w:r>
              <w:rPr>
                <w:rFonts w:ascii="Times New Roman" w:hAnsi="Times New Roman" w:eastAsia="仿宋_GB2312" w:cs="Times New Roman"/>
                <w:b/>
                <w:bCs/>
                <w:color w:val="000000" w:themeColor="text1"/>
                <w:kern w:val="0"/>
                <w:sz w:val="18"/>
                <w:szCs w:val="18"/>
                <w14:textFill>
                  <w14:solidFill>
                    <w14:schemeClr w14:val="tx1"/>
                  </w14:solidFill>
                </w14:textFill>
              </w:rPr>
              <w:t>主要技术指标</w:t>
            </w:r>
          </w:p>
          <w:p w14:paraId="768D4BE0">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本项目技术指标全部采用量化参数，包含模型性能、控制精度、应用效果，并结合同类技术进行对标量化对比，具体指标如下：</w:t>
            </w:r>
          </w:p>
          <w:p w14:paraId="25A4B7DA">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核心技术参数</w:t>
            </w:r>
          </w:p>
          <w:p w14:paraId="28B78C3C">
            <w:pPr>
              <w:pStyle w:val="19"/>
              <w:widowControl/>
              <w:numPr>
                <w:ilvl w:val="0"/>
                <w:numId w:val="8"/>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设备预防性维护：设备故障识别准确率≥92%，故障提前预警时长≥72h，设备非正常停机率降低≥20%</w:t>
            </w:r>
            <w:r>
              <w:rPr>
                <w:rFonts w:hint="eastAsia" w:ascii="Times New Roman" w:hAnsi="Times New Roman" w:eastAsia="仿宋_GB2312"/>
                <w:color w:val="000000" w:themeColor="text1"/>
                <w:kern w:val="0"/>
                <w:sz w:val="18"/>
                <w:szCs w:val="18"/>
                <w14:textFill>
                  <w14:solidFill>
                    <w14:schemeClr w14:val="tx1"/>
                  </w14:solidFill>
                </w14:textFill>
              </w:rPr>
              <w:t>；</w:t>
            </w:r>
          </w:p>
          <w:p w14:paraId="1D82F0E2">
            <w:pPr>
              <w:pStyle w:val="19"/>
              <w:widowControl/>
              <w:numPr>
                <w:ilvl w:val="0"/>
                <w:numId w:val="8"/>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泵组优化控制：泵组综合节电率≥</w:t>
            </w:r>
            <w:r>
              <w:rPr>
                <w:rFonts w:hint="eastAsia" w:ascii="Times New Roman" w:hAnsi="Times New Roman" w:eastAsia="仿宋_GB2312"/>
                <w:color w:val="000000" w:themeColor="text1"/>
                <w:kern w:val="0"/>
                <w:sz w:val="18"/>
                <w:szCs w:val="18"/>
                <w14:textFill>
                  <w14:solidFill>
                    <w14:schemeClr w14:val="tx1"/>
                  </w14:solidFill>
                </w14:textFill>
              </w:rPr>
              <w:t>5</w:t>
            </w:r>
            <w:r>
              <w:rPr>
                <w:rFonts w:ascii="Times New Roman" w:hAnsi="Times New Roman" w:eastAsia="仿宋_GB2312"/>
                <w:color w:val="000000" w:themeColor="text1"/>
                <w:kern w:val="0"/>
                <w:sz w:val="18"/>
                <w:szCs w:val="18"/>
                <w14:textFill>
                  <w14:solidFill>
                    <w14:schemeClr w14:val="tx1"/>
                  </w14:solidFill>
                </w14:textFill>
              </w:rPr>
              <w:t>%，液位控制误差≤±3cm，泵组启停优化响应时间≤5s；</w:t>
            </w:r>
          </w:p>
          <w:p w14:paraId="4C41748C">
            <w:pPr>
              <w:pStyle w:val="19"/>
              <w:widowControl/>
              <w:numPr>
                <w:ilvl w:val="0"/>
                <w:numId w:val="8"/>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智能视频识别：厂区异常工况识别准确率≥95%，视频识别延迟≤</w:t>
            </w:r>
            <w:r>
              <w:rPr>
                <w:rFonts w:hint="eastAsia" w:ascii="Times New Roman" w:hAnsi="Times New Roman" w:eastAsia="仿宋_GB2312"/>
                <w:color w:val="000000" w:themeColor="text1"/>
                <w:kern w:val="0"/>
                <w:sz w:val="18"/>
                <w:szCs w:val="18"/>
                <w14:textFill>
                  <w14:solidFill>
                    <w14:schemeClr w14:val="tx1"/>
                  </w14:solidFill>
                </w14:textFill>
              </w:rPr>
              <w:t>5</w:t>
            </w:r>
            <w:r>
              <w:rPr>
                <w:rFonts w:ascii="Times New Roman" w:hAnsi="Times New Roman" w:eastAsia="仿宋_GB2312"/>
                <w:color w:val="000000" w:themeColor="text1"/>
                <w:kern w:val="0"/>
                <w:sz w:val="18"/>
                <w:szCs w:val="18"/>
                <w14:textFill>
                  <w14:solidFill>
                    <w14:schemeClr w14:val="tx1"/>
                  </w14:solidFill>
                </w14:textFill>
              </w:rPr>
              <w:t>00ms，支持24h不间断智能巡检；</w:t>
            </w:r>
          </w:p>
          <w:p w14:paraId="3B2DFA31">
            <w:pPr>
              <w:pStyle w:val="19"/>
              <w:widowControl/>
              <w:numPr>
                <w:ilvl w:val="0"/>
                <w:numId w:val="8"/>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系统性能：边缘计算本地延迟≤5</w:t>
            </w:r>
            <w:r>
              <w:rPr>
                <w:rFonts w:hint="eastAsia" w:ascii="Times New Roman" w:hAnsi="Times New Roman" w:eastAsia="仿宋_GB2312"/>
                <w:color w:val="000000" w:themeColor="text1"/>
                <w:kern w:val="0"/>
                <w:sz w:val="18"/>
                <w:szCs w:val="18"/>
                <w14:textFill>
                  <w14:solidFill>
                    <w14:schemeClr w14:val="tx1"/>
                  </w14:solidFill>
                </w14:textFill>
              </w:rPr>
              <w:t>0</w:t>
            </w:r>
            <w:r>
              <w:rPr>
                <w:rFonts w:ascii="Times New Roman" w:hAnsi="Times New Roman" w:eastAsia="仿宋_GB2312"/>
                <w:color w:val="000000" w:themeColor="text1"/>
                <w:kern w:val="0"/>
                <w:sz w:val="18"/>
                <w:szCs w:val="18"/>
                <w14:textFill>
                  <w14:solidFill>
                    <w14:schemeClr w14:val="tx1"/>
                  </w14:solidFill>
                </w14:textFill>
              </w:rPr>
              <w:t>0ms，数据传输准确率≥99.5%，系统全年运行稳定率≥99%。</w:t>
            </w:r>
          </w:p>
          <w:p w14:paraId="6DE3F507">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二、</w:t>
            </w:r>
            <w:r>
              <w:rPr>
                <w:rFonts w:ascii="Times New Roman" w:hAnsi="Times New Roman" w:eastAsia="仿宋_GB2312" w:cs="Times New Roman"/>
                <w:b/>
                <w:bCs/>
                <w:color w:val="000000" w:themeColor="text1"/>
                <w:kern w:val="0"/>
                <w:sz w:val="18"/>
                <w:szCs w:val="18"/>
                <w14:textFill>
                  <w14:solidFill>
                    <w14:schemeClr w14:val="tx1"/>
                  </w14:solidFill>
                </w14:textFill>
              </w:rPr>
              <w:t>同类技术量化对比指标</w:t>
            </w:r>
          </w:p>
          <w:p w14:paraId="746D6F3F">
            <w:pPr>
              <w:pStyle w:val="19"/>
              <w:widowControl/>
              <w:numPr>
                <w:ilvl w:val="0"/>
                <w:numId w:val="9"/>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传统人工运维：故障预判准确率＜30%，泵组吨水电耗偏高20%~30%，异常发现滞后30min以上；</w:t>
            </w:r>
          </w:p>
          <w:p w14:paraId="4AAED131">
            <w:pPr>
              <w:pStyle w:val="19"/>
              <w:widowControl/>
              <w:numPr>
                <w:ilvl w:val="0"/>
                <w:numId w:val="9"/>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国外智能系统：综合改造成本高出本项目2~3倍，算法适配污水场景识别率仅85%左右；</w:t>
            </w:r>
          </w:p>
          <w:p w14:paraId="5D3BF578">
            <w:pPr>
              <w:pStyle w:val="19"/>
              <w:widowControl/>
              <w:numPr>
                <w:ilvl w:val="0"/>
                <w:numId w:val="9"/>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本项目方案：故障识别≥92%、节电≥5%、异常秒级报警，改造投入低、适配性强性能优于同价位智能化产品。</w:t>
            </w:r>
          </w:p>
          <w:p w14:paraId="6044D409">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三、</w:t>
            </w:r>
            <w:r>
              <w:rPr>
                <w:rFonts w:ascii="Times New Roman" w:hAnsi="Times New Roman" w:eastAsia="仿宋_GB2312" w:cs="Times New Roman"/>
                <w:b/>
                <w:bCs/>
                <w:color w:val="000000" w:themeColor="text1"/>
                <w:kern w:val="0"/>
                <w:sz w:val="18"/>
                <w:szCs w:val="18"/>
                <w14:textFill>
                  <w14:solidFill>
                    <w14:schemeClr w14:val="tx1"/>
                  </w14:solidFill>
                </w14:textFill>
              </w:rPr>
              <w:t>经济、社会及生态效益指标</w:t>
            </w:r>
          </w:p>
          <w:p w14:paraId="4B873622">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经济效益</w:t>
            </w:r>
          </w:p>
          <w:p w14:paraId="3C72BFDC">
            <w:pPr>
              <w:pStyle w:val="19"/>
              <w:widowControl/>
              <w:numPr>
                <w:ilvl w:val="0"/>
                <w:numId w:val="10"/>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能耗节约：通过泵组智能优化，</w:t>
            </w:r>
            <w:r>
              <w:rPr>
                <w:rFonts w:hint="eastAsia" w:ascii="Times New Roman" w:hAnsi="Times New Roman" w:eastAsia="仿宋_GB2312"/>
                <w:color w:val="000000" w:themeColor="text1"/>
                <w:kern w:val="0"/>
                <w:sz w:val="18"/>
                <w:szCs w:val="18"/>
                <w14:textFill>
                  <w14:solidFill>
                    <w14:schemeClr w14:val="tx1"/>
                  </w14:solidFill>
                </w14:textFill>
              </w:rPr>
              <w:t>小型</w:t>
            </w:r>
            <w:r>
              <w:rPr>
                <w:rFonts w:ascii="Times New Roman" w:hAnsi="Times New Roman" w:eastAsia="仿宋_GB2312"/>
                <w:color w:val="000000" w:themeColor="text1"/>
                <w:kern w:val="0"/>
                <w:sz w:val="18"/>
                <w:szCs w:val="18"/>
                <w14:textFill>
                  <w14:solidFill>
                    <w14:schemeClr w14:val="tx1"/>
                  </w14:solidFill>
                </w14:textFill>
              </w:rPr>
              <w:t>污水厂年均节电费用可</w:t>
            </w:r>
            <w:r>
              <w:rPr>
                <w:rFonts w:hint="eastAsia" w:ascii="Times New Roman" w:hAnsi="Times New Roman" w:eastAsia="仿宋_GB2312"/>
                <w:color w:val="000000" w:themeColor="text1"/>
                <w:kern w:val="0"/>
                <w:sz w:val="18"/>
                <w:szCs w:val="18"/>
                <w14:textFill>
                  <w14:solidFill>
                    <w14:schemeClr w14:val="tx1"/>
                  </w14:solidFill>
                </w14:textFill>
              </w:rPr>
              <w:t>显著降低</w:t>
            </w:r>
            <w:r>
              <w:rPr>
                <w:rFonts w:ascii="Times New Roman" w:hAnsi="Times New Roman" w:eastAsia="仿宋_GB2312"/>
                <w:color w:val="000000" w:themeColor="text1"/>
                <w:kern w:val="0"/>
                <w:sz w:val="18"/>
                <w:szCs w:val="18"/>
                <w14:textFill>
                  <w14:solidFill>
                    <w14:schemeClr w14:val="tx1"/>
                  </w14:solidFill>
                </w14:textFill>
              </w:rPr>
              <w:t>；</w:t>
            </w:r>
          </w:p>
          <w:p w14:paraId="7620CC4F">
            <w:pPr>
              <w:pStyle w:val="19"/>
              <w:widowControl/>
              <w:numPr>
                <w:ilvl w:val="0"/>
                <w:numId w:val="10"/>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维保成本降低：设备故障停机率下降20%，设备维修耗材、外委维修费用</w:t>
            </w:r>
            <w:r>
              <w:rPr>
                <w:rFonts w:hint="eastAsia" w:ascii="Times New Roman" w:hAnsi="Times New Roman" w:eastAsia="仿宋_GB2312"/>
                <w:color w:val="000000" w:themeColor="text1"/>
                <w:kern w:val="0"/>
                <w:sz w:val="18"/>
                <w:szCs w:val="18"/>
                <w14:textFill>
                  <w14:solidFill>
                    <w14:schemeClr w14:val="tx1"/>
                  </w14:solidFill>
                </w14:textFill>
              </w:rPr>
              <w:t>、</w:t>
            </w:r>
            <w:r>
              <w:rPr>
                <w:rFonts w:ascii="Times New Roman" w:hAnsi="Times New Roman" w:eastAsia="仿宋_GB2312"/>
                <w:color w:val="000000" w:themeColor="text1"/>
                <w:kern w:val="0"/>
                <w:sz w:val="18"/>
                <w:szCs w:val="18"/>
                <w14:textFill>
                  <w14:solidFill>
                    <w14:schemeClr w14:val="tx1"/>
                  </w14:solidFill>
                </w14:textFill>
              </w:rPr>
              <w:t>年均维修费用</w:t>
            </w:r>
            <w:r>
              <w:rPr>
                <w:rFonts w:hint="eastAsia" w:ascii="Times New Roman" w:hAnsi="Times New Roman" w:eastAsia="仿宋_GB2312"/>
                <w:color w:val="000000" w:themeColor="text1"/>
                <w:kern w:val="0"/>
                <w:sz w:val="18"/>
                <w:szCs w:val="18"/>
                <w14:textFill>
                  <w14:solidFill>
                    <w14:schemeClr w14:val="tx1"/>
                  </w14:solidFill>
                </w14:textFill>
              </w:rPr>
              <w:t>可显著降低</w:t>
            </w:r>
            <w:r>
              <w:rPr>
                <w:rFonts w:ascii="Times New Roman" w:hAnsi="Times New Roman" w:eastAsia="仿宋_GB2312"/>
                <w:color w:val="000000" w:themeColor="text1"/>
                <w:kern w:val="0"/>
                <w:sz w:val="18"/>
                <w:szCs w:val="18"/>
                <w14:textFill>
                  <w14:solidFill>
                    <w14:schemeClr w14:val="tx1"/>
                  </w14:solidFill>
                </w14:textFill>
              </w:rPr>
              <w:t>；</w:t>
            </w:r>
          </w:p>
          <w:p w14:paraId="72CB8C81">
            <w:pPr>
              <w:pStyle w:val="19"/>
              <w:widowControl/>
              <w:numPr>
                <w:ilvl w:val="0"/>
                <w:numId w:val="10"/>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人工成本压降：减少人工巡检频次，巡检人力投入减少30%</w:t>
            </w:r>
            <w:r>
              <w:rPr>
                <w:rFonts w:hint="eastAsia" w:ascii="Times New Roman" w:hAnsi="Times New Roman" w:eastAsia="仿宋_GB2312"/>
                <w:color w:val="000000" w:themeColor="text1"/>
                <w:kern w:val="0"/>
                <w:sz w:val="18"/>
                <w:szCs w:val="18"/>
                <w14:textFill>
                  <w14:solidFill>
                    <w14:schemeClr w14:val="tx1"/>
                  </w14:solidFill>
                </w14:textFill>
              </w:rPr>
              <w:t>以上；</w:t>
            </w:r>
          </w:p>
          <w:p w14:paraId="1D34A087">
            <w:pPr>
              <w:pStyle w:val="19"/>
              <w:widowControl/>
              <w:numPr>
                <w:ilvl w:val="0"/>
                <w:numId w:val="10"/>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综合测算：单座中小型污水厂智能化改造后，年度综合运营成本</w:t>
            </w:r>
            <w:r>
              <w:rPr>
                <w:rFonts w:hint="eastAsia" w:ascii="Times New Roman" w:hAnsi="Times New Roman" w:eastAsia="仿宋_GB2312"/>
                <w:color w:val="000000" w:themeColor="text1"/>
                <w:kern w:val="0"/>
                <w:sz w:val="18"/>
                <w:szCs w:val="18"/>
                <w14:textFill>
                  <w14:solidFill>
                    <w14:schemeClr w14:val="tx1"/>
                  </w14:solidFill>
                </w14:textFill>
              </w:rPr>
              <w:t>显著下降；</w:t>
            </w:r>
          </w:p>
          <w:p w14:paraId="06FF1D49">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社会效益</w:t>
            </w:r>
          </w:p>
          <w:p w14:paraId="04131C84">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本项目补齐中小型污水处理厂智能化短板，优化水厂运维管理模式，减少人工高危巡检作业，提升厂区安全生产管控能力；形成低成本、可复制的污水厂AI运维范式，为行业提供成熟技术参考；推动环保行业数字化转型，助力环保行业人才结构向智能化、技术化升级，促进行业运维标准化、规范化发展，具备良好行业示范与社会推广价值。</w:t>
            </w:r>
          </w:p>
          <w:p w14:paraId="6C39A0C2">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生态环境效益</w:t>
            </w:r>
          </w:p>
          <w:p w14:paraId="79D92424">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系统通过稳定水力工况、优化泵组输送，保障污水处理出水水质稳定，降低水质波动带来的排污风险；减少设备无效能耗，降低间接碳排放；通过视频智能识别及时发现浮渣、跑泥等异常，杜绝污泥外溢、水体二次污染问题，强化水生态保护能力，契合国家绿色低碳、节能环保发展要求。</w:t>
            </w:r>
          </w:p>
          <w:p w14:paraId="1A4C680D">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四、</w:t>
            </w:r>
            <w:r>
              <w:rPr>
                <w:rFonts w:ascii="Times New Roman" w:hAnsi="Times New Roman" w:eastAsia="仿宋_GB2312" w:cs="Times New Roman"/>
                <w:b/>
                <w:bCs/>
                <w:color w:val="000000" w:themeColor="text1"/>
                <w:kern w:val="0"/>
                <w:sz w:val="18"/>
                <w:szCs w:val="18"/>
                <w14:textFill>
                  <w14:solidFill>
                    <w14:schemeClr w14:val="tx1"/>
                  </w14:solidFill>
                </w14:textFill>
              </w:rPr>
              <w:t>科技指标（知识产权与学术成果）</w:t>
            </w:r>
          </w:p>
          <w:p w14:paraId="4E43EF01">
            <w:pPr>
              <w:pStyle w:val="19"/>
              <w:widowControl/>
              <w:numPr>
                <w:ilvl w:val="0"/>
                <w:numId w:val="11"/>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知识产权：申请实用新型专利1项、申报计算机软件著作权2项；</w:t>
            </w:r>
          </w:p>
          <w:p w14:paraId="1A8BD8D6">
            <w:pPr>
              <w:pStyle w:val="19"/>
              <w:widowControl/>
              <w:numPr>
                <w:ilvl w:val="0"/>
                <w:numId w:val="11"/>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学术成果：发表中文核心期刊论文1篇，总结污水厂多模块AI融合应用技术经验；</w:t>
            </w:r>
          </w:p>
          <w:p w14:paraId="00406EA7">
            <w:pPr>
              <w:pStyle w:val="19"/>
              <w:widowControl/>
              <w:numPr>
                <w:ilvl w:val="0"/>
                <w:numId w:val="11"/>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技术沉淀：形成算法模型、数据集、调试手册等技术沉淀资料。</w:t>
            </w:r>
          </w:p>
          <w:p w14:paraId="42E1AB6C">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五、</w:t>
            </w:r>
            <w:r>
              <w:rPr>
                <w:rFonts w:ascii="Times New Roman" w:hAnsi="Times New Roman" w:eastAsia="仿宋_GB2312" w:cs="Times New Roman"/>
                <w:b/>
                <w:bCs/>
                <w:color w:val="000000" w:themeColor="text1"/>
                <w:kern w:val="0"/>
                <w:sz w:val="18"/>
                <w:szCs w:val="18"/>
                <w14:textFill>
                  <w14:solidFill>
                    <w14:schemeClr w14:val="tx1"/>
                  </w14:solidFill>
                </w14:textFill>
              </w:rPr>
              <w:t>成果产出形式</w:t>
            </w:r>
          </w:p>
          <w:p w14:paraId="5ECCD427">
            <w:pPr>
              <w:pStyle w:val="19"/>
              <w:widowControl/>
              <w:numPr>
                <w:ilvl w:val="0"/>
                <w:numId w:val="1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技术产品：研发污水厂轻量化AI智能运维软件平台1套、</w:t>
            </w:r>
            <w:r>
              <w:rPr>
                <w:rFonts w:hint="eastAsia" w:ascii="Times New Roman" w:hAnsi="Times New Roman" w:eastAsia="仿宋_GB2312"/>
                <w:color w:val="000000" w:themeColor="text1"/>
                <w:kern w:val="0"/>
                <w:sz w:val="18"/>
                <w:szCs w:val="18"/>
                <w14:textFill>
                  <w14:solidFill>
                    <w14:schemeClr w14:val="tx1"/>
                  </w14:solidFill>
                </w14:textFill>
              </w:rPr>
              <w:t>算空融合数据</w:t>
            </w:r>
            <w:r>
              <w:rPr>
                <w:rFonts w:ascii="Times New Roman" w:hAnsi="Times New Roman" w:eastAsia="仿宋_GB2312"/>
                <w:color w:val="000000" w:themeColor="text1"/>
                <w:kern w:val="0"/>
                <w:sz w:val="18"/>
                <w:szCs w:val="18"/>
                <w14:textFill>
                  <w14:solidFill>
                    <w14:schemeClr w14:val="tx1"/>
                  </w14:solidFill>
                </w14:textFill>
              </w:rPr>
              <w:t>采集</w:t>
            </w:r>
            <w:r>
              <w:rPr>
                <w:rFonts w:hint="eastAsia" w:ascii="Times New Roman" w:hAnsi="Times New Roman" w:eastAsia="仿宋_GB2312"/>
                <w:color w:val="000000" w:themeColor="text1"/>
                <w:kern w:val="0"/>
                <w:sz w:val="18"/>
                <w:szCs w:val="18"/>
                <w14:textFill>
                  <w14:solidFill>
                    <w14:schemeClr w14:val="tx1"/>
                  </w14:solidFill>
                </w14:textFill>
              </w:rPr>
              <w:t>系统</w:t>
            </w:r>
            <w:r>
              <w:rPr>
                <w:rFonts w:ascii="Times New Roman" w:hAnsi="Times New Roman" w:eastAsia="仿宋_GB2312"/>
                <w:color w:val="000000" w:themeColor="text1"/>
                <w:kern w:val="0"/>
                <w:sz w:val="18"/>
                <w:szCs w:val="18"/>
                <w14:textFill>
                  <w14:solidFill>
                    <w14:schemeClr w14:val="tx1"/>
                  </w14:solidFill>
                </w14:textFill>
              </w:rPr>
              <w:t>1套；</w:t>
            </w:r>
          </w:p>
          <w:p w14:paraId="0A6695BC">
            <w:pPr>
              <w:pStyle w:val="19"/>
              <w:widowControl/>
              <w:numPr>
                <w:ilvl w:val="0"/>
                <w:numId w:val="1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工艺方案：编制设备预防性维护、泵组节能、视频智能</w:t>
            </w:r>
            <w:r>
              <w:rPr>
                <w:rFonts w:hint="eastAsia" w:ascii="Times New Roman" w:hAnsi="Times New Roman" w:eastAsia="仿宋_GB2312"/>
                <w:color w:val="000000" w:themeColor="text1"/>
                <w:kern w:val="0"/>
                <w:sz w:val="18"/>
                <w:szCs w:val="18"/>
                <w14:textFill>
                  <w14:solidFill>
                    <w14:schemeClr w14:val="tx1"/>
                  </w14:solidFill>
                </w14:textFill>
              </w:rPr>
              <w:t>分析专项</w:t>
            </w:r>
            <w:r>
              <w:rPr>
                <w:rFonts w:ascii="Times New Roman" w:hAnsi="Times New Roman" w:eastAsia="仿宋_GB2312"/>
                <w:color w:val="000000" w:themeColor="text1"/>
                <w:kern w:val="0"/>
                <w:sz w:val="18"/>
                <w:szCs w:val="18"/>
                <w14:textFill>
                  <w14:solidFill>
                    <w14:schemeClr w14:val="tx1"/>
                  </w14:solidFill>
                </w14:textFill>
              </w:rPr>
              <w:t>技术方案3套，一体化总体解决方案1份；</w:t>
            </w:r>
          </w:p>
          <w:p w14:paraId="19DD924C">
            <w:pPr>
              <w:pStyle w:val="19"/>
              <w:widowControl/>
              <w:numPr>
                <w:ilvl w:val="0"/>
                <w:numId w:val="1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技术资料：数据集1套、算法训练模型文件1套、现场调试报告、试运行分析报告各1份；</w:t>
            </w:r>
          </w:p>
          <w:p w14:paraId="667A3543">
            <w:pPr>
              <w:pStyle w:val="19"/>
              <w:widowControl/>
              <w:numPr>
                <w:ilvl w:val="0"/>
                <w:numId w:val="1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衍生成果：形成行业通用改造模板，可直接用于同类中小型污水厂智能化升级复用。</w:t>
            </w:r>
          </w:p>
          <w:p w14:paraId="79CB2B74">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六、</w:t>
            </w:r>
            <w:r>
              <w:rPr>
                <w:rFonts w:ascii="Times New Roman" w:hAnsi="Times New Roman" w:eastAsia="仿宋_GB2312" w:cs="Times New Roman"/>
                <w:b/>
                <w:bCs/>
                <w:color w:val="000000" w:themeColor="text1"/>
                <w:kern w:val="0"/>
                <w:sz w:val="18"/>
                <w:szCs w:val="18"/>
                <w14:textFill>
                  <w14:solidFill>
                    <w14:schemeClr w14:val="tx1"/>
                  </w14:solidFill>
                </w14:textFill>
              </w:rPr>
              <w:t>人才培养</w:t>
            </w:r>
          </w:p>
          <w:p w14:paraId="46F9CB8A">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项目周期内培养智能化运维技术人员</w:t>
            </w:r>
            <w:r>
              <w:rPr>
                <w:rFonts w:hint="eastAsia" w:ascii="Times New Roman" w:hAnsi="Times New Roman" w:eastAsia="仿宋_GB2312" w:cs="Times New Roman"/>
                <w:color w:val="000000" w:themeColor="text1"/>
                <w:kern w:val="0"/>
                <w:sz w:val="18"/>
                <w:szCs w:val="18"/>
                <w14:textFill>
                  <w14:solidFill>
                    <w14:schemeClr w14:val="tx1"/>
                  </w14:solidFill>
                </w14:textFill>
              </w:rPr>
              <w:t>3</w:t>
            </w:r>
            <w:r>
              <w:rPr>
                <w:rFonts w:ascii="Times New Roman" w:hAnsi="Times New Roman" w:eastAsia="仿宋_GB2312" w:cs="Times New Roman"/>
                <w:color w:val="000000" w:themeColor="text1"/>
                <w:kern w:val="0"/>
                <w:sz w:val="18"/>
                <w:szCs w:val="18"/>
                <w14:textFill>
                  <w14:solidFill>
                    <w14:schemeClr w14:val="tx1"/>
                  </w14:solidFill>
                </w14:textFill>
              </w:rPr>
              <w:t>名，其中算法研发工程师</w:t>
            </w:r>
            <w:r>
              <w:rPr>
                <w:rFonts w:hint="eastAsia" w:ascii="Times New Roman" w:hAnsi="Times New Roman" w:eastAsia="仿宋_GB2312" w:cs="Times New Roman"/>
                <w:color w:val="000000" w:themeColor="text1"/>
                <w:kern w:val="0"/>
                <w:sz w:val="18"/>
                <w:szCs w:val="18"/>
                <w14:textFill>
                  <w14:solidFill>
                    <w14:schemeClr w14:val="tx1"/>
                  </w14:solidFill>
                </w14:textFill>
              </w:rPr>
              <w:t>1</w:t>
            </w:r>
            <w:r>
              <w:rPr>
                <w:rFonts w:ascii="Times New Roman" w:hAnsi="Times New Roman" w:eastAsia="仿宋_GB2312" w:cs="Times New Roman"/>
                <w:color w:val="000000" w:themeColor="text1"/>
                <w:kern w:val="0"/>
                <w:sz w:val="18"/>
                <w:szCs w:val="18"/>
                <w14:textFill>
                  <w14:solidFill>
                    <w14:schemeClr w14:val="tx1"/>
                  </w14:solidFill>
                </w14:textFill>
              </w:rPr>
              <w:t>名、自动化调试工程师</w:t>
            </w:r>
            <w:r>
              <w:rPr>
                <w:rFonts w:hint="eastAsia" w:ascii="Times New Roman" w:hAnsi="Times New Roman" w:eastAsia="仿宋_GB2312" w:cs="Times New Roman"/>
                <w:color w:val="000000" w:themeColor="text1"/>
                <w:kern w:val="0"/>
                <w:sz w:val="18"/>
                <w:szCs w:val="18"/>
                <w14:textFill>
                  <w14:solidFill>
                    <w14:schemeClr w14:val="tx1"/>
                  </w14:solidFill>
                </w14:textFill>
              </w:rPr>
              <w:t>1</w:t>
            </w:r>
            <w:r>
              <w:rPr>
                <w:rFonts w:ascii="Times New Roman" w:hAnsi="Times New Roman" w:eastAsia="仿宋_GB2312" w:cs="Times New Roman"/>
                <w:color w:val="000000" w:themeColor="text1"/>
                <w:kern w:val="0"/>
                <w:sz w:val="18"/>
                <w:szCs w:val="18"/>
                <w14:textFill>
                  <w14:solidFill>
                    <w14:schemeClr w14:val="tx1"/>
                  </w14:solidFill>
                </w14:textFill>
              </w:rPr>
              <w:t>名、现场运维技术人员</w:t>
            </w:r>
            <w:r>
              <w:rPr>
                <w:rFonts w:hint="eastAsia" w:ascii="Times New Roman" w:hAnsi="Times New Roman" w:eastAsia="仿宋_GB2312" w:cs="Times New Roman"/>
                <w:color w:val="000000" w:themeColor="text1"/>
                <w:kern w:val="0"/>
                <w:sz w:val="18"/>
                <w:szCs w:val="18"/>
                <w14:textFill>
                  <w14:solidFill>
                    <w14:schemeClr w14:val="tx1"/>
                  </w14:solidFill>
                </w14:textFill>
              </w:rPr>
              <w:t>1</w:t>
            </w:r>
            <w:r>
              <w:rPr>
                <w:rFonts w:ascii="Times New Roman" w:hAnsi="Times New Roman" w:eastAsia="仿宋_GB2312" w:cs="Times New Roman"/>
                <w:color w:val="000000" w:themeColor="text1"/>
                <w:kern w:val="0"/>
                <w:sz w:val="18"/>
                <w:szCs w:val="18"/>
                <w14:textFill>
                  <w14:solidFill>
                    <w14:schemeClr w14:val="tx1"/>
                  </w14:solidFill>
                </w14:textFill>
              </w:rPr>
              <w:t>名；培养具备污水行业AI应用经验的复合型技术人才，形成专业人才梯队。</w:t>
            </w:r>
          </w:p>
        </w:tc>
      </w:tr>
    </w:tbl>
    <w:p w14:paraId="0703E1C9">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Layout w:type="autofit"/>
        <w:tblCellMar>
          <w:top w:w="0" w:type="dxa"/>
          <w:left w:w="108" w:type="dxa"/>
          <w:bottom w:w="0" w:type="dxa"/>
          <w:right w:w="108" w:type="dxa"/>
        </w:tblCellMar>
      </w:tblPr>
      <w:tblGrid>
        <w:gridCol w:w="1036"/>
        <w:gridCol w:w="1232"/>
        <w:gridCol w:w="3109"/>
        <w:gridCol w:w="3837"/>
      </w:tblGrid>
      <w:tr w14:paraId="1898402D">
        <w:tblPrEx>
          <w:tblCellMar>
            <w:top w:w="0" w:type="dxa"/>
            <w:left w:w="108" w:type="dxa"/>
            <w:bottom w:w="0" w:type="dxa"/>
            <w:right w:w="108" w:type="dxa"/>
          </w:tblCellMar>
        </w:tblPrEx>
        <w:trPr>
          <w:trHeight w:val="1134" w:hRule="atLeast"/>
        </w:trPr>
        <w:tc>
          <w:tcPr>
            <w:tcW w:w="9214" w:type="dxa"/>
            <w:gridSpan w:val="4"/>
            <w:tcBorders>
              <w:top w:val="single" w:color="auto" w:sz="8" w:space="0"/>
              <w:left w:val="single" w:color="auto" w:sz="8" w:space="0"/>
              <w:bottom w:val="single" w:color="auto" w:sz="4" w:space="0"/>
              <w:right w:val="single" w:color="auto" w:sz="8" w:space="0"/>
            </w:tcBorders>
            <w:shd w:val="clear" w:color="auto" w:fill="E7E6E6" w:themeFill="background2"/>
            <w:vAlign w:val="center"/>
          </w:tcPr>
          <w:p w14:paraId="07DA8065">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五、研究工作进度安排及目标</w:t>
            </w:r>
          </w:p>
          <w:p w14:paraId="59EDF336">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（具体进度安排按季度或半年拆分填入表中。）</w:t>
            </w:r>
          </w:p>
        </w:tc>
      </w:tr>
      <w:tr w14:paraId="02A77D16">
        <w:tblPrEx>
          <w:tblCellMar>
            <w:top w:w="0" w:type="dxa"/>
            <w:left w:w="108" w:type="dxa"/>
            <w:bottom w:w="0" w:type="dxa"/>
            <w:right w:w="108" w:type="dxa"/>
          </w:tblCellMar>
        </w:tblPrEx>
        <w:trPr>
          <w:trHeight w:val="482" w:hRule="atLeast"/>
        </w:trPr>
        <w:tc>
          <w:tcPr>
            <w:tcW w:w="1036" w:type="dxa"/>
            <w:tcBorders>
              <w:top w:val="nil"/>
              <w:left w:val="single" w:color="auto" w:sz="8" w:space="0"/>
              <w:bottom w:val="single" w:color="auto" w:sz="4" w:space="0"/>
              <w:right w:val="single" w:color="auto" w:sz="4" w:space="0"/>
            </w:tcBorders>
            <w:noWrap/>
            <w:vAlign w:val="center"/>
          </w:tcPr>
          <w:p w14:paraId="156502C6">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年度</w:t>
            </w:r>
          </w:p>
        </w:tc>
        <w:tc>
          <w:tcPr>
            <w:tcW w:w="1232" w:type="dxa"/>
            <w:tcBorders>
              <w:top w:val="nil"/>
              <w:left w:val="nil"/>
              <w:bottom w:val="single" w:color="auto" w:sz="4" w:space="0"/>
              <w:right w:val="single" w:color="auto" w:sz="4" w:space="0"/>
            </w:tcBorders>
            <w:noWrap/>
            <w:vAlign w:val="center"/>
          </w:tcPr>
          <w:p w14:paraId="5F282039">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月份</w:t>
            </w:r>
          </w:p>
        </w:tc>
        <w:tc>
          <w:tcPr>
            <w:tcW w:w="3109" w:type="dxa"/>
            <w:tcBorders>
              <w:top w:val="single" w:color="auto" w:sz="4" w:space="0"/>
              <w:left w:val="nil"/>
              <w:bottom w:val="single" w:color="auto" w:sz="4" w:space="0"/>
              <w:right w:val="single" w:color="000000" w:sz="4" w:space="0"/>
            </w:tcBorders>
            <w:noWrap/>
            <w:vAlign w:val="center"/>
          </w:tcPr>
          <w:p w14:paraId="216910B0">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 xml:space="preserve">主要工作内容 </w:t>
            </w:r>
          </w:p>
        </w:tc>
        <w:tc>
          <w:tcPr>
            <w:tcW w:w="3837" w:type="dxa"/>
            <w:tcBorders>
              <w:top w:val="single" w:color="auto" w:sz="4" w:space="0"/>
              <w:left w:val="nil"/>
              <w:bottom w:val="single" w:color="auto" w:sz="4" w:space="0"/>
              <w:right w:val="single" w:color="auto" w:sz="8" w:space="0"/>
            </w:tcBorders>
            <w:noWrap/>
            <w:vAlign w:val="center"/>
          </w:tcPr>
          <w:p w14:paraId="56B1EB9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 xml:space="preserve">主要目标 </w:t>
            </w:r>
          </w:p>
        </w:tc>
      </w:tr>
      <w:tr w14:paraId="70512ADD">
        <w:tblPrEx>
          <w:tblCellMar>
            <w:top w:w="0" w:type="dxa"/>
            <w:left w:w="108" w:type="dxa"/>
            <w:bottom w:w="0" w:type="dxa"/>
            <w:right w:w="108" w:type="dxa"/>
          </w:tblCellMar>
        </w:tblPrEx>
        <w:trPr>
          <w:trHeight w:val="482" w:hRule="atLeast"/>
        </w:trPr>
        <w:tc>
          <w:tcPr>
            <w:tcW w:w="1036" w:type="dxa"/>
            <w:vMerge w:val="restart"/>
            <w:tcBorders>
              <w:top w:val="nil"/>
              <w:left w:val="single" w:color="auto" w:sz="8" w:space="0"/>
              <w:bottom w:val="single" w:color="000000" w:sz="4" w:space="0"/>
              <w:right w:val="single" w:color="auto" w:sz="4" w:space="0"/>
            </w:tcBorders>
            <w:noWrap/>
            <w:vAlign w:val="center"/>
          </w:tcPr>
          <w:p w14:paraId="6E76732E">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2026年</w:t>
            </w:r>
          </w:p>
        </w:tc>
        <w:tc>
          <w:tcPr>
            <w:tcW w:w="1232" w:type="dxa"/>
            <w:tcBorders>
              <w:top w:val="nil"/>
              <w:left w:val="nil"/>
              <w:bottom w:val="single" w:color="auto" w:sz="4" w:space="0"/>
              <w:right w:val="single" w:color="auto" w:sz="4" w:space="0"/>
            </w:tcBorders>
            <w:noWrap/>
            <w:vAlign w:val="center"/>
          </w:tcPr>
          <w:p w14:paraId="512DA2C6">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7</w:t>
            </w:r>
            <w:r>
              <w:rPr>
                <w:rFonts w:ascii="Times New Roman" w:hAnsi="Times New Roman" w:eastAsia="仿宋_GB2312" w:cs="Times New Roman"/>
                <w:color w:val="000000" w:themeColor="text1"/>
                <w:kern w:val="0"/>
                <w:sz w:val="24"/>
                <w14:textFill>
                  <w14:solidFill>
                    <w14:schemeClr w14:val="tx1"/>
                  </w14:solidFill>
                </w14:textFill>
              </w:rPr>
              <w:t>月</w:t>
            </w:r>
          </w:p>
        </w:tc>
        <w:tc>
          <w:tcPr>
            <w:tcW w:w="3109" w:type="dxa"/>
            <w:tcBorders>
              <w:top w:val="single" w:color="auto" w:sz="4" w:space="0"/>
              <w:left w:val="nil"/>
              <w:bottom w:val="single" w:color="auto" w:sz="4" w:space="0"/>
              <w:right w:val="single" w:color="000000" w:sz="4" w:space="0"/>
            </w:tcBorders>
            <w:noWrap/>
            <w:vAlign w:val="center"/>
          </w:tcPr>
          <w:p w14:paraId="094453B8">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开展厂区现场勘察，摸排传感器、泵组、监控硬件现状；采集设备电流、振动、液位、视频原始数据；梳理运维痛点，确定算法开发参数，完成项目实施方案、技术方案编制，搭建基础数据库。</w:t>
            </w:r>
          </w:p>
          <w:p w14:paraId="5ECA6875">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w:t>
            </w:r>
          </w:p>
        </w:tc>
        <w:tc>
          <w:tcPr>
            <w:tcW w:w="3837" w:type="dxa"/>
            <w:tcBorders>
              <w:top w:val="single" w:color="auto" w:sz="4" w:space="0"/>
              <w:left w:val="nil"/>
              <w:bottom w:val="single" w:color="auto" w:sz="4" w:space="0"/>
              <w:right w:val="single" w:color="auto" w:sz="8" w:space="0"/>
            </w:tcBorders>
            <w:noWrap/>
            <w:vAlign w:val="center"/>
          </w:tcPr>
          <w:p w14:paraId="17AEA87B">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完成现场勘测与数据采集，敲定全套技术方案，建成厂区原始工况数据集，完成前期筹备工作。</w:t>
            </w:r>
          </w:p>
          <w:p w14:paraId="16164B3D">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w:t>
            </w:r>
          </w:p>
        </w:tc>
      </w:tr>
      <w:tr w14:paraId="74F89889">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000000" w:sz="4" w:space="0"/>
              <w:right w:val="single" w:color="auto" w:sz="4" w:space="0"/>
            </w:tcBorders>
            <w:vAlign w:val="center"/>
          </w:tcPr>
          <w:p w14:paraId="74E659F7">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4" w:space="0"/>
              <w:right w:val="single" w:color="auto" w:sz="4" w:space="0"/>
            </w:tcBorders>
            <w:noWrap/>
            <w:vAlign w:val="center"/>
          </w:tcPr>
          <w:p w14:paraId="44165855">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8</w:t>
            </w:r>
            <w:r>
              <w:rPr>
                <w:rFonts w:ascii="Times New Roman" w:hAnsi="Times New Roman" w:eastAsia="仿宋_GB2312" w:cs="Times New Roman"/>
                <w:color w:val="000000" w:themeColor="text1"/>
                <w:kern w:val="0"/>
                <w:sz w:val="24"/>
                <w14:textFill>
                  <w14:solidFill>
                    <w14:schemeClr w14:val="tx1"/>
                  </w14:solidFill>
                </w14:textFill>
              </w:rPr>
              <w:t>月</w:t>
            </w:r>
          </w:p>
        </w:tc>
        <w:tc>
          <w:tcPr>
            <w:tcW w:w="3109" w:type="dxa"/>
            <w:tcBorders>
              <w:top w:val="single" w:color="auto" w:sz="4" w:space="0"/>
              <w:left w:val="nil"/>
              <w:bottom w:val="single" w:color="auto" w:sz="4" w:space="0"/>
              <w:right w:val="single" w:color="000000" w:sz="4" w:space="0"/>
            </w:tcBorders>
            <w:noWrap/>
            <w:vAlign w:val="center"/>
          </w:tcPr>
          <w:p w14:paraId="7E14B7DB">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研发三大核心算法模型，完成设备故障诊断模型、泵组智能调度模型、视频识别模型搭建；开展算法仿真测试，完成模型轻量化裁剪；完成边缘计算部署、运维可视化平台开发。</w:t>
            </w:r>
          </w:p>
          <w:p w14:paraId="28479B9B">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p>
        </w:tc>
        <w:tc>
          <w:tcPr>
            <w:tcW w:w="3837" w:type="dxa"/>
            <w:tcBorders>
              <w:top w:val="single" w:color="auto" w:sz="4" w:space="0"/>
              <w:left w:val="nil"/>
              <w:bottom w:val="single" w:color="auto" w:sz="4" w:space="0"/>
              <w:right w:val="single" w:color="auto" w:sz="8" w:space="0"/>
            </w:tcBorders>
            <w:noWrap/>
            <w:vAlign w:val="center"/>
          </w:tcPr>
          <w:p w14:paraId="78050501">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三类AI算法模型研发成型，平台软件开发完成，算法精度满足设计指标，适配污水厂复杂工况。</w:t>
            </w:r>
          </w:p>
          <w:p w14:paraId="5E296445">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p>
        </w:tc>
      </w:tr>
      <w:tr w14:paraId="0172C17B">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000000" w:sz="4" w:space="0"/>
              <w:right w:val="single" w:color="auto" w:sz="4" w:space="0"/>
            </w:tcBorders>
            <w:vAlign w:val="center"/>
          </w:tcPr>
          <w:p w14:paraId="0000A813">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4" w:space="0"/>
              <w:right w:val="single" w:color="auto" w:sz="4" w:space="0"/>
            </w:tcBorders>
            <w:noWrap/>
            <w:vAlign w:val="center"/>
          </w:tcPr>
          <w:p w14:paraId="343C8E63">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9</w:t>
            </w:r>
            <w:r>
              <w:rPr>
                <w:rFonts w:ascii="Times New Roman" w:hAnsi="Times New Roman" w:eastAsia="仿宋_GB2312" w:cs="Times New Roman"/>
                <w:color w:val="000000" w:themeColor="text1"/>
                <w:kern w:val="0"/>
                <w:sz w:val="24"/>
                <w14:textFill>
                  <w14:solidFill>
                    <w14:schemeClr w14:val="tx1"/>
                  </w14:solidFill>
                </w14:textFill>
              </w:rPr>
              <w:t>月</w:t>
            </w:r>
          </w:p>
        </w:tc>
        <w:tc>
          <w:tcPr>
            <w:tcW w:w="3109" w:type="dxa"/>
            <w:tcBorders>
              <w:top w:val="single" w:color="auto" w:sz="4" w:space="0"/>
              <w:left w:val="nil"/>
              <w:bottom w:val="single" w:color="auto" w:sz="4" w:space="0"/>
              <w:right w:val="single" w:color="000000" w:sz="4" w:space="0"/>
            </w:tcBorders>
            <w:noWrap/>
            <w:vAlign w:val="center"/>
          </w:tcPr>
          <w:p w14:paraId="0E11DC43">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完成现场软硬件安装调试，接入厂区真实生产工况；开展不间断联机试运行，采集实测数据；迭代优化算法阈值、泵组控制逻辑、视频识别精度，排查系统运行漏洞。</w:t>
            </w:r>
          </w:p>
          <w:p w14:paraId="122F2943">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p>
        </w:tc>
        <w:tc>
          <w:tcPr>
            <w:tcW w:w="3837" w:type="dxa"/>
            <w:tcBorders>
              <w:top w:val="single" w:color="auto" w:sz="4" w:space="0"/>
              <w:left w:val="nil"/>
              <w:bottom w:val="single" w:color="auto" w:sz="4" w:space="0"/>
              <w:right w:val="single" w:color="auto" w:sz="8" w:space="0"/>
            </w:tcBorders>
            <w:noWrap/>
            <w:vAlign w:val="center"/>
          </w:tcPr>
          <w:p w14:paraId="1A8452A2">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系统稳定联机运行，三大功能模块全部正常投用，试运行无故障，各项技术指标趋近达标。</w:t>
            </w:r>
          </w:p>
          <w:p w14:paraId="364EA092">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w:t>
            </w:r>
          </w:p>
        </w:tc>
      </w:tr>
      <w:tr w14:paraId="332E080C">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000000" w:sz="4" w:space="0"/>
              <w:right w:val="single" w:color="auto" w:sz="4" w:space="0"/>
            </w:tcBorders>
            <w:vAlign w:val="center"/>
          </w:tcPr>
          <w:p w14:paraId="2A754741">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4" w:space="0"/>
              <w:right w:val="single" w:color="auto" w:sz="4" w:space="0"/>
            </w:tcBorders>
            <w:noWrap/>
            <w:vAlign w:val="center"/>
          </w:tcPr>
          <w:p w14:paraId="703B4B9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10</w:t>
            </w:r>
            <w:r>
              <w:rPr>
                <w:rFonts w:ascii="Times New Roman" w:hAnsi="Times New Roman" w:eastAsia="仿宋_GB2312" w:cs="Times New Roman"/>
                <w:color w:val="000000" w:themeColor="text1"/>
                <w:kern w:val="0"/>
                <w:sz w:val="24"/>
                <w14:textFill>
                  <w14:solidFill>
                    <w14:schemeClr w14:val="tx1"/>
                  </w14:solidFill>
                </w14:textFill>
              </w:rPr>
              <w:t>月</w:t>
            </w:r>
          </w:p>
        </w:tc>
        <w:tc>
          <w:tcPr>
            <w:tcW w:w="3109" w:type="dxa"/>
            <w:tcBorders>
              <w:top w:val="single" w:color="auto" w:sz="4" w:space="0"/>
              <w:left w:val="nil"/>
              <w:bottom w:val="single" w:color="auto" w:sz="4" w:space="0"/>
              <w:right w:val="single" w:color="000000" w:sz="4" w:space="0"/>
            </w:tcBorders>
            <w:noWrap/>
            <w:vAlign w:val="center"/>
          </w:tcPr>
          <w:p w14:paraId="00BB43F9">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汇总试运行检测数据，核验量化考核指标；编制调试报告、研究总结报告；整理专利、软著申报材料；完成资料归档、内部验收，制定行业推广方案。</w:t>
            </w:r>
          </w:p>
          <w:p w14:paraId="2DD020C3">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w:t>
            </w:r>
          </w:p>
        </w:tc>
        <w:tc>
          <w:tcPr>
            <w:tcW w:w="3837" w:type="dxa"/>
            <w:tcBorders>
              <w:top w:val="single" w:color="auto" w:sz="4" w:space="0"/>
              <w:left w:val="nil"/>
              <w:bottom w:val="single" w:color="auto" w:sz="4" w:space="0"/>
              <w:right w:val="single" w:color="auto" w:sz="8" w:space="0"/>
            </w:tcBorders>
            <w:noWrap/>
            <w:vAlign w:val="center"/>
          </w:tcPr>
          <w:p w14:paraId="4B96792E">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全部考核指标达标，完成成果汇总与资料归档，项目顺利结题，形成可复制智能化改造方案。</w:t>
            </w:r>
          </w:p>
          <w:p w14:paraId="24859190">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w:t>
            </w:r>
          </w:p>
        </w:tc>
      </w:tr>
      <w:tr w14:paraId="58A116F7">
        <w:tblPrEx>
          <w:tblCellMar>
            <w:top w:w="0" w:type="dxa"/>
            <w:left w:w="108" w:type="dxa"/>
            <w:bottom w:w="0" w:type="dxa"/>
            <w:right w:w="108" w:type="dxa"/>
          </w:tblCellMar>
        </w:tblPrEx>
        <w:trPr>
          <w:trHeight w:val="482" w:hRule="atLeast"/>
        </w:trPr>
        <w:tc>
          <w:tcPr>
            <w:tcW w:w="1036" w:type="dxa"/>
            <w:vMerge w:val="restart"/>
            <w:tcBorders>
              <w:top w:val="nil"/>
              <w:left w:val="single" w:color="auto" w:sz="8" w:space="0"/>
              <w:bottom w:val="single" w:color="000000" w:sz="4" w:space="0"/>
              <w:right w:val="single" w:color="auto" w:sz="4" w:space="0"/>
            </w:tcBorders>
            <w:noWrap/>
            <w:vAlign w:val="center"/>
          </w:tcPr>
          <w:p w14:paraId="07F779D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2027年</w:t>
            </w:r>
          </w:p>
        </w:tc>
        <w:tc>
          <w:tcPr>
            <w:tcW w:w="1232" w:type="dxa"/>
            <w:tcBorders>
              <w:top w:val="nil"/>
              <w:left w:val="nil"/>
              <w:bottom w:val="single" w:color="auto" w:sz="4" w:space="0"/>
              <w:right w:val="single" w:color="auto" w:sz="4" w:space="0"/>
            </w:tcBorders>
            <w:noWrap/>
            <w:vAlign w:val="center"/>
          </w:tcPr>
          <w:p w14:paraId="3C092F60">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1-3月</w:t>
            </w:r>
          </w:p>
        </w:tc>
        <w:tc>
          <w:tcPr>
            <w:tcW w:w="3109" w:type="dxa"/>
            <w:tcBorders>
              <w:top w:val="single" w:color="auto" w:sz="4" w:space="0"/>
              <w:left w:val="nil"/>
              <w:bottom w:val="single" w:color="auto" w:sz="4" w:space="0"/>
              <w:right w:val="single" w:color="000000" w:sz="4" w:space="0"/>
            </w:tcBorders>
            <w:noWrap/>
            <w:vAlign w:val="center"/>
          </w:tcPr>
          <w:p w14:paraId="476B57A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c>
          <w:tcPr>
            <w:tcW w:w="3837" w:type="dxa"/>
            <w:tcBorders>
              <w:top w:val="single" w:color="auto" w:sz="4" w:space="0"/>
              <w:left w:val="nil"/>
              <w:bottom w:val="single" w:color="auto" w:sz="4" w:space="0"/>
              <w:right w:val="single" w:color="auto" w:sz="8" w:space="0"/>
            </w:tcBorders>
            <w:noWrap/>
            <w:vAlign w:val="center"/>
          </w:tcPr>
          <w:p w14:paraId="7C0EA37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18F5A1A3">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000000" w:sz="4" w:space="0"/>
              <w:right w:val="single" w:color="auto" w:sz="4" w:space="0"/>
            </w:tcBorders>
            <w:vAlign w:val="center"/>
          </w:tcPr>
          <w:p w14:paraId="36FAF7BE">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4" w:space="0"/>
              <w:right w:val="single" w:color="auto" w:sz="4" w:space="0"/>
            </w:tcBorders>
            <w:noWrap/>
            <w:vAlign w:val="center"/>
          </w:tcPr>
          <w:p w14:paraId="54FF1115">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4-6月</w:t>
            </w:r>
          </w:p>
        </w:tc>
        <w:tc>
          <w:tcPr>
            <w:tcW w:w="3109" w:type="dxa"/>
            <w:tcBorders>
              <w:top w:val="single" w:color="auto" w:sz="4" w:space="0"/>
              <w:left w:val="nil"/>
              <w:bottom w:val="single" w:color="auto" w:sz="4" w:space="0"/>
              <w:right w:val="single" w:color="000000" w:sz="4" w:space="0"/>
            </w:tcBorders>
            <w:noWrap/>
            <w:vAlign w:val="center"/>
          </w:tcPr>
          <w:p w14:paraId="583F4365">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c>
          <w:tcPr>
            <w:tcW w:w="3837" w:type="dxa"/>
            <w:tcBorders>
              <w:top w:val="single" w:color="auto" w:sz="4" w:space="0"/>
              <w:left w:val="nil"/>
              <w:bottom w:val="single" w:color="auto" w:sz="4" w:space="0"/>
              <w:right w:val="single" w:color="auto" w:sz="8" w:space="0"/>
            </w:tcBorders>
            <w:noWrap/>
            <w:vAlign w:val="center"/>
          </w:tcPr>
          <w:p w14:paraId="0E0961B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42948DB8">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000000" w:sz="4" w:space="0"/>
              <w:right w:val="single" w:color="auto" w:sz="4" w:space="0"/>
            </w:tcBorders>
            <w:vAlign w:val="center"/>
          </w:tcPr>
          <w:p w14:paraId="2246B7FE">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4" w:space="0"/>
              <w:right w:val="single" w:color="auto" w:sz="4" w:space="0"/>
            </w:tcBorders>
            <w:noWrap/>
            <w:vAlign w:val="center"/>
          </w:tcPr>
          <w:p w14:paraId="0E0D5395">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7-9月</w:t>
            </w:r>
          </w:p>
        </w:tc>
        <w:tc>
          <w:tcPr>
            <w:tcW w:w="3109" w:type="dxa"/>
            <w:tcBorders>
              <w:top w:val="single" w:color="auto" w:sz="4" w:space="0"/>
              <w:left w:val="nil"/>
              <w:bottom w:val="single" w:color="auto" w:sz="4" w:space="0"/>
              <w:right w:val="single" w:color="000000" w:sz="4" w:space="0"/>
            </w:tcBorders>
            <w:noWrap/>
            <w:vAlign w:val="center"/>
          </w:tcPr>
          <w:p w14:paraId="304C397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c>
          <w:tcPr>
            <w:tcW w:w="3837" w:type="dxa"/>
            <w:tcBorders>
              <w:top w:val="single" w:color="auto" w:sz="4" w:space="0"/>
              <w:left w:val="nil"/>
              <w:bottom w:val="single" w:color="auto" w:sz="4" w:space="0"/>
              <w:right w:val="single" w:color="auto" w:sz="8" w:space="0"/>
            </w:tcBorders>
            <w:noWrap/>
            <w:vAlign w:val="center"/>
          </w:tcPr>
          <w:p w14:paraId="77458F3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043475B6">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auto" w:sz="8" w:space="0"/>
              <w:right w:val="single" w:color="auto" w:sz="4" w:space="0"/>
            </w:tcBorders>
            <w:vAlign w:val="center"/>
          </w:tcPr>
          <w:p w14:paraId="580DAA2D">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8" w:space="0"/>
              <w:right w:val="single" w:color="auto" w:sz="4" w:space="0"/>
            </w:tcBorders>
            <w:noWrap/>
            <w:vAlign w:val="center"/>
          </w:tcPr>
          <w:p w14:paraId="1F46747D">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10-12月</w:t>
            </w:r>
          </w:p>
        </w:tc>
        <w:tc>
          <w:tcPr>
            <w:tcW w:w="3109" w:type="dxa"/>
            <w:tcBorders>
              <w:top w:val="single" w:color="auto" w:sz="4" w:space="0"/>
              <w:left w:val="nil"/>
              <w:bottom w:val="single" w:color="auto" w:sz="8" w:space="0"/>
              <w:right w:val="single" w:color="000000" w:sz="4" w:space="0"/>
            </w:tcBorders>
            <w:noWrap/>
            <w:vAlign w:val="center"/>
          </w:tcPr>
          <w:p w14:paraId="6CEFA7B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c>
          <w:tcPr>
            <w:tcW w:w="3837" w:type="dxa"/>
            <w:tcBorders>
              <w:top w:val="single" w:color="auto" w:sz="4" w:space="0"/>
              <w:left w:val="nil"/>
              <w:bottom w:val="single" w:color="auto" w:sz="8" w:space="0"/>
              <w:right w:val="single" w:color="auto" w:sz="8" w:space="0"/>
            </w:tcBorders>
            <w:noWrap/>
            <w:vAlign w:val="center"/>
          </w:tcPr>
          <w:p w14:paraId="4101FC2F">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bl>
    <w:p w14:paraId="69D8CCCE">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16783E4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2F21CC6E">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74E201D2">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700B39C3">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075E06B5">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11AF689F">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60BFC7F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0396034C">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560B7EB6">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7DC912E0">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065E1E4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601B96A4">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482121CE">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2BEF7415">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23D31FBE">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3693A40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48F7F0B2">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214"/>
      </w:tblGrid>
      <w:tr w14:paraId="63F61E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214" w:type="dxa"/>
            <w:shd w:val="clear" w:color="auto" w:fill="E7E6E6" w:themeFill="background2"/>
            <w:vAlign w:val="center"/>
          </w:tcPr>
          <w:p w14:paraId="4CFCF354">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六、现有工作基础与优势</w:t>
            </w:r>
          </w:p>
          <w:p w14:paraId="2591C317">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（包括项目组现有的技术团队基础与优势，研发基地或示范场地配套条件落实情况；若已做过相关项目研究，应说明之前研究的所处阶段、主要内容及成果与本项目的关系；项目负责人情况；限</w:t>
            </w:r>
            <w:r>
              <w:rPr>
                <w:rFonts w:ascii="Times New Roman" w:hAnsi="Times New Roman" w:eastAsia="等线" w:cs="Times New Roman"/>
                <w:color w:val="000000" w:themeColor="text1"/>
                <w:kern w:val="0"/>
                <w:sz w:val="18"/>
                <w:szCs w:val="18"/>
                <w14:textFill>
                  <w14:solidFill>
                    <w14:schemeClr w14:val="tx1"/>
                  </w14:solidFill>
                </w14:textFill>
              </w:rPr>
              <w:t>800</w:t>
            </w:r>
            <w:r>
              <w:rPr>
                <w:rFonts w:ascii="Times New Roman" w:hAnsi="Times New Roman" w:eastAsia="仿宋_GB2312" w:cs="Times New Roman"/>
                <w:color w:val="000000" w:themeColor="text1"/>
                <w:kern w:val="0"/>
                <w:sz w:val="18"/>
                <w:szCs w:val="18"/>
                <w14:textFill>
                  <w14:solidFill>
                    <w14:schemeClr w14:val="tx1"/>
                  </w14:solidFill>
                </w14:textFill>
              </w:rPr>
              <w:t>字以内）</w:t>
            </w:r>
          </w:p>
        </w:tc>
      </w:tr>
      <w:tr w14:paraId="73423CF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822" w:hRule="atLeast"/>
        </w:trPr>
        <w:tc>
          <w:tcPr>
            <w:tcW w:w="9214" w:type="dxa"/>
          </w:tcPr>
          <w:p w14:paraId="796A0E7E">
            <w:pPr>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参考：</w:t>
              <w:br w:type="textWrapping"/>
              <w:t>1. 承担单位</w:t>
              <w:br w:type="textWrapping"/>
              <w:t>2. 主要协作单位</w:t>
            </w:r>
          </w:p>
          <w:p w14:paraId="3066CFE4">
            <w:pPr>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18"/>
                <w:szCs w:val="18"/>
                <w:lang w:val="en-US" w:eastAsia="zh-CN"/>
                <w14:textFill>
                  <w14:solidFill>
                    <w14:schemeClr w14:val="tx1"/>
                  </w14:solidFill>
                </w14:textFill>
              </w:rPr>
              <w:t>新云滕科技有限公司</w:t>
            </w:r>
            <w:r>
              <w:rPr>
                <w:rFonts w:ascii="Times New Roman" w:hAnsi="Times New Roman" w:eastAsia="仿宋_GB2312" w:cs="Times New Roman"/>
                <w:color w:val="000000" w:themeColor="text1"/>
                <w:kern w:val="0"/>
                <w:sz w:val="18"/>
                <w:szCs w:val="18"/>
                <w:lang w:val="en-US" w:eastAsia="zh-CN"/>
                <w14:textFill>
                  <w14:solidFill>
                    <w14:schemeClr w14:val="tx1"/>
                  </w14:solidFill>
                </w14:textFill>
              </w:rPr>
              <w:t>为本项目核心技术支撑单位，深耕智慧水务行业多年，专注水务AI算法、边缘计算、自动化控制系统研发。公司具备完善技术研发体系，拥有多项水务智能化软著与专利，精通污水厂轻量化AI模型搭建；具备大量市政污水厂智能化落地案例，熟练适配中小型污水厂老旧设备、复杂工况；自研边缘计算网关与可视化平台，可快速完成软硬件适配，无需大规模硬件改造，技术成熟、落地成本低，为本项目算法研发、平台搭建、现场调试提供全套技术支撑。</w:t>
            </w:r>
            <w:r>
              <w:rPr>
                <w:rFonts w:ascii="Times New Roman" w:hAnsi="Times New Roman" w:eastAsia="仿宋_GB2312" w:cs="Times New Roman"/>
                <w:color w:val="000000" w:themeColor="text1"/>
                <w:kern w:val="0"/>
                <w:sz w:val="18"/>
                <w:szCs w:val="18"/>
                <w14:textFill>
                  <w14:solidFill>
                    <w14:schemeClr w14:val="tx1"/>
                  </w14:solidFill>
                </w14:textFill>
              </w:rPr>
              <w:br w:type="textWrapping"/>
              <w:t>3. 项目负责人简介</w:t>
            </w:r>
          </w:p>
        </w:tc>
      </w:tr>
    </w:tbl>
    <w:p w14:paraId="3CF01891">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Layout w:type="autofit"/>
        <w:tblCellMar>
          <w:top w:w="0" w:type="dxa"/>
          <w:left w:w="108" w:type="dxa"/>
          <w:bottom w:w="0" w:type="dxa"/>
          <w:right w:w="108" w:type="dxa"/>
        </w:tblCellMar>
      </w:tblPr>
      <w:tblGrid>
        <w:gridCol w:w="851"/>
        <w:gridCol w:w="1134"/>
        <w:gridCol w:w="850"/>
        <w:gridCol w:w="1276"/>
        <w:gridCol w:w="851"/>
        <w:gridCol w:w="1275"/>
        <w:gridCol w:w="1276"/>
        <w:gridCol w:w="1701"/>
      </w:tblGrid>
      <w:tr w14:paraId="38C99CEE">
        <w:trPr>
          <w:trHeight w:val="567" w:hRule="atLeast"/>
        </w:trPr>
        <w:tc>
          <w:tcPr>
            <w:tcW w:w="9214" w:type="dxa"/>
            <w:gridSpan w:val="8"/>
            <w:tcBorders>
              <w:top w:val="single" w:color="auto" w:sz="8" w:space="0"/>
              <w:left w:val="single" w:color="auto" w:sz="8" w:space="0"/>
              <w:bottom w:val="nil"/>
              <w:right w:val="single" w:color="auto" w:sz="8" w:space="0"/>
            </w:tcBorders>
            <w:shd w:val="clear" w:color="auto" w:fill="E7E6E6" w:themeFill="background2"/>
            <w:vAlign w:val="center"/>
          </w:tcPr>
          <w:p w14:paraId="4972162D">
            <w:pPr>
              <w:widowControl/>
              <w:jc w:val="left"/>
              <w:rPr>
                <w:rFonts w:ascii="Times New Roman" w:hAnsi="Times New Roman" w:eastAsia="黑体" w:cs="Times New Roman"/>
                <w:b/>
                <w:bCs/>
                <w:color w:val="000000" w:themeColor="text1"/>
                <w:kern w:val="0"/>
                <w:sz w:val="22"/>
                <w:szCs w:val="22"/>
                <w14:textFill>
                  <w14:solidFill>
                    <w14:schemeClr w14:val="tx1"/>
                  </w14:solidFill>
                </w14:textFill>
              </w:rPr>
            </w:pPr>
            <w:bookmarkStart w:id="9" w:name="OLE_LINK8"/>
            <w:r>
              <w:rPr>
                <w:rFonts w:ascii="Times New Roman" w:hAnsi="Times New Roman" w:eastAsia="黑体" w:cs="Times New Roman"/>
                <w:b/>
                <w:bCs/>
                <w:color w:val="000000" w:themeColor="text1"/>
                <w:kern w:val="0"/>
                <w:sz w:val="24"/>
                <w14:textFill>
                  <w14:solidFill>
                    <w14:schemeClr w14:val="tx1"/>
                  </w14:solidFill>
                </w14:textFill>
              </w:rPr>
              <w:t>七、项目研究组人员情况</w:t>
            </w:r>
          </w:p>
        </w:tc>
      </w:tr>
      <w:tr w14:paraId="6FF1532E">
        <w:tblPrEx>
          <w:tblCellMar>
            <w:top w:w="0" w:type="dxa"/>
            <w:left w:w="108" w:type="dxa"/>
            <w:bottom w:w="0" w:type="dxa"/>
            <w:right w:w="108" w:type="dxa"/>
          </w:tblCellMar>
        </w:tblPrEx>
        <w:trPr>
          <w:trHeight w:val="482" w:hRule="atLeast"/>
        </w:trPr>
        <w:tc>
          <w:tcPr>
            <w:tcW w:w="851" w:type="dxa"/>
            <w:tcBorders>
              <w:top w:val="single" w:color="auto" w:sz="4" w:space="0"/>
              <w:left w:val="single" w:color="auto" w:sz="8" w:space="0"/>
              <w:bottom w:val="single" w:color="auto" w:sz="4" w:space="0"/>
              <w:right w:val="single" w:color="auto" w:sz="4" w:space="0"/>
            </w:tcBorders>
            <w:vAlign w:val="center"/>
          </w:tcPr>
          <w:p w14:paraId="2996357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序号</w:t>
            </w:r>
          </w:p>
        </w:tc>
        <w:tc>
          <w:tcPr>
            <w:tcW w:w="1134" w:type="dxa"/>
            <w:tcBorders>
              <w:top w:val="single" w:color="auto" w:sz="4" w:space="0"/>
              <w:left w:val="nil"/>
              <w:bottom w:val="single" w:color="auto" w:sz="4" w:space="0"/>
              <w:right w:val="single" w:color="auto" w:sz="4" w:space="0"/>
            </w:tcBorders>
            <w:vAlign w:val="center"/>
          </w:tcPr>
          <w:p w14:paraId="028E22B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姓名</w:t>
            </w:r>
          </w:p>
        </w:tc>
        <w:tc>
          <w:tcPr>
            <w:tcW w:w="850" w:type="dxa"/>
            <w:tcBorders>
              <w:top w:val="single" w:color="auto" w:sz="4" w:space="0"/>
              <w:left w:val="nil"/>
              <w:bottom w:val="single" w:color="auto" w:sz="4" w:space="0"/>
              <w:right w:val="single" w:color="auto" w:sz="4" w:space="0"/>
            </w:tcBorders>
            <w:vAlign w:val="center"/>
          </w:tcPr>
          <w:p w14:paraId="21D6DCC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年龄</w:t>
            </w:r>
          </w:p>
        </w:tc>
        <w:tc>
          <w:tcPr>
            <w:tcW w:w="1276" w:type="dxa"/>
            <w:tcBorders>
              <w:top w:val="single" w:color="auto" w:sz="4" w:space="0"/>
              <w:left w:val="nil"/>
              <w:bottom w:val="single" w:color="auto" w:sz="4" w:space="0"/>
              <w:right w:val="single" w:color="auto" w:sz="4" w:space="0"/>
            </w:tcBorders>
            <w:vAlign w:val="center"/>
          </w:tcPr>
          <w:p w14:paraId="4AE0F31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职务职称</w:t>
            </w:r>
          </w:p>
        </w:tc>
        <w:tc>
          <w:tcPr>
            <w:tcW w:w="851" w:type="dxa"/>
            <w:tcBorders>
              <w:top w:val="single" w:color="auto" w:sz="4" w:space="0"/>
              <w:left w:val="nil"/>
              <w:bottom w:val="single" w:color="auto" w:sz="4" w:space="0"/>
              <w:right w:val="single" w:color="auto" w:sz="4" w:space="0"/>
            </w:tcBorders>
            <w:vAlign w:val="center"/>
          </w:tcPr>
          <w:p w14:paraId="32DADC0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专业</w:t>
            </w:r>
          </w:p>
        </w:tc>
        <w:tc>
          <w:tcPr>
            <w:tcW w:w="1275" w:type="dxa"/>
            <w:tcBorders>
              <w:top w:val="single" w:color="auto" w:sz="4" w:space="0"/>
              <w:left w:val="nil"/>
              <w:bottom w:val="single" w:color="auto" w:sz="4" w:space="0"/>
              <w:right w:val="single" w:color="auto" w:sz="4" w:space="0"/>
            </w:tcBorders>
            <w:vAlign w:val="center"/>
          </w:tcPr>
          <w:p w14:paraId="1137B92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投入项目总月数</w:t>
            </w:r>
          </w:p>
        </w:tc>
        <w:tc>
          <w:tcPr>
            <w:tcW w:w="1276" w:type="dxa"/>
            <w:tcBorders>
              <w:top w:val="single" w:color="auto" w:sz="4" w:space="0"/>
              <w:left w:val="nil"/>
              <w:bottom w:val="single" w:color="auto" w:sz="4" w:space="0"/>
              <w:right w:val="single" w:color="auto" w:sz="4" w:space="0"/>
            </w:tcBorders>
            <w:vAlign w:val="center"/>
          </w:tcPr>
          <w:p w14:paraId="21C616DC">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工作单位</w:t>
            </w:r>
          </w:p>
        </w:tc>
        <w:tc>
          <w:tcPr>
            <w:tcW w:w="1701" w:type="dxa"/>
            <w:tcBorders>
              <w:top w:val="single" w:color="auto" w:sz="4" w:space="0"/>
              <w:left w:val="nil"/>
              <w:bottom w:val="single" w:color="auto" w:sz="4" w:space="0"/>
              <w:right w:val="single" w:color="auto" w:sz="8" w:space="0"/>
            </w:tcBorders>
            <w:vAlign w:val="center"/>
          </w:tcPr>
          <w:p w14:paraId="4767B0A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本项目中分工</w:t>
            </w:r>
          </w:p>
        </w:tc>
      </w:tr>
      <w:tr w14:paraId="7B17AB1C">
        <w:tblPrEx>
          <w:tblCellMar>
            <w:top w:w="0" w:type="dxa"/>
            <w:left w:w="108" w:type="dxa"/>
            <w:bottom w:w="0" w:type="dxa"/>
            <w:right w:w="108" w:type="dxa"/>
          </w:tblCellMar>
        </w:tblPrEx>
        <w:trPr>
          <w:trHeight w:val="482" w:hRule="atLeast"/>
        </w:trPr>
        <w:tc>
          <w:tcPr>
            <w:tcW w:w="851" w:type="dxa"/>
            <w:tcBorders>
              <w:top w:val="nil"/>
              <w:left w:val="single" w:color="auto" w:sz="8" w:space="0"/>
              <w:bottom w:val="single" w:color="auto" w:sz="4" w:space="0"/>
              <w:right w:val="single" w:color="auto" w:sz="4" w:space="0"/>
            </w:tcBorders>
            <w:vAlign w:val="center"/>
          </w:tcPr>
          <w:p w14:paraId="1810FB5B">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w:t>
            </w:r>
          </w:p>
        </w:tc>
        <w:tc>
          <w:tcPr>
            <w:tcW w:w="1134" w:type="dxa"/>
            <w:tcBorders>
              <w:top w:val="nil"/>
              <w:left w:val="nil"/>
              <w:bottom w:val="single" w:color="auto" w:sz="4" w:space="0"/>
              <w:right w:val="single" w:color="auto" w:sz="4" w:space="0"/>
            </w:tcBorders>
            <w:vAlign w:val="center"/>
          </w:tcPr>
          <w:p w14:paraId="5E879E6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张应刚</w:t>
            </w:r>
          </w:p>
        </w:tc>
        <w:tc>
          <w:tcPr>
            <w:tcW w:w="850" w:type="dxa"/>
            <w:tcBorders>
              <w:top w:val="nil"/>
              <w:left w:val="nil"/>
              <w:bottom w:val="single" w:color="auto" w:sz="4" w:space="0"/>
              <w:right w:val="single" w:color="auto" w:sz="4" w:space="0"/>
            </w:tcBorders>
            <w:vAlign w:val="center"/>
          </w:tcPr>
          <w:p w14:paraId="13D4FF8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41</w:t>
            </w:r>
          </w:p>
        </w:tc>
        <w:tc>
          <w:tcPr>
            <w:tcW w:w="1276" w:type="dxa"/>
            <w:tcBorders>
              <w:top w:val="nil"/>
              <w:left w:val="nil"/>
              <w:bottom w:val="single" w:color="auto" w:sz="4" w:space="0"/>
              <w:right w:val="single" w:color="auto" w:sz="4" w:space="0"/>
            </w:tcBorders>
            <w:vAlign w:val="center"/>
          </w:tcPr>
          <w:p w14:paraId="6D5ADE23">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高级工程师</w:t>
            </w:r>
          </w:p>
        </w:tc>
        <w:tc>
          <w:tcPr>
            <w:tcW w:w="851" w:type="dxa"/>
            <w:tcBorders>
              <w:top w:val="nil"/>
              <w:left w:val="nil"/>
              <w:bottom w:val="single" w:color="auto" w:sz="4" w:space="0"/>
              <w:right w:val="single" w:color="auto" w:sz="4" w:space="0"/>
            </w:tcBorders>
            <w:vAlign w:val="center"/>
          </w:tcPr>
          <w:p w14:paraId="5208E29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软件工程</w:t>
            </w:r>
          </w:p>
        </w:tc>
        <w:tc>
          <w:tcPr>
            <w:tcW w:w="1275" w:type="dxa"/>
            <w:tcBorders>
              <w:top w:val="nil"/>
              <w:left w:val="nil"/>
              <w:bottom w:val="single" w:color="auto" w:sz="4" w:space="0"/>
              <w:right w:val="single" w:color="auto" w:sz="4" w:space="0"/>
            </w:tcBorders>
            <w:vAlign w:val="center"/>
          </w:tcPr>
          <w:p w14:paraId="39E9C10D">
            <w:pPr>
              <w:widowControl/>
              <w:jc w:val="center"/>
              <w:rPr>
                <w:rFonts w:hint="default"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nil"/>
              <w:left w:val="nil"/>
              <w:bottom w:val="single" w:color="auto" w:sz="4" w:space="0"/>
              <w:right w:val="single" w:color="auto" w:sz="4" w:space="0"/>
            </w:tcBorders>
            <w:vAlign w:val="center"/>
          </w:tcPr>
          <w:p w14:paraId="579FF5C6">
            <w:pPr>
              <w:widowControl/>
              <w:jc w:val="center"/>
              <w:rPr>
                <w:rFonts w:hint="default"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nil"/>
              <w:left w:val="nil"/>
              <w:bottom w:val="single" w:color="auto" w:sz="4" w:space="0"/>
              <w:right w:val="single" w:color="auto" w:sz="8" w:space="0"/>
            </w:tcBorders>
            <w:vAlign w:val="center"/>
          </w:tcPr>
          <w:p w14:paraId="2EA495E8">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项目总负责、方案审核、进度管控</w:t>
            </w:r>
          </w:p>
        </w:tc>
      </w:tr>
      <w:tr w14:paraId="3B9778CD">
        <w:tblPrEx>
          <w:tblCellMar>
            <w:top w:w="0" w:type="dxa"/>
            <w:left w:w="108" w:type="dxa"/>
            <w:bottom w:w="0" w:type="dxa"/>
            <w:right w:w="108" w:type="dxa"/>
          </w:tblCellMar>
        </w:tblPrEx>
        <w:trPr>
          <w:trHeight w:val="482" w:hRule="atLeast"/>
        </w:trPr>
        <w:tc>
          <w:tcPr>
            <w:tcW w:w="851" w:type="dxa"/>
            <w:tcBorders>
              <w:top w:val="nil"/>
              <w:left w:val="single" w:color="auto" w:sz="8" w:space="0"/>
              <w:bottom w:val="single" w:color="auto" w:sz="4" w:space="0"/>
              <w:right w:val="single" w:color="auto" w:sz="4" w:space="0"/>
            </w:tcBorders>
            <w:vAlign w:val="center"/>
          </w:tcPr>
          <w:p w14:paraId="560C5C76">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w:t>
            </w:r>
          </w:p>
        </w:tc>
        <w:tc>
          <w:tcPr>
            <w:tcW w:w="1134" w:type="dxa"/>
            <w:tcBorders>
              <w:top w:val="nil"/>
              <w:left w:val="nil"/>
              <w:bottom w:val="single" w:color="auto" w:sz="4" w:space="0"/>
              <w:right w:val="single" w:color="auto" w:sz="4" w:space="0"/>
            </w:tcBorders>
            <w:vAlign w:val="center"/>
          </w:tcPr>
          <w:p w14:paraId="33440E7C">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鲁艳</w:t>
            </w:r>
          </w:p>
        </w:tc>
        <w:tc>
          <w:tcPr>
            <w:tcW w:w="850" w:type="dxa"/>
            <w:tcBorders>
              <w:top w:val="nil"/>
              <w:left w:val="nil"/>
              <w:bottom w:val="single" w:color="auto" w:sz="4" w:space="0"/>
              <w:right w:val="single" w:color="auto" w:sz="4" w:space="0"/>
            </w:tcBorders>
            <w:vAlign w:val="center"/>
          </w:tcPr>
          <w:p w14:paraId="54EC68F0">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44</w:t>
            </w:r>
          </w:p>
        </w:tc>
        <w:tc>
          <w:tcPr>
            <w:tcW w:w="1276" w:type="dxa"/>
            <w:tcBorders>
              <w:top w:val="nil"/>
              <w:left w:val="nil"/>
              <w:bottom w:val="single" w:color="auto" w:sz="4" w:space="0"/>
              <w:right w:val="single" w:color="auto" w:sz="4" w:space="0"/>
            </w:tcBorders>
            <w:vAlign w:val="center"/>
          </w:tcPr>
          <w:p w14:paraId="0C829A6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中级工程师</w:t>
            </w:r>
          </w:p>
        </w:tc>
        <w:tc>
          <w:tcPr>
            <w:tcW w:w="851" w:type="dxa"/>
            <w:tcBorders>
              <w:top w:val="nil"/>
              <w:left w:val="nil"/>
              <w:bottom w:val="single" w:color="auto" w:sz="4" w:space="0"/>
              <w:right w:val="single" w:color="auto" w:sz="4" w:space="0"/>
            </w:tcBorders>
            <w:vAlign w:val="center"/>
          </w:tcPr>
          <w:p w14:paraId="096930E4">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电子信息工程</w:t>
            </w:r>
          </w:p>
        </w:tc>
        <w:tc>
          <w:tcPr>
            <w:tcW w:w="1275" w:type="dxa"/>
            <w:tcBorders>
              <w:top w:val="nil"/>
              <w:left w:val="nil"/>
              <w:bottom w:val="single" w:color="auto" w:sz="4" w:space="0"/>
              <w:right w:val="single" w:color="auto" w:sz="4" w:space="0"/>
            </w:tcBorders>
            <w:vAlign w:val="center"/>
          </w:tcPr>
          <w:p w14:paraId="2385506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nil"/>
              <w:left w:val="nil"/>
              <w:bottom w:val="single" w:color="auto" w:sz="4" w:space="0"/>
              <w:right w:val="single" w:color="auto" w:sz="4" w:space="0"/>
            </w:tcBorders>
            <w:vAlign w:val="center"/>
          </w:tcPr>
          <w:p w14:paraId="4C6A5463">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nil"/>
              <w:left w:val="nil"/>
              <w:bottom w:val="single" w:color="auto" w:sz="4" w:space="0"/>
              <w:right w:val="single" w:color="auto" w:sz="8" w:space="0"/>
            </w:tcBorders>
            <w:vAlign w:val="center"/>
          </w:tcPr>
          <w:p w14:paraId="2634330E">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现场工艺对接、试验监督、落地调试</w:t>
            </w:r>
          </w:p>
        </w:tc>
      </w:tr>
      <w:tr w14:paraId="11879A46">
        <w:tblPrEx>
          <w:tblCellMar>
            <w:top w:w="0" w:type="dxa"/>
            <w:left w:w="108" w:type="dxa"/>
            <w:bottom w:w="0" w:type="dxa"/>
            <w:right w:w="108" w:type="dxa"/>
          </w:tblCellMar>
        </w:tblPrEx>
        <w:trPr>
          <w:trHeight w:val="482" w:hRule="atLeast"/>
        </w:trPr>
        <w:tc>
          <w:tcPr>
            <w:tcW w:w="851" w:type="dxa"/>
            <w:tcBorders>
              <w:top w:val="nil"/>
              <w:left w:val="single" w:color="auto" w:sz="8" w:space="0"/>
              <w:bottom w:val="single" w:color="auto" w:sz="4" w:space="0"/>
              <w:right w:val="single" w:color="auto" w:sz="4" w:space="0"/>
            </w:tcBorders>
            <w:vAlign w:val="center"/>
          </w:tcPr>
          <w:p w14:paraId="3D022CB6">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3</w:t>
            </w:r>
          </w:p>
        </w:tc>
        <w:tc>
          <w:tcPr>
            <w:tcW w:w="1134" w:type="dxa"/>
            <w:tcBorders>
              <w:top w:val="nil"/>
              <w:left w:val="nil"/>
              <w:bottom w:val="single" w:color="auto" w:sz="4" w:space="0"/>
              <w:right w:val="single" w:color="auto" w:sz="4" w:space="0"/>
            </w:tcBorders>
            <w:vAlign w:val="center"/>
          </w:tcPr>
          <w:p w14:paraId="177A0C9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王志杰</w:t>
            </w:r>
          </w:p>
        </w:tc>
        <w:tc>
          <w:tcPr>
            <w:tcW w:w="850" w:type="dxa"/>
            <w:tcBorders>
              <w:top w:val="nil"/>
              <w:left w:val="nil"/>
              <w:bottom w:val="single" w:color="auto" w:sz="4" w:space="0"/>
              <w:right w:val="single" w:color="auto" w:sz="4" w:space="0"/>
            </w:tcBorders>
            <w:vAlign w:val="center"/>
          </w:tcPr>
          <w:p w14:paraId="40421230">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29</w:t>
            </w:r>
          </w:p>
        </w:tc>
        <w:tc>
          <w:tcPr>
            <w:tcW w:w="1276" w:type="dxa"/>
            <w:tcBorders>
              <w:top w:val="nil"/>
              <w:left w:val="nil"/>
              <w:bottom w:val="single" w:color="auto" w:sz="4" w:space="0"/>
              <w:right w:val="single" w:color="auto" w:sz="4" w:space="0"/>
            </w:tcBorders>
            <w:vAlign w:val="center"/>
          </w:tcPr>
          <w:p w14:paraId="41C095A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中级软件设计师</w:t>
            </w:r>
          </w:p>
        </w:tc>
        <w:tc>
          <w:tcPr>
            <w:tcW w:w="851" w:type="dxa"/>
            <w:tcBorders>
              <w:top w:val="nil"/>
              <w:left w:val="nil"/>
              <w:bottom w:val="single" w:color="auto" w:sz="4" w:space="0"/>
              <w:right w:val="single" w:color="auto" w:sz="4" w:space="0"/>
            </w:tcBorders>
            <w:vAlign w:val="center"/>
          </w:tcPr>
          <w:p w14:paraId="1439F5D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计算机科学与技术</w:t>
            </w:r>
          </w:p>
        </w:tc>
        <w:tc>
          <w:tcPr>
            <w:tcW w:w="1275" w:type="dxa"/>
            <w:tcBorders>
              <w:top w:val="nil"/>
              <w:left w:val="nil"/>
              <w:bottom w:val="single" w:color="auto" w:sz="4" w:space="0"/>
              <w:right w:val="single" w:color="auto" w:sz="4" w:space="0"/>
            </w:tcBorders>
            <w:vAlign w:val="center"/>
          </w:tcPr>
          <w:p w14:paraId="0E983E14">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nil"/>
              <w:left w:val="nil"/>
              <w:bottom w:val="single" w:color="auto" w:sz="4" w:space="0"/>
              <w:right w:val="single" w:color="auto" w:sz="4" w:space="0"/>
            </w:tcBorders>
            <w:vAlign w:val="center"/>
          </w:tcPr>
          <w:p w14:paraId="01922F01">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nil"/>
              <w:left w:val="nil"/>
              <w:bottom w:val="single" w:color="auto" w:sz="4" w:space="0"/>
              <w:right w:val="single" w:color="auto" w:sz="8" w:space="0"/>
            </w:tcBorders>
            <w:vAlign w:val="center"/>
          </w:tcPr>
          <w:p w14:paraId="6021F382">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故障模型、泵组算法研发优化</w:t>
            </w:r>
          </w:p>
        </w:tc>
      </w:tr>
      <w:tr w14:paraId="02B6DC95">
        <w:tblPrEx>
          <w:tblCellMar>
            <w:top w:w="0" w:type="dxa"/>
            <w:left w:w="108" w:type="dxa"/>
            <w:bottom w:w="0" w:type="dxa"/>
            <w:right w:w="108" w:type="dxa"/>
          </w:tblCellMar>
        </w:tblPrEx>
        <w:trPr>
          <w:trHeight w:val="482" w:hRule="atLeast"/>
        </w:trPr>
        <w:tc>
          <w:tcPr>
            <w:tcW w:w="851" w:type="dxa"/>
            <w:tcBorders>
              <w:top w:val="nil"/>
              <w:left w:val="single" w:color="auto" w:sz="8" w:space="0"/>
              <w:bottom w:val="single" w:color="auto" w:sz="4" w:space="0"/>
              <w:right w:val="single" w:color="auto" w:sz="4" w:space="0"/>
            </w:tcBorders>
            <w:vAlign w:val="center"/>
          </w:tcPr>
          <w:p w14:paraId="1A36186B">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4</w:t>
            </w:r>
          </w:p>
        </w:tc>
        <w:tc>
          <w:tcPr>
            <w:tcW w:w="1134" w:type="dxa"/>
            <w:tcBorders>
              <w:top w:val="nil"/>
              <w:left w:val="nil"/>
              <w:bottom w:val="single" w:color="auto" w:sz="4" w:space="0"/>
              <w:right w:val="single" w:color="auto" w:sz="4" w:space="0"/>
            </w:tcBorders>
            <w:shd w:val="clear" w:color="auto" w:fill="auto"/>
            <w:vAlign w:val="center"/>
          </w:tcPr>
          <w:p w14:paraId="2853820F">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普艳香</w:t>
            </w:r>
          </w:p>
        </w:tc>
        <w:tc>
          <w:tcPr>
            <w:tcW w:w="850" w:type="dxa"/>
            <w:tcBorders>
              <w:top w:val="nil"/>
              <w:left w:val="nil"/>
              <w:bottom w:val="single" w:color="auto" w:sz="4" w:space="0"/>
              <w:right w:val="single" w:color="auto" w:sz="4" w:space="0"/>
            </w:tcBorders>
            <w:shd w:val="clear" w:color="auto" w:fill="auto"/>
            <w:vAlign w:val="center"/>
          </w:tcPr>
          <w:p w14:paraId="26B15457">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38</w:t>
            </w:r>
          </w:p>
        </w:tc>
        <w:tc>
          <w:tcPr>
            <w:tcW w:w="1276" w:type="dxa"/>
            <w:tcBorders>
              <w:top w:val="nil"/>
              <w:left w:val="nil"/>
              <w:bottom w:val="single" w:color="auto" w:sz="4" w:space="0"/>
              <w:right w:val="single" w:color="auto" w:sz="4" w:space="0"/>
            </w:tcBorders>
            <w:shd w:val="clear" w:color="auto" w:fill="auto"/>
            <w:vAlign w:val="center"/>
          </w:tcPr>
          <w:p w14:paraId="7BFD4DBE">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助理工程师</w:t>
            </w:r>
          </w:p>
        </w:tc>
        <w:tc>
          <w:tcPr>
            <w:tcW w:w="851" w:type="dxa"/>
            <w:tcBorders>
              <w:top w:val="nil"/>
              <w:left w:val="nil"/>
              <w:bottom w:val="single" w:color="auto" w:sz="4" w:space="0"/>
              <w:right w:val="single" w:color="auto" w:sz="4" w:space="0"/>
            </w:tcBorders>
            <w:shd w:val="clear" w:color="auto" w:fill="auto"/>
            <w:vAlign w:val="center"/>
          </w:tcPr>
          <w:p w14:paraId="3F9C5E72">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电子与通信工程</w:t>
            </w:r>
          </w:p>
        </w:tc>
        <w:tc>
          <w:tcPr>
            <w:tcW w:w="1275" w:type="dxa"/>
            <w:tcBorders>
              <w:top w:val="nil"/>
              <w:left w:val="nil"/>
              <w:bottom w:val="single" w:color="auto" w:sz="4" w:space="0"/>
              <w:right w:val="single" w:color="auto" w:sz="4" w:space="0"/>
            </w:tcBorders>
            <w:vAlign w:val="center"/>
          </w:tcPr>
          <w:p w14:paraId="6CE00EF5">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nil"/>
              <w:left w:val="nil"/>
              <w:bottom w:val="single" w:color="auto" w:sz="4" w:space="0"/>
              <w:right w:val="single" w:color="auto" w:sz="4" w:space="0"/>
            </w:tcBorders>
            <w:vAlign w:val="center"/>
          </w:tcPr>
          <w:p w14:paraId="6AAABB25">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nil"/>
              <w:left w:val="nil"/>
              <w:bottom w:val="single" w:color="auto" w:sz="4" w:space="0"/>
              <w:right w:val="single" w:color="auto" w:sz="8" w:space="0"/>
            </w:tcBorders>
            <w:vAlign w:val="center"/>
          </w:tcPr>
          <w:p w14:paraId="32DA7B3F">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视频识别模型训练、视觉算法调试</w:t>
            </w:r>
          </w:p>
        </w:tc>
      </w:tr>
      <w:tr w14:paraId="38CAFF17">
        <w:trPr>
          <w:trHeight w:val="482" w:hRule="atLeast"/>
        </w:trPr>
        <w:tc>
          <w:tcPr>
            <w:tcW w:w="851" w:type="dxa"/>
            <w:tcBorders>
              <w:top w:val="nil"/>
              <w:left w:val="single" w:color="auto" w:sz="8" w:space="0"/>
              <w:bottom w:val="single" w:color="auto" w:sz="4" w:space="0"/>
              <w:right w:val="single" w:color="auto" w:sz="4" w:space="0"/>
            </w:tcBorders>
            <w:vAlign w:val="center"/>
          </w:tcPr>
          <w:p w14:paraId="3C38F88D">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5</w:t>
            </w:r>
          </w:p>
        </w:tc>
        <w:tc>
          <w:tcPr>
            <w:tcW w:w="1134" w:type="dxa"/>
            <w:tcBorders>
              <w:top w:val="nil"/>
              <w:left w:val="nil"/>
              <w:bottom w:val="single" w:color="auto" w:sz="4" w:space="0"/>
              <w:right w:val="single" w:color="auto" w:sz="4" w:space="0"/>
            </w:tcBorders>
            <w:vAlign w:val="center"/>
          </w:tcPr>
          <w:p w14:paraId="70A40A7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张文涛</w:t>
            </w:r>
          </w:p>
        </w:tc>
        <w:tc>
          <w:tcPr>
            <w:tcW w:w="850" w:type="dxa"/>
            <w:tcBorders>
              <w:top w:val="nil"/>
              <w:left w:val="nil"/>
              <w:bottom w:val="single" w:color="auto" w:sz="4" w:space="0"/>
              <w:right w:val="single" w:color="auto" w:sz="4" w:space="0"/>
            </w:tcBorders>
            <w:vAlign w:val="center"/>
          </w:tcPr>
          <w:p w14:paraId="6031A45C">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35</w:t>
            </w:r>
          </w:p>
        </w:tc>
        <w:tc>
          <w:tcPr>
            <w:tcW w:w="1276" w:type="dxa"/>
            <w:tcBorders>
              <w:top w:val="nil"/>
              <w:left w:val="nil"/>
              <w:bottom w:val="single" w:color="auto" w:sz="4" w:space="0"/>
              <w:right w:val="single" w:color="auto" w:sz="4" w:space="0"/>
            </w:tcBorders>
            <w:vAlign w:val="center"/>
          </w:tcPr>
          <w:p w14:paraId="6B7B3B74">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w:t>
            </w:r>
          </w:p>
        </w:tc>
        <w:tc>
          <w:tcPr>
            <w:tcW w:w="851" w:type="dxa"/>
            <w:tcBorders>
              <w:top w:val="nil"/>
              <w:left w:val="nil"/>
              <w:bottom w:val="single" w:color="auto" w:sz="4" w:space="0"/>
              <w:right w:val="single" w:color="auto" w:sz="4" w:space="0"/>
            </w:tcBorders>
            <w:vAlign w:val="center"/>
          </w:tcPr>
          <w:p w14:paraId="71A4CFC4">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计算机科学与技术</w:t>
            </w:r>
          </w:p>
        </w:tc>
        <w:tc>
          <w:tcPr>
            <w:tcW w:w="1275" w:type="dxa"/>
            <w:tcBorders>
              <w:top w:val="nil"/>
              <w:left w:val="nil"/>
              <w:bottom w:val="single" w:color="auto" w:sz="4" w:space="0"/>
              <w:right w:val="single" w:color="auto" w:sz="4" w:space="0"/>
            </w:tcBorders>
            <w:vAlign w:val="center"/>
          </w:tcPr>
          <w:p w14:paraId="5AC3918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nil"/>
              <w:left w:val="nil"/>
              <w:bottom w:val="single" w:color="auto" w:sz="4" w:space="0"/>
              <w:right w:val="single" w:color="auto" w:sz="4" w:space="0"/>
            </w:tcBorders>
            <w:vAlign w:val="center"/>
          </w:tcPr>
          <w:p w14:paraId="1BB1F315">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nil"/>
              <w:left w:val="nil"/>
              <w:bottom w:val="single" w:color="auto" w:sz="4" w:space="0"/>
              <w:right w:val="single" w:color="auto" w:sz="8" w:space="0"/>
            </w:tcBorders>
            <w:vAlign w:val="center"/>
          </w:tcPr>
          <w:p w14:paraId="14C731B7">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运维平台开发、数据融合处理</w:t>
            </w:r>
          </w:p>
        </w:tc>
      </w:tr>
      <w:tr w14:paraId="3EF3CB5B">
        <w:tblPrEx>
          <w:tblCellMar>
            <w:top w:w="0" w:type="dxa"/>
            <w:left w:w="108" w:type="dxa"/>
            <w:bottom w:w="0" w:type="dxa"/>
            <w:right w:w="108" w:type="dxa"/>
          </w:tblCellMar>
        </w:tblPrEx>
        <w:trPr>
          <w:trHeight w:val="482" w:hRule="atLeast"/>
        </w:trPr>
        <w:tc>
          <w:tcPr>
            <w:tcW w:w="851" w:type="dxa"/>
            <w:tcBorders>
              <w:top w:val="single" w:color="auto" w:sz="4" w:space="0"/>
              <w:left w:val="single" w:color="auto" w:sz="8" w:space="0"/>
              <w:bottom w:val="single" w:color="auto" w:sz="4" w:space="0"/>
              <w:right w:val="single" w:color="auto" w:sz="4" w:space="0"/>
            </w:tcBorders>
            <w:vAlign w:val="center"/>
          </w:tcPr>
          <w:p w14:paraId="5EA8E56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6</w:t>
            </w:r>
          </w:p>
        </w:tc>
        <w:tc>
          <w:tcPr>
            <w:tcW w:w="1134" w:type="dxa"/>
            <w:tcBorders>
              <w:top w:val="single" w:color="auto" w:sz="4" w:space="0"/>
              <w:left w:val="nil"/>
              <w:bottom w:val="single" w:color="auto" w:sz="4" w:space="0"/>
              <w:right w:val="single" w:color="auto" w:sz="4" w:space="0"/>
            </w:tcBorders>
            <w:shd w:val="clear" w:color="auto" w:fill="auto"/>
            <w:vAlign w:val="center"/>
          </w:tcPr>
          <w:p w14:paraId="107493C8">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周红兵</w:t>
            </w:r>
          </w:p>
        </w:tc>
        <w:tc>
          <w:tcPr>
            <w:tcW w:w="850" w:type="dxa"/>
            <w:tcBorders>
              <w:top w:val="single" w:color="auto" w:sz="4" w:space="0"/>
              <w:left w:val="nil"/>
              <w:bottom w:val="single" w:color="auto" w:sz="4" w:space="0"/>
              <w:right w:val="single" w:color="auto" w:sz="4" w:space="0"/>
            </w:tcBorders>
            <w:shd w:val="clear" w:color="auto" w:fill="auto"/>
            <w:vAlign w:val="center"/>
          </w:tcPr>
          <w:p w14:paraId="63561574">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37</w:t>
            </w:r>
          </w:p>
        </w:tc>
        <w:tc>
          <w:tcPr>
            <w:tcW w:w="1276" w:type="dxa"/>
            <w:tcBorders>
              <w:top w:val="single" w:color="auto" w:sz="4" w:space="0"/>
              <w:left w:val="nil"/>
              <w:bottom w:val="single" w:color="auto" w:sz="4" w:space="0"/>
              <w:right w:val="single" w:color="auto" w:sz="4" w:space="0"/>
            </w:tcBorders>
            <w:shd w:val="clear" w:color="auto" w:fill="auto"/>
            <w:vAlign w:val="center"/>
          </w:tcPr>
          <w:p w14:paraId="7881ED03">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中级工程师</w:t>
            </w:r>
          </w:p>
        </w:tc>
        <w:tc>
          <w:tcPr>
            <w:tcW w:w="851" w:type="dxa"/>
            <w:tcBorders>
              <w:top w:val="single" w:color="auto" w:sz="4" w:space="0"/>
              <w:left w:val="nil"/>
              <w:bottom w:val="single" w:color="auto" w:sz="4" w:space="0"/>
              <w:right w:val="single" w:color="auto" w:sz="4" w:space="0"/>
            </w:tcBorders>
            <w:shd w:val="clear" w:color="auto" w:fill="auto"/>
            <w:vAlign w:val="center"/>
          </w:tcPr>
          <w:p w14:paraId="2B6E7F2E">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自动化</w:t>
            </w:r>
          </w:p>
        </w:tc>
        <w:tc>
          <w:tcPr>
            <w:tcW w:w="1275" w:type="dxa"/>
            <w:tcBorders>
              <w:top w:val="single" w:color="auto" w:sz="4" w:space="0"/>
              <w:left w:val="nil"/>
              <w:bottom w:val="single" w:color="auto" w:sz="4" w:space="0"/>
              <w:right w:val="single" w:color="auto" w:sz="4" w:space="0"/>
            </w:tcBorders>
            <w:vAlign w:val="center"/>
          </w:tcPr>
          <w:p w14:paraId="4911E18D">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single" w:color="auto" w:sz="4" w:space="0"/>
              <w:left w:val="nil"/>
              <w:bottom w:val="single" w:color="auto" w:sz="4" w:space="0"/>
              <w:right w:val="single" w:color="auto" w:sz="4" w:space="0"/>
            </w:tcBorders>
            <w:vAlign w:val="center"/>
          </w:tcPr>
          <w:p w14:paraId="4E06AFE5">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single" w:color="auto" w:sz="4" w:space="0"/>
              <w:left w:val="nil"/>
              <w:bottom w:val="single" w:color="auto" w:sz="4" w:space="0"/>
              <w:right w:val="single" w:color="auto" w:sz="8" w:space="0"/>
            </w:tcBorders>
            <w:vAlign w:val="center"/>
          </w:tcPr>
          <w:p w14:paraId="7196BD94">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硬件布线、传感器安装、现场值守</w:t>
            </w:r>
          </w:p>
        </w:tc>
      </w:tr>
      <w:tr w14:paraId="294A7E06">
        <w:tblPrEx>
          <w:tblCellMar>
            <w:top w:w="0" w:type="dxa"/>
            <w:left w:w="108" w:type="dxa"/>
            <w:bottom w:w="0" w:type="dxa"/>
            <w:right w:w="108" w:type="dxa"/>
          </w:tblCellMar>
        </w:tblPrEx>
        <w:trPr>
          <w:trHeight w:val="482" w:hRule="atLeast"/>
        </w:trPr>
        <w:tc>
          <w:tcPr>
            <w:tcW w:w="851" w:type="dxa"/>
            <w:tcBorders>
              <w:top w:val="single" w:color="auto" w:sz="4" w:space="0"/>
              <w:left w:val="single" w:color="auto" w:sz="8" w:space="0"/>
              <w:bottom w:val="single" w:color="auto" w:sz="8" w:space="0"/>
              <w:right w:val="single" w:color="auto" w:sz="4" w:space="0"/>
            </w:tcBorders>
            <w:vAlign w:val="center"/>
          </w:tcPr>
          <w:p w14:paraId="13902F0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7</w:t>
            </w:r>
          </w:p>
        </w:tc>
        <w:tc>
          <w:tcPr>
            <w:tcW w:w="1134" w:type="dxa"/>
            <w:tcBorders>
              <w:top w:val="single" w:color="auto" w:sz="4" w:space="0"/>
              <w:left w:val="nil"/>
              <w:bottom w:val="single" w:color="auto" w:sz="8" w:space="0"/>
              <w:right w:val="single" w:color="auto" w:sz="4" w:space="0"/>
            </w:tcBorders>
            <w:vAlign w:val="center"/>
          </w:tcPr>
          <w:p w14:paraId="1D68EA1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刘甜甜</w:t>
            </w:r>
          </w:p>
        </w:tc>
        <w:tc>
          <w:tcPr>
            <w:tcW w:w="850" w:type="dxa"/>
            <w:tcBorders>
              <w:top w:val="single" w:color="auto" w:sz="4" w:space="0"/>
              <w:left w:val="nil"/>
              <w:bottom w:val="single" w:color="auto" w:sz="8" w:space="0"/>
              <w:right w:val="single" w:color="auto" w:sz="4" w:space="0"/>
            </w:tcBorders>
            <w:vAlign w:val="center"/>
          </w:tcPr>
          <w:p w14:paraId="5CE990A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30</w:t>
            </w:r>
          </w:p>
        </w:tc>
        <w:tc>
          <w:tcPr>
            <w:tcW w:w="1276" w:type="dxa"/>
            <w:tcBorders>
              <w:top w:val="single" w:color="auto" w:sz="4" w:space="0"/>
              <w:left w:val="nil"/>
              <w:bottom w:val="single" w:color="auto" w:sz="8" w:space="0"/>
              <w:right w:val="single" w:color="auto" w:sz="4" w:space="0"/>
            </w:tcBorders>
            <w:vAlign w:val="center"/>
          </w:tcPr>
          <w:p w14:paraId="075F5321">
            <w:pPr>
              <w:widowControl/>
              <w:jc w:val="center"/>
              <w:rPr>
                <w:rFonts w:hint="eastAsia" w:ascii="Times New Roman" w:hAnsi="Times New Roman" w:eastAsia="仿宋_GB2312" w:cs="Times New Roman"/>
                <w:color w:val="000000" w:themeColor="text1"/>
                <w:kern w:val="0"/>
                <w:sz w:val="24"/>
                <w:lang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w:t>
            </w:r>
          </w:p>
        </w:tc>
        <w:tc>
          <w:tcPr>
            <w:tcW w:w="851" w:type="dxa"/>
            <w:tcBorders>
              <w:top w:val="single" w:color="auto" w:sz="4" w:space="0"/>
              <w:left w:val="nil"/>
              <w:bottom w:val="single" w:color="auto" w:sz="8" w:space="0"/>
              <w:right w:val="single" w:color="auto" w:sz="4" w:space="0"/>
            </w:tcBorders>
            <w:vAlign w:val="center"/>
          </w:tcPr>
          <w:p w14:paraId="6F04C126">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软件工程</w:t>
            </w:r>
          </w:p>
        </w:tc>
        <w:tc>
          <w:tcPr>
            <w:tcW w:w="1275" w:type="dxa"/>
            <w:tcBorders>
              <w:top w:val="single" w:color="auto" w:sz="4" w:space="0"/>
              <w:left w:val="nil"/>
              <w:bottom w:val="single" w:color="auto" w:sz="8" w:space="0"/>
              <w:right w:val="single" w:color="auto" w:sz="4" w:space="0"/>
            </w:tcBorders>
            <w:vAlign w:val="center"/>
          </w:tcPr>
          <w:p w14:paraId="2472B66F">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single" w:color="auto" w:sz="4" w:space="0"/>
              <w:left w:val="nil"/>
              <w:bottom w:val="single" w:color="auto" w:sz="8" w:space="0"/>
              <w:right w:val="single" w:color="auto" w:sz="4" w:space="0"/>
            </w:tcBorders>
            <w:vAlign w:val="center"/>
          </w:tcPr>
          <w:p w14:paraId="5FCD7BE4">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single" w:color="auto" w:sz="4" w:space="0"/>
              <w:left w:val="nil"/>
              <w:bottom w:val="single" w:color="auto" w:sz="8" w:space="0"/>
              <w:right w:val="single" w:color="auto" w:sz="8" w:space="0"/>
            </w:tcBorders>
            <w:vAlign w:val="center"/>
          </w:tcPr>
          <w:p w14:paraId="6916C32D">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材料汇编、专利申报、成果归档</w:t>
            </w:r>
          </w:p>
        </w:tc>
      </w:tr>
      <w:bookmarkEnd w:id="9"/>
    </w:tbl>
    <w:p w14:paraId="7AE132C9">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2542"/>
        <w:gridCol w:w="1622"/>
        <w:gridCol w:w="1250"/>
        <w:gridCol w:w="811"/>
        <w:gridCol w:w="2989"/>
      </w:tblGrid>
      <w:tr w14:paraId="0E1B7C9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214" w:type="dxa"/>
            <w:gridSpan w:val="5"/>
            <w:shd w:val="clear" w:color="auto" w:fill="E7E6E6" w:themeFill="background2"/>
            <w:vAlign w:val="center"/>
          </w:tcPr>
          <w:p w14:paraId="2250BAD0">
            <w:pPr>
              <w:widowControl/>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八、经费预算</w:t>
            </w:r>
          </w:p>
        </w:tc>
      </w:tr>
      <w:tr w14:paraId="2C2C80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4F870A63">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经费总额（万元）</w:t>
            </w:r>
          </w:p>
        </w:tc>
        <w:tc>
          <w:tcPr>
            <w:tcW w:w="6672" w:type="dxa"/>
            <w:gridSpan w:val="4"/>
            <w:noWrap/>
            <w:vAlign w:val="center"/>
          </w:tcPr>
          <w:p w14:paraId="0AA662E4">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1F09963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Merge w:val="restart"/>
            <w:vAlign w:val="center"/>
          </w:tcPr>
          <w:p w14:paraId="42382CB0">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年度经费计划（万元）</w:t>
            </w:r>
          </w:p>
        </w:tc>
        <w:tc>
          <w:tcPr>
            <w:tcW w:w="1622" w:type="dxa"/>
            <w:vAlign w:val="center"/>
          </w:tcPr>
          <w:p w14:paraId="001732DC">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2026年</w:t>
            </w:r>
          </w:p>
        </w:tc>
        <w:tc>
          <w:tcPr>
            <w:tcW w:w="2061" w:type="dxa"/>
            <w:gridSpan w:val="2"/>
            <w:noWrap/>
            <w:vAlign w:val="center"/>
          </w:tcPr>
          <w:p w14:paraId="1506CA03">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2027年</w:t>
            </w:r>
          </w:p>
        </w:tc>
        <w:tc>
          <w:tcPr>
            <w:tcW w:w="2989" w:type="dxa"/>
            <w:vAlign w:val="center"/>
          </w:tcPr>
          <w:p w14:paraId="40808F63">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r>
      <w:tr w14:paraId="3030685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Merge w:val="continue"/>
            <w:vAlign w:val="center"/>
          </w:tcPr>
          <w:p w14:paraId="4DD5582F">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p>
        </w:tc>
        <w:tc>
          <w:tcPr>
            <w:tcW w:w="1622" w:type="dxa"/>
            <w:vAlign w:val="center"/>
          </w:tcPr>
          <w:p w14:paraId="0CA4DB7E">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2061" w:type="dxa"/>
            <w:gridSpan w:val="2"/>
            <w:noWrap/>
            <w:vAlign w:val="center"/>
          </w:tcPr>
          <w:p w14:paraId="2B853123">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2989" w:type="dxa"/>
            <w:vAlign w:val="center"/>
          </w:tcPr>
          <w:p w14:paraId="2FBAE6AE">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r>
      <w:tr w14:paraId="2078AD1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4C1ED3B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支 出 科 目</w:t>
            </w:r>
          </w:p>
        </w:tc>
        <w:tc>
          <w:tcPr>
            <w:tcW w:w="2872" w:type="dxa"/>
            <w:gridSpan w:val="2"/>
            <w:vAlign w:val="center"/>
          </w:tcPr>
          <w:p w14:paraId="55AD5A6A">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支出金额（万元）</w:t>
            </w:r>
          </w:p>
        </w:tc>
        <w:tc>
          <w:tcPr>
            <w:tcW w:w="3800" w:type="dxa"/>
            <w:gridSpan w:val="2"/>
            <w:vAlign w:val="center"/>
          </w:tcPr>
          <w:p w14:paraId="76727829">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　说明</w:t>
            </w:r>
          </w:p>
        </w:tc>
      </w:tr>
      <w:tr w14:paraId="377406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50941581">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1、设备费</w:t>
            </w:r>
          </w:p>
        </w:tc>
        <w:tc>
          <w:tcPr>
            <w:tcW w:w="2872" w:type="dxa"/>
            <w:gridSpan w:val="2"/>
            <w:vAlign w:val="center"/>
          </w:tcPr>
          <w:p w14:paraId="5C09D5C5">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25.00</w:t>
            </w:r>
          </w:p>
        </w:tc>
        <w:tc>
          <w:tcPr>
            <w:tcW w:w="3800" w:type="dxa"/>
            <w:gridSpan w:val="2"/>
            <w:vAlign w:val="center"/>
          </w:tcPr>
          <w:p w14:paraId="005AD397">
            <w:pPr>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GPU工作站（RTX 5080，2.5万）+ 边缘盒子（自有设备）+ 工业相机×6（约4.8万）+ 振动传感器×8（约3.2万）+ 配套设备及安装配件</w:t>
            </w:r>
          </w:p>
        </w:tc>
      </w:tr>
      <w:tr w14:paraId="206EC8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79244A8A">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2、材料费</w:t>
            </w:r>
          </w:p>
        </w:tc>
        <w:tc>
          <w:tcPr>
            <w:tcW w:w="2872" w:type="dxa"/>
            <w:gridSpan w:val="2"/>
            <w:vAlign w:val="center"/>
          </w:tcPr>
          <w:p w14:paraId="004C7FEE">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12.00</w:t>
            </w:r>
          </w:p>
        </w:tc>
        <w:tc>
          <w:tcPr>
            <w:tcW w:w="3800" w:type="dxa"/>
            <w:gridSpan w:val="2"/>
            <w:vAlign w:val="center"/>
          </w:tcPr>
          <w:p w14:paraId="11D4813D">
            <w:pPr>
              <w:jc w:val="left"/>
              <w:rPr>
                <w:rFonts w:ascii="Times New Roman" w:hAnsi="Times New Roman" w:eastAsia="仿宋_GB2312" w:cs="Times New Roman"/>
                <w:color w:val="000000" w:themeColor="text1"/>
                <w:kern w:val="0"/>
                <w:sz w:val="24"/>
                <w14:textFill>
                  <w14:solidFill>
                    <w14:schemeClr w:val="tx1"/>
                  </w14:solidFill>
                </w14:textFill>
              </w:rPr>
            </w:pPr>
            <w:r>
              <w:rPr>
                <w:rFonts w:ascii="Times New Roman" w:hAnsi="Times New Roman" w:eastAsia="仿宋_GB2312" w:cs="Times New Roman"/>
                <w:color w:val="000000" w:themeColor="text1"/>
                <w:kern w:val="0"/>
                <w:sz w:val="24"/>
                <w14:textFill>
                  <w14:solidFill>
                    <w14:schemeClr w:val="tx1"/>
                  </w14:solidFill>
                </w14:textFill>
              </w:rPr>
              <w:t>传感器线缆、连接器、存储介质、办公耗材等</w:t>
            </w:r>
          </w:p>
        </w:tc>
        <w:tc>
          <w:tcPr>
            <w:tcW w:w="3800" w:type="dxa"/>
            <w:gridSpan w:val="2"/>
            <w:vAlign w:val="center"/>
          </w:tcPr>
          <w:p w14:paraId="11D4813D">
            <w:pPr>
              <w:jc w:val="center"/>
              <w:rPr>
                <w:rFonts w:ascii="Times New Roman" w:hAnsi="Times New Roman" w:eastAsia="仿宋_GB2312" w:cs="Times New Roman"/>
                <w:color w:val="000000" w:themeColor="text1"/>
                <w:kern w:val="0"/>
                <w:sz w:val="24"/>
                <w14:textFill>
                  <w14:solidFill>
                    <w14:schemeClr w14:val="tx1"/>
                  </w14:solidFill>
                </w14:textFill>
              </w:rPr>
            </w:pPr>
          </w:p>
        </w:tc>
      </w:tr>
      <w:tr w14:paraId="167B4C2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5508AF3E">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3、燃料动力费</w:t>
            </w:r>
          </w:p>
        </w:tc>
        <w:tc>
          <w:tcPr>
            <w:tcW w:w="2872" w:type="dxa"/>
            <w:gridSpan w:val="2"/>
            <w:vAlign w:val="center"/>
          </w:tcPr>
          <w:p w14:paraId="4937B052">
            <w:pPr>
              <w:jc w:val="center"/>
              <w:rPr>
                <w:rFonts w:ascii="Times New Roman" w:hAnsi="Times New Roman" w:eastAsia="仿宋_GB2312" w:cs="Times New Roman"/>
                <w:color w:val="000000" w:themeColor="text1"/>
                <w:kern w:val="0"/>
                <w:sz w:val="24"/>
                <w14:textFill>
                  <w14:solidFill>
                    <w14:schemeClr w:val="tx1"/>
                  </w14:solidFill>
                </w14:textFill>
              </w:rPr>
            </w:pPr>
            <w:r>
              <w:rPr>
                <w:rFonts w:ascii="Times New Roman" w:hAnsi="Times New Roman" w:eastAsia="仿宋_GB2312" w:cs="Times New Roman"/>
                <w:color w:val="000000" w:themeColor="text1"/>
                <w:kern w:val="0"/>
                <w:sz w:val="24"/>
                <w14:textFill>
                  <w14:solidFill>
                    <w14:schemeClr w:val="tx1"/>
                  </w14:solidFill>
                </w14:textFill>
              </w:rPr>
              <w:t>5.00</w:t>
            </w:r>
          </w:p>
        </w:tc>
        <w:tc>
          <w:tcPr>
            <w:tcW w:w="3800" w:type="dxa"/>
            <w:gridSpan w:val="2"/>
            <w:vAlign w:val="center"/>
          </w:tcPr>
          <w:p w14:paraId="7874089C">
            <w:pPr>
              <w:jc w:val="left"/>
              <w:rPr>
                <w:rFonts w:ascii="Times New Roman" w:hAnsi="Times New Roman" w:eastAsia="仿宋_GB2312" w:cs="Times New Roman"/>
                <w:color w:val="000000" w:themeColor="text1"/>
                <w:kern w:val="0"/>
                <w:sz w:val="24"/>
                <w14:textFill>
                  <w14:solidFill>
                    <w14:schemeClr w:val="tx1"/>
                  </w14:solidFill>
                </w14:textFill>
              </w:rPr>
            </w:pPr>
            <w:r>
              <w:rPr>
                <w:rFonts w:ascii="Times New Roman" w:hAnsi="Times New Roman" w:eastAsia="仿宋_GB2312" w:cs="Times New Roman"/>
                <w:color w:val="000000" w:themeColor="text1"/>
                <w:kern w:val="0"/>
                <w:sz w:val="24"/>
                <w14:textFill>
                  <w14:solidFill>
                    <w14:schemeClr w:val="tx1"/>
                  </w14:solidFill>
                </w14:textFill>
              </w:rPr>
              <w:t>设备运行电费</w:t>
            </w:r>
          </w:p>
        </w:tc>
      </w:tr>
      <w:tr w14:paraId="483E420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1326056F">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4、测试化验加工费</w:t>
            </w:r>
          </w:p>
        </w:tc>
        <w:tc>
          <w:tcPr>
            <w:tcW w:w="2872" w:type="dxa"/>
            <w:gridSpan w:val="2"/>
            <w:vAlign w:val="center"/>
          </w:tcPr>
          <w:p w14:paraId="34AB37CF">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15.00</w:t>
            </w:r>
          </w:p>
        </w:tc>
        <w:tc>
          <w:tcPr>
            <w:tcW w:w="3800" w:type="dxa"/>
            <w:gridSpan w:val="2"/>
            <w:vAlign w:val="center"/>
          </w:tcPr>
          <w:p w14:paraId="2788DACA">
            <w:pPr>
              <w:jc w:val="left"/>
              <w:rPr>
                <w:rFonts w:ascii="Times New Roman" w:hAnsi="Times New Roman" w:eastAsia="仿宋_GB2312" w:cs="Times New Roman"/>
                <w:color w:val="000000" w:themeColor="text1"/>
                <w:kern w:val="0"/>
                <w:sz w:val="24"/>
                <w14:textFill>
                  <w14:solidFill>
                    <w14:schemeClr w:val="tx1"/>
                  </w14:solidFill>
                </w14:textFill>
              </w:rPr>
            </w:pPr>
            <w:r>
              <w:rPr>
                <w:rFonts w:ascii="Times New Roman" w:hAnsi="Times New Roman" w:eastAsia="仿宋_GB2312" w:cs="Times New Roman"/>
                <w:color w:val="000000" w:themeColor="text1"/>
                <w:kern w:val="0"/>
                <w:sz w:val="24"/>
                <w14:textFill>
                  <w14:solidFill>
                    <w14:schemeClr w:val="tx1"/>
                  </w14:solidFill>
                </w14:textFill>
              </w:rPr>
              <w:t>数据集标注、模型训练测试、第三方检测验证</w:t>
            </w:r>
          </w:p>
        </w:tc>
      </w:tr>
      <w:tr w14:paraId="07F7C55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177743A3">
            <w:pPr>
              <w:widowControl/>
              <w:jc w:val="left"/>
              <w:rPr>
                <w:rFonts w:ascii="Times New Roman" w:hAnsi="Times New Roman" w:eastAsia="仿宋_GB2312" w:cs="Times New Roman"/>
                <w:color w:val="000000" w:themeColor="text1"/>
                <w:kern w:val="0"/>
                <w:sz w:val="24"/>
                <w14:textFill>
                  <w14:solidFill>
                    <w14:schemeClr w:val="tx1"/>
                  </w14:solidFill>
                </w14:textFill>
              </w:rPr>
            </w:pPr>
            <w:r>
              <w:rPr>
                <w:rFonts w:ascii="Times New Roman" w:hAnsi="Times New Roman" w:eastAsia="仿宋_GB2312" w:cs="Times New Roman"/>
                <w:color w:val="000000" w:themeColor="text1"/>
                <w:kern w:val="0"/>
                <w:sz w:val="24"/>
                <w14:textFill>
                  <w14:solidFill>
                    <w14:schemeClr w:val="tx1"/>
                  </w14:solidFill>
                </w14:textFill>
              </w:rPr>
              <w:t>5、人工费</w:t>
            </w:r>
          </w:p>
        </w:tc>
        <w:tc>
          <w:tcPr>
            <w:tcW w:w="2872" w:type="dxa"/>
            <w:gridSpan w:val="2"/>
            <w:vAlign w:val="center"/>
          </w:tcPr>
          <w:p w14:paraId="556A6FD2">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155.00</w:t>
            </w:r>
          </w:p>
        </w:tc>
        <w:tc>
          <w:tcPr>
            <w:tcW w:w="3800" w:type="dxa"/>
            <w:gridSpan w:val="2"/>
            <w:vAlign w:val="center"/>
          </w:tcPr>
          <w:p w14:paraId="6F50C08D">
            <w:pPr>
              <w:jc w:val="left"/>
              <w:rPr>
                <w:rFonts w:ascii="Times New Roman" w:hAnsi="Times New Roman" w:eastAsia="仿宋_GB2312" w:cs="Times New Roman"/>
                <w:color w:val="000000" w:themeColor="text1"/>
                <w:kern w:val="0"/>
                <w:sz w:val="24"/>
                <w14:textFill>
                  <w14:solidFill>
                    <w14:schemeClr w:val="tx1"/>
                  </w14:solidFill>
                </w14:textFill>
              </w:rPr>
            </w:pPr>
            <w:r>
              <w:rPr>
                <w:rFonts w:ascii="Times New Roman" w:hAnsi="Times New Roman" w:eastAsia="仿宋_GB2312" w:cs="Times New Roman"/>
                <w:color w:val="000000" w:themeColor="text1"/>
                <w:kern w:val="0"/>
                <w:sz w:val="24"/>
                <w14:textFill>
                  <w14:solidFill>
                    <w14:schemeClr w:val="tx1"/>
                  </w14:solidFill>
                </w14:textFill>
              </w:rPr>
              <w:t>项目研发团队5人（项目经理1人、算法工程师2人、开发工程师2人）12个月人工成本（含工资、奖金、社保、公积金）</w:t>
            </w:r>
          </w:p>
        </w:tc>
      </w:tr>
      <w:tr w14:paraId="43EAB85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4759F4C4">
            <w:pPr>
              <w:widowControl/>
              <w:jc w:val="left"/>
              <w:rPr>
                <w:rFonts w:ascii="Times New Roman" w:hAnsi="Times New Roman" w:eastAsia="仿宋_GB2312" w:cs="Times New Roman"/>
                <w:color w:val="000000" w:themeColor="text1"/>
                <w:kern w:val="0"/>
                <w:sz w:val="24"/>
                <w14:textFill>
                  <w14:solidFill>
                    <w14:schemeClr w:val="tx1"/>
                  </w14:solidFill>
                </w14:textFill>
              </w:rPr>
            </w:pPr>
            <w:r>
              <w:rPr>
                <w:rFonts w:ascii="Times New Roman" w:hAnsi="Times New Roman" w:eastAsia="仿宋_GB2312" w:cs="Times New Roman"/>
                <w:color w:val="000000" w:themeColor="text1"/>
                <w:kern w:val="0"/>
                <w:sz w:val="24"/>
                <w14:textFill>
                  <w14:solidFill>
                    <w14:schemeClr w:val="tx1"/>
                  </w14:solidFill>
                </w14:textFill>
              </w:rPr>
              <w:t>6、劳务费</w:t>
            </w:r>
          </w:p>
        </w:tc>
        <w:tc>
          <w:tcPr>
            <w:tcW w:w="2872" w:type="dxa"/>
            <w:gridSpan w:val="2"/>
            <w:vAlign w:val="center"/>
          </w:tcPr>
          <w:p w14:paraId="610FE775">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38.00</w:t>
            </w:r>
          </w:p>
        </w:tc>
        <w:tc>
          <w:tcPr>
            <w:tcW w:w="3800" w:type="dxa"/>
            <w:gridSpan w:val="2"/>
            <w:vAlign w:val="center"/>
          </w:tcPr>
          <w:p w14:paraId="3A2F4EB1">
            <w:pPr>
              <w:jc w:val="left"/>
              <w:rPr>
                <w:rFonts w:ascii="Times New Roman" w:hAnsi="Times New Roman" w:eastAsia="仿宋_GB2312" w:cs="Times New Roman"/>
                <w:color w:val="000000" w:themeColor="text1"/>
                <w:kern w:val="0"/>
                <w:sz w:val="24"/>
                <w14:textFill>
                  <w14:solidFill>
                    <w14:schemeClr w:val="tx1"/>
                  </w14:solidFill>
                </w14:textFill>
              </w:rPr>
            </w:pPr>
            <w:r>
              <w:rPr>
                <w:rFonts w:ascii="Times New Roman" w:hAnsi="Times New Roman" w:eastAsia="仿宋_GB2312" w:cs="Times New Roman"/>
                <w:color w:val="000000" w:themeColor="text1"/>
                <w:kern w:val="0"/>
                <w:sz w:val="24"/>
                <w14:textFill>
                  <w14:solidFill>
                    <w14:schemeClr w:val="tx1"/>
                  </w14:solidFill>
                </w14:textFill>
              </w:rPr>
              <w:t>现场安装调试、技术支持人员</w:t>
            </w:r>
          </w:p>
        </w:tc>
      </w:tr>
      <w:tr w14:paraId="78F3E3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1EADB100">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7、差旅、会议、国际合作与交流费</w:t>
            </w:r>
          </w:p>
        </w:tc>
        <w:tc>
          <w:tcPr>
            <w:tcW w:w="2872" w:type="dxa"/>
            <w:gridSpan w:val="2"/>
            <w:vAlign w:val="center"/>
          </w:tcPr>
          <w:p w14:paraId="086C21F9">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16.00</w:t>
            </w:r>
          </w:p>
        </w:tc>
        <w:tc>
          <w:tcPr>
            <w:tcW w:w="3800" w:type="dxa"/>
            <w:gridSpan w:val="2"/>
            <w:vAlign w:val="center"/>
          </w:tcPr>
          <w:p w14:paraId="3760002F">
            <w:pPr>
              <w:jc w:val="left"/>
              <w:rPr>
                <w:rFonts w:ascii="Times New Roman" w:hAnsi="Times New Roman" w:eastAsia="仿宋_GB2312" w:cs="Times New Roman"/>
                <w:color w:val="000000" w:themeColor="text1"/>
                <w:kern w:val="0"/>
                <w:sz w:val="24"/>
                <w14:textFill>
                  <w14:solidFill>
                    <w14:schemeClr w:val="tx1"/>
                  </w14:solidFill>
                </w14:textFill>
              </w:rPr>
            </w:pPr>
            <w:r>
              <w:rPr>
                <w:rFonts w:ascii="Times New Roman" w:hAnsi="Times New Roman" w:eastAsia="仿宋_GB2312" w:cs="Times New Roman"/>
                <w:color w:val="000000" w:themeColor="text1"/>
                <w:kern w:val="0"/>
                <w:sz w:val="24"/>
                <w14:textFill>
                  <w14:solidFill>
                    <w14:schemeClr w:val="tx1"/>
                  </w14:solidFill>
                </w14:textFill>
              </w:rPr>
              <w:t>现场调研、部署调试出差、技术交流会议</w:t>
            </w:r>
          </w:p>
        </w:tc>
      </w:tr>
      <w:tr w14:paraId="0DA623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trHeight w:val="482" w:hRule="atLeast"/>
        </w:trPr>
        <w:tc>
          <w:tcPr>
            <w:tcW w:w="2542" w:type="dxa"/>
            <w:vAlign w:val="center"/>
          </w:tcPr>
          <w:p w14:paraId="3F76989F">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8、档案、出版、文献、信息传播及知识产权事务费</w:t>
            </w:r>
          </w:p>
        </w:tc>
        <w:tc>
          <w:tcPr>
            <w:tcW w:w="2872" w:type="dxa"/>
            <w:gridSpan w:val="2"/>
            <w:vAlign w:val="center"/>
          </w:tcPr>
          <w:p w14:paraId="43C9D651">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8.00</w:t>
            </w:r>
          </w:p>
        </w:tc>
        <w:tc>
          <w:tcPr>
            <w:tcW w:w="3800" w:type="dxa"/>
            <w:gridSpan w:val="2"/>
            <w:vAlign w:val="center"/>
          </w:tcPr>
          <w:p w14:paraId="312FB100">
            <w:pPr>
              <w:jc w:val="left"/>
              <w:rPr>
                <w:rFonts w:ascii="Times New Roman" w:hAnsi="Times New Roman" w:eastAsia="仿宋_GB2312" w:cs="Times New Roman"/>
                <w:color w:val="000000" w:themeColor="text1"/>
                <w:kern w:val="0"/>
                <w:sz w:val="24"/>
                <w14:textFill>
                  <w14:solidFill>
                    <w14:schemeClr w:val="tx1"/>
                  </w14:solidFill>
                </w14:textFill>
              </w:rPr>
            </w:pPr>
            <w:r>
              <w:rPr>
                <w:rFonts w:ascii="Times New Roman" w:hAnsi="Times New Roman" w:eastAsia="仿宋_GB2312" w:cs="Times New Roman"/>
                <w:color w:val="000000" w:themeColor="text1"/>
                <w:kern w:val="0"/>
                <w:sz w:val="24"/>
                <w14:textFill>
                  <w14:solidFill>
                    <w14:schemeClr w:val="tx1"/>
                  </w14:solidFill>
                </w14:textFill>
              </w:rPr>
              <w:t>论文发表、专利申请、软件著作权申请</w:t>
            </w:r>
          </w:p>
        </w:tc>
      </w:tr>
      <w:tr w14:paraId="419074C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399D1E3F">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9、咨询费</w:t>
            </w:r>
          </w:p>
        </w:tc>
        <w:tc>
          <w:tcPr>
            <w:tcW w:w="2872" w:type="dxa"/>
            <w:gridSpan w:val="2"/>
            <w:vAlign w:val="center"/>
          </w:tcPr>
          <w:p w14:paraId="5B9E1826">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15.00</w:t>
            </w:r>
          </w:p>
        </w:tc>
        <w:tc>
          <w:tcPr>
            <w:tcW w:w="3800" w:type="dxa"/>
            <w:gridSpan w:val="2"/>
            <w:vAlign w:val="center"/>
          </w:tcPr>
          <w:p w14:paraId="5B114BA9">
            <w:pPr>
              <w:jc w:val="left"/>
              <w:rPr>
                <w:rFonts w:ascii="Times New Roman" w:hAnsi="Times New Roman" w:eastAsia="仿宋_GB2312" w:cs="Times New Roman"/>
                <w:color w:val="000000" w:themeColor="text1"/>
                <w:kern w:val="0"/>
                <w:sz w:val="24"/>
                <w14:textFill>
                  <w14:solidFill>
                    <w14:schemeClr w:val="tx1"/>
                  </w14:solidFill>
                </w14:textFill>
              </w:rPr>
            </w:pPr>
            <w:r>
              <w:rPr>
                <w:rFonts w:ascii="Times New Roman" w:hAnsi="Times New Roman" w:eastAsia="仿宋_GB2312" w:cs="Times New Roman"/>
                <w:color w:val="000000" w:themeColor="text1"/>
                <w:kern w:val="0"/>
                <w:sz w:val="24"/>
                <w14:textFill>
                  <w14:solidFill>
                    <w14:schemeClr w:val="tx1"/>
                  </w14:solidFill>
                </w14:textFill>
              </w:rPr>
              <w:t>行业专家技术咨询、方案论证</w:t>
            </w:r>
          </w:p>
        </w:tc>
      </w:tr>
      <w:tr w14:paraId="7BE8B7E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5DDCBCB9">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10、管理费</w:t>
            </w:r>
          </w:p>
        </w:tc>
        <w:tc>
          <w:tcPr>
            <w:tcW w:w="2872" w:type="dxa"/>
            <w:gridSpan w:val="2"/>
            <w:vAlign w:val="center"/>
          </w:tcPr>
          <w:p w14:paraId="7840FB84">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25.00</w:t>
            </w:r>
          </w:p>
        </w:tc>
        <w:tc>
          <w:tcPr>
            <w:tcW w:w="3800" w:type="dxa"/>
            <w:gridSpan w:val="2"/>
            <w:vAlign w:val="center"/>
          </w:tcPr>
          <w:p w14:paraId="6FFDEFE3">
            <w:pPr>
              <w:jc w:val="left"/>
              <w:rPr>
                <w:rFonts w:ascii="Times New Roman" w:hAnsi="Times New Roman" w:eastAsia="仿宋_GB2312" w:cs="Times New Roman"/>
                <w:color w:val="000000" w:themeColor="text1"/>
                <w:kern w:val="0"/>
                <w:sz w:val="24"/>
                <w14:textFill>
                  <w14:solidFill>
                    <w14:schemeClr w:val="tx1"/>
                  </w14:solidFill>
                </w14:textFill>
              </w:rPr>
            </w:pPr>
            <w:r>
              <w:rPr>
                <w:rFonts w:ascii="Times New Roman" w:hAnsi="Times New Roman" w:eastAsia="仿宋_GB2312" w:cs="Times New Roman"/>
                <w:color w:val="000000" w:themeColor="text1"/>
                <w:kern w:val="0"/>
                <w:sz w:val="24"/>
                <w14:textFill>
                  <w14:solidFill>
                    <w14:schemeClr w:val="tx1"/>
                  </w14:solidFill>
                </w14:textFill>
              </w:rPr>
              <w:t>项目管理、质量管控</w:t>
            </w:r>
          </w:p>
        </w:tc>
      </w:tr>
      <w:tr w14:paraId="424033F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29E3C3B4">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11、其他费用</w:t>
            </w:r>
          </w:p>
        </w:tc>
        <w:tc>
          <w:tcPr>
            <w:tcW w:w="2872" w:type="dxa"/>
            <w:gridSpan w:val="2"/>
            <w:vAlign w:val="center"/>
          </w:tcPr>
          <w:p w14:paraId="21D79F7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16.00</w:t>
            </w:r>
          </w:p>
        </w:tc>
        <w:tc>
          <w:tcPr>
            <w:tcW w:w="3800" w:type="dxa"/>
            <w:gridSpan w:val="2"/>
            <w:vAlign w:val="center"/>
          </w:tcPr>
          <w:p w14:paraId="680C7DBA">
            <w:pPr>
              <w:jc w:val="left"/>
              <w:rPr>
                <w:rFonts w:ascii="Times New Roman" w:hAnsi="Times New Roman" w:eastAsia="仿宋_GB2312" w:cs="Times New Roman"/>
                <w:color w:val="000000" w:themeColor="text1"/>
                <w:kern w:val="0"/>
                <w:sz w:val="24"/>
                <w14:textFill>
                  <w14:solidFill>
                    <w14:schemeClr w:val="tx1"/>
                  </w14:solidFill>
                </w14:textFill>
              </w:rPr>
            </w:pPr>
            <w:r>
              <w:rPr>
                <w:rFonts w:ascii="Times New Roman" w:hAnsi="Times New Roman" w:eastAsia="仿宋_GB2312" w:cs="Times New Roman"/>
                <w:color w:val="000000" w:themeColor="text1"/>
                <w:kern w:val="0"/>
                <w:sz w:val="24"/>
                <w14:textFill>
                  <w14:solidFill>
                    <w14:schemeClr w:val="tx1"/>
                  </w14:solidFill>
                </w14:textFill>
              </w:rPr>
              <w:t>不可预见费、应急储备</w:t>
            </w:r>
          </w:p>
        </w:tc>
      </w:tr>
      <w:tr w14:paraId="TOTALROW">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TOTALPARA1">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合计</w:t>
            </w:r>
          </w:p>
        </w:tc>
        <w:tc>
          <w:tcPr>
            <w:tcW w:w="2872" w:type="dxa"/>
            <w:gridSpan w:val="2"/>
            <w:vAlign w:val="center"/>
          </w:tcPr>
          <w:p w14:paraId="TOTALPARA2">
            <w:pPr>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330.00</w:t>
            </w:r>
          </w:p>
        </w:tc>
        <w:tc>
          <w:tcPr>
            <w:tcW w:w="3800" w:type="dxa"/>
            <w:gridSpan w:val="2"/>
            <w:vAlign w:val="center"/>
          </w:tcPr>
          <w:p w14:paraId="TOTALPARA3">
            <w:pPr>
              <w:jc w:val="center"/>
              <w:rPr>
                <w:rFonts w:ascii="Times New Roman" w:hAnsi="Times New Roman" w:eastAsia="仿宋_GB2312" w:cs="Times New Roman"/>
                <w:b/>
                <w:bCs/>
                <w:color w:val="000000" w:themeColor="text1"/>
                <w:kern w:val="0"/>
                <w:sz w:val="24"/>
                <w14:textFill>
                  <w14:solidFill>
                    <w14:schemeClr w14:val="tx1"/>
                  </w14:solidFill>
                </w14:textFill>
              </w:rPr>
            </w:pPr>
          </w:p>
        </w:tc>
      </w:tr>
    </w:tbl>
    <w:p w14:paraId="5C322730">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Layout w:type="autofit"/>
        <w:tblCellMar>
          <w:top w:w="0" w:type="dxa"/>
          <w:left w:w="108" w:type="dxa"/>
          <w:bottom w:w="0" w:type="dxa"/>
          <w:right w:w="108" w:type="dxa"/>
        </w:tblCellMar>
      </w:tblPr>
      <w:tblGrid>
        <w:gridCol w:w="9214"/>
      </w:tblGrid>
      <w:tr w14:paraId="6D079829">
        <w:tblPrEx>
          <w:tblCellMar>
            <w:top w:w="0" w:type="dxa"/>
            <w:left w:w="108" w:type="dxa"/>
            <w:bottom w:w="0" w:type="dxa"/>
            <w:right w:w="108" w:type="dxa"/>
          </w:tblCellMar>
        </w:tblPrEx>
        <w:trPr>
          <w:trHeight w:val="567" w:hRule="atLeast"/>
        </w:trPr>
        <w:tc>
          <w:tcPr>
            <w:tcW w:w="9214" w:type="dxa"/>
            <w:tcBorders>
              <w:top w:val="single" w:color="auto" w:sz="8" w:space="0"/>
              <w:left w:val="single" w:color="auto" w:sz="8" w:space="0"/>
              <w:bottom w:val="single" w:color="auto" w:sz="4" w:space="0"/>
              <w:right w:val="single" w:color="auto" w:sz="8" w:space="0"/>
            </w:tcBorders>
            <w:shd w:val="clear" w:color="auto" w:fill="E7E6E6" w:themeFill="background2"/>
            <w:vAlign w:val="center"/>
          </w:tcPr>
          <w:p w14:paraId="4049DF48">
            <w:pPr>
              <w:widowControl/>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九、承担单位意见</w:t>
            </w:r>
          </w:p>
        </w:tc>
      </w:tr>
      <w:tr w14:paraId="3B658ABD">
        <w:tblPrEx>
          <w:tblCellMar>
            <w:top w:w="0" w:type="dxa"/>
            <w:left w:w="108" w:type="dxa"/>
            <w:bottom w:w="0" w:type="dxa"/>
            <w:right w:w="108" w:type="dxa"/>
          </w:tblCellMar>
        </w:tblPrEx>
        <w:trPr>
          <w:trHeight w:val="3382" w:hRule="atLeast"/>
        </w:trPr>
        <w:tc>
          <w:tcPr>
            <w:tcW w:w="9214" w:type="dxa"/>
            <w:tcBorders>
              <w:top w:val="single" w:color="auto" w:sz="4" w:space="0"/>
              <w:left w:val="single" w:color="auto" w:sz="8" w:space="0"/>
              <w:bottom w:val="single" w:color="auto" w:sz="8" w:space="0"/>
              <w:right w:val="single" w:color="auto" w:sz="8" w:space="0"/>
            </w:tcBorders>
            <w:vAlign w:val="center"/>
          </w:tcPr>
          <w:p w14:paraId="576546EB">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br w:type="textWrapping"/>
              <w:br w:type="textWrapping"/>
              <w:br w:type="textWrapping"/>
              <w:t>单位负责人（签字）：</w:t>
            </w:r>
          </w:p>
          <w:p w14:paraId="25A73A69">
            <w:pPr>
              <w:widowControl/>
              <w:jc w:val="left"/>
              <w:rPr>
                <w:rFonts w:ascii="Times New Roman" w:hAnsi="Times New Roman" w:eastAsia="仿宋_GB2312" w:cs="Times New Roman"/>
                <w:color w:val="000000" w:themeColor="text1"/>
                <w:kern w:val="0"/>
                <w:sz w:val="24"/>
                <w14:textFill>
                  <w14:solidFill>
                    <w14:schemeClr w14:val="tx1"/>
                  </w14:solidFill>
                </w14:textFill>
              </w:rPr>
            </w:pPr>
          </w:p>
          <w:p w14:paraId="2DB050CA">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xml:space="preserve">          （公章）    年  月  日</w:t>
            </w:r>
          </w:p>
          <w:p w14:paraId="635E801C">
            <w:pPr>
              <w:widowControl/>
              <w:jc w:val="right"/>
              <w:rPr>
                <w:rFonts w:ascii="Times New Roman" w:hAnsi="Times New Roman" w:eastAsia="等线" w:cs="Times New Roman"/>
                <w:color w:val="000000" w:themeColor="text1"/>
                <w:kern w:val="0"/>
                <w:sz w:val="22"/>
                <w:szCs w:val="22"/>
                <w14:textFill>
                  <w14:solidFill>
                    <w14:schemeClr w14:val="tx1"/>
                  </w14:solidFill>
                </w14:textFill>
              </w:rPr>
            </w:pPr>
          </w:p>
        </w:tc>
      </w:tr>
      <w:tr w14:paraId="237DAA17">
        <w:tblPrEx>
          <w:tblCellMar>
            <w:top w:w="0" w:type="dxa"/>
            <w:left w:w="108" w:type="dxa"/>
            <w:bottom w:w="0" w:type="dxa"/>
            <w:right w:w="108" w:type="dxa"/>
          </w:tblCellMar>
        </w:tblPrEx>
        <w:trPr>
          <w:trHeight w:val="567" w:hRule="atLeast"/>
        </w:trPr>
        <w:tc>
          <w:tcPr>
            <w:tcW w:w="9214" w:type="dxa"/>
            <w:tcBorders>
              <w:top w:val="single" w:color="auto" w:sz="8" w:space="0"/>
              <w:left w:val="single" w:color="auto" w:sz="8" w:space="0"/>
              <w:bottom w:val="single" w:color="auto" w:sz="4" w:space="0"/>
              <w:right w:val="single" w:color="auto" w:sz="8" w:space="0"/>
            </w:tcBorders>
            <w:shd w:val="clear" w:color="auto" w:fill="E7E6E6" w:themeFill="background2"/>
            <w:vAlign w:val="center"/>
          </w:tcPr>
          <w:p w14:paraId="418842F6">
            <w:pPr>
              <w:widowControl/>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十、主管单位意见</w:t>
            </w:r>
          </w:p>
        </w:tc>
      </w:tr>
      <w:tr w14:paraId="0B705660">
        <w:tblPrEx>
          <w:tblCellMar>
            <w:top w:w="0" w:type="dxa"/>
            <w:left w:w="108" w:type="dxa"/>
            <w:bottom w:w="0" w:type="dxa"/>
            <w:right w:w="108" w:type="dxa"/>
          </w:tblCellMar>
        </w:tblPrEx>
        <w:trPr>
          <w:trHeight w:val="3775" w:hRule="atLeast"/>
        </w:trPr>
        <w:tc>
          <w:tcPr>
            <w:tcW w:w="9214" w:type="dxa"/>
            <w:tcBorders>
              <w:top w:val="single" w:color="auto" w:sz="4" w:space="0"/>
              <w:left w:val="single" w:color="auto" w:sz="8" w:space="0"/>
              <w:bottom w:val="single" w:color="auto" w:sz="8" w:space="0"/>
              <w:right w:val="single" w:color="auto" w:sz="8" w:space="0"/>
            </w:tcBorders>
            <w:vAlign w:val="center"/>
          </w:tcPr>
          <w:p w14:paraId="26F2FC37">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br w:type="textWrapping"/>
              <w:br w:type="textWrapping"/>
              <w:br w:type="textWrapping"/>
              <w:t>单位负责人（签字）：</w:t>
            </w:r>
          </w:p>
          <w:p w14:paraId="7CD1973C">
            <w:pPr>
              <w:widowControl/>
              <w:jc w:val="left"/>
              <w:rPr>
                <w:rFonts w:ascii="Times New Roman" w:hAnsi="Times New Roman" w:eastAsia="仿宋_GB2312" w:cs="Times New Roman"/>
                <w:color w:val="000000" w:themeColor="text1"/>
                <w:kern w:val="0"/>
                <w:sz w:val="24"/>
                <w14:textFill>
                  <w14:solidFill>
                    <w14:schemeClr w14:val="tx1"/>
                  </w14:solidFill>
                </w14:textFill>
              </w:rPr>
            </w:pPr>
          </w:p>
          <w:p w14:paraId="64DBDF83">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xml:space="preserve">           （公章）    年  月  日</w:t>
            </w:r>
          </w:p>
          <w:p w14:paraId="52C284E0">
            <w:pPr>
              <w:widowControl/>
              <w:jc w:val="right"/>
              <w:rPr>
                <w:rFonts w:ascii="Times New Roman" w:hAnsi="Times New Roman" w:eastAsia="等线" w:cs="Times New Roman"/>
                <w:color w:val="000000" w:themeColor="text1"/>
                <w:kern w:val="0"/>
                <w:sz w:val="22"/>
                <w:szCs w:val="22"/>
                <w14:textFill>
                  <w14:solidFill>
                    <w14:schemeClr w14:val="tx1"/>
                  </w14:solidFill>
                </w14:textFill>
              </w:rPr>
            </w:pPr>
          </w:p>
        </w:tc>
      </w:tr>
      <w:tr w14:paraId="0FEF1AF6">
        <w:tblPrEx>
          <w:tblCellMar>
            <w:top w:w="0" w:type="dxa"/>
            <w:left w:w="108" w:type="dxa"/>
            <w:bottom w:w="0" w:type="dxa"/>
            <w:right w:w="108" w:type="dxa"/>
          </w:tblCellMar>
        </w:tblPrEx>
        <w:trPr>
          <w:trHeight w:val="300" w:hRule="atLeast"/>
        </w:trPr>
        <w:tc>
          <w:tcPr>
            <w:tcW w:w="9214" w:type="dxa"/>
            <w:tcBorders>
              <w:top w:val="single" w:color="auto" w:sz="8" w:space="0"/>
              <w:left w:val="nil"/>
              <w:bottom w:val="nil"/>
              <w:right w:val="nil"/>
            </w:tcBorders>
            <w:noWrap/>
            <w:vAlign w:val="center"/>
          </w:tcPr>
          <w:p w14:paraId="6FAE61E9">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项目承担单位或部门：</w:t>
            </w:r>
            <w:r>
              <w:rPr>
                <w:rFonts w:ascii="Times New Roman" w:hAnsi="Times New Roman" w:eastAsia="仿宋_GB2312" w:cs="Times New Roman"/>
                <w:color w:val="000000" w:themeColor="text1"/>
                <w:kern w:val="0"/>
                <w:sz w:val="24"/>
                <w14:textFill>
                  <w14:solidFill>
                    <w14:schemeClr w14:val="tx1"/>
                  </w14:solidFill>
                </w14:textFill>
              </w:rPr>
              <w:t>指项目负责人所在单位或部门。</w:t>
            </w:r>
          </w:p>
        </w:tc>
      </w:tr>
      <w:tr w14:paraId="49A0C5EE">
        <w:tblPrEx>
          <w:tblCellMar>
            <w:top w:w="0" w:type="dxa"/>
            <w:left w:w="108" w:type="dxa"/>
            <w:bottom w:w="0" w:type="dxa"/>
            <w:right w:w="108" w:type="dxa"/>
          </w:tblCellMar>
        </w:tblPrEx>
        <w:trPr>
          <w:trHeight w:val="300" w:hRule="atLeast"/>
        </w:trPr>
        <w:tc>
          <w:tcPr>
            <w:tcW w:w="9214" w:type="dxa"/>
            <w:tcBorders>
              <w:top w:val="nil"/>
              <w:left w:val="nil"/>
              <w:bottom w:val="nil"/>
              <w:right w:val="nil"/>
            </w:tcBorders>
            <w:noWrap/>
            <w:vAlign w:val="center"/>
          </w:tcPr>
          <w:p w14:paraId="62EA17D2">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主管单位：</w:t>
            </w:r>
            <w:r>
              <w:rPr>
                <w:rFonts w:ascii="Times New Roman" w:hAnsi="Times New Roman" w:eastAsia="仿宋_GB2312" w:cs="Times New Roman"/>
                <w:color w:val="000000" w:themeColor="text1"/>
                <w:kern w:val="0"/>
                <w:sz w:val="24"/>
                <w14:textFill>
                  <w14:solidFill>
                    <w14:schemeClr w14:val="tx1"/>
                  </w14:solidFill>
                </w14:textFill>
              </w:rPr>
              <w:t>区域总部、各子公司。</w:t>
            </w:r>
          </w:p>
        </w:tc>
      </w:tr>
    </w:tbl>
    <w:p w14:paraId="70E79409">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sectPr>
      <w:footerReference r:id="rId3" w:type="default"/>
      <w:pgSz w:w="11906" w:h="16838"/>
      <w:pgMar w:top="1134" w:right="1247" w:bottom="1134" w:left="1418" w:header="851" w:footer="96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6858475"/>
      <w:docPartObj>
        <w:docPartGallery w:val="autotext"/>
      </w:docPartObj>
    </w:sdtPr>
    <w:sdtContent>
      <w:p w14:paraId="0365585F">
        <w:pPr>
          <w:pStyle w:val="4"/>
          <w:jc w:val="center"/>
        </w:pPr>
        <w:r>
          <w:fldChar w:fldCharType="begin"/>
        </w:r>
        <w:r>
          <w:instrText xml:space="preserve">PAGE   \* MERGEFORMAT</w:instrText>
        </w:r>
        <w:r>
          <w:fldChar w:fldCharType="separate"/>
        </w:r>
        <w:r>
          <w:rPr>
            <w:lang w:val="zh-CN"/>
          </w:rPr>
          <w:t>2</w:t>
        </w:r>
        <w:r>
          <w:fldChar w:fldCharType="end"/>
        </w:r>
      </w:p>
    </w:sdtContent>
  </w:sdt>
  <w:p w14:paraId="13DBFB75">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5E2B0C"/>
    <w:multiLevelType w:val="multilevel"/>
    <w:tmpl w:val="085E2B0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AF4753C"/>
    <w:multiLevelType w:val="multilevel"/>
    <w:tmpl w:val="0AF4753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1494416"/>
    <w:multiLevelType w:val="multilevel"/>
    <w:tmpl w:val="1149441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FB229C9"/>
    <w:multiLevelType w:val="multilevel"/>
    <w:tmpl w:val="1FB229C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88A6FF3"/>
    <w:multiLevelType w:val="multilevel"/>
    <w:tmpl w:val="288A6FF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2A362196"/>
    <w:multiLevelType w:val="multilevel"/>
    <w:tmpl w:val="2A36219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7E25F7A"/>
    <w:multiLevelType w:val="multilevel"/>
    <w:tmpl w:val="47E25F7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71D541C0"/>
    <w:multiLevelType w:val="multilevel"/>
    <w:tmpl w:val="71D541C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723B0C54"/>
    <w:multiLevelType w:val="multilevel"/>
    <w:tmpl w:val="723B0C5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75B6239A"/>
    <w:multiLevelType w:val="multilevel"/>
    <w:tmpl w:val="75B6239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75001EA"/>
    <w:multiLevelType w:val="multilevel"/>
    <w:tmpl w:val="775001E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7F971FC8"/>
    <w:multiLevelType w:val="multilevel"/>
    <w:tmpl w:val="7F971FC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10"/>
  </w:num>
  <w:num w:numId="3">
    <w:abstractNumId w:val="8"/>
  </w:num>
  <w:num w:numId="4">
    <w:abstractNumId w:val="7"/>
  </w:num>
  <w:num w:numId="5">
    <w:abstractNumId w:val="1"/>
  </w:num>
  <w:num w:numId="6">
    <w:abstractNumId w:val="2"/>
  </w:num>
  <w:num w:numId="7">
    <w:abstractNumId w:val="11"/>
  </w:num>
  <w:num w:numId="8">
    <w:abstractNumId w:val="5"/>
  </w:num>
  <w:num w:numId="9">
    <w:abstractNumId w:val="3"/>
  </w:num>
  <w:num w:numId="10">
    <w:abstractNumId w:val="0"/>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U1YTlhY2I5YzczM2Y4NTYzZTBkMmNmMmNhN2ViODMifQ=="/>
  </w:docVars>
  <w:rsids>
    <w:rsidRoot w:val="00172A27"/>
    <w:rsid w:val="00000651"/>
    <w:rsid w:val="00004318"/>
    <w:rsid w:val="00010A7F"/>
    <w:rsid w:val="00011594"/>
    <w:rsid w:val="00012B7C"/>
    <w:rsid w:val="00015610"/>
    <w:rsid w:val="0001718B"/>
    <w:rsid w:val="000207A7"/>
    <w:rsid w:val="0002113B"/>
    <w:rsid w:val="00037037"/>
    <w:rsid w:val="0004188E"/>
    <w:rsid w:val="0004269C"/>
    <w:rsid w:val="00042D84"/>
    <w:rsid w:val="0004728B"/>
    <w:rsid w:val="00047587"/>
    <w:rsid w:val="000522D2"/>
    <w:rsid w:val="000624DC"/>
    <w:rsid w:val="0006567E"/>
    <w:rsid w:val="00073A0F"/>
    <w:rsid w:val="000813AD"/>
    <w:rsid w:val="00081516"/>
    <w:rsid w:val="0008230B"/>
    <w:rsid w:val="0008519B"/>
    <w:rsid w:val="0008575C"/>
    <w:rsid w:val="000905CF"/>
    <w:rsid w:val="000930FB"/>
    <w:rsid w:val="000A0A37"/>
    <w:rsid w:val="000A50CB"/>
    <w:rsid w:val="000A50E4"/>
    <w:rsid w:val="000A5ED4"/>
    <w:rsid w:val="000A7920"/>
    <w:rsid w:val="000B6278"/>
    <w:rsid w:val="000D135C"/>
    <w:rsid w:val="000D4340"/>
    <w:rsid w:val="000D45B9"/>
    <w:rsid w:val="000D6AD2"/>
    <w:rsid w:val="000D74D1"/>
    <w:rsid w:val="000E066E"/>
    <w:rsid w:val="000E2A99"/>
    <w:rsid w:val="000E3FC3"/>
    <w:rsid w:val="000E483B"/>
    <w:rsid w:val="001145B2"/>
    <w:rsid w:val="0011787F"/>
    <w:rsid w:val="00124EB6"/>
    <w:rsid w:val="001302DE"/>
    <w:rsid w:val="00131D5D"/>
    <w:rsid w:val="0013208E"/>
    <w:rsid w:val="00135135"/>
    <w:rsid w:val="00135AE6"/>
    <w:rsid w:val="00141473"/>
    <w:rsid w:val="00141624"/>
    <w:rsid w:val="0014332A"/>
    <w:rsid w:val="00145E5D"/>
    <w:rsid w:val="001515F3"/>
    <w:rsid w:val="00151B26"/>
    <w:rsid w:val="00152E05"/>
    <w:rsid w:val="00154CBA"/>
    <w:rsid w:val="00155351"/>
    <w:rsid w:val="0016189F"/>
    <w:rsid w:val="00162473"/>
    <w:rsid w:val="00163209"/>
    <w:rsid w:val="00165DF5"/>
    <w:rsid w:val="00172A27"/>
    <w:rsid w:val="00175ABE"/>
    <w:rsid w:val="00182DF1"/>
    <w:rsid w:val="00183C95"/>
    <w:rsid w:val="00184FAC"/>
    <w:rsid w:val="00190931"/>
    <w:rsid w:val="001913BF"/>
    <w:rsid w:val="00192444"/>
    <w:rsid w:val="00196D32"/>
    <w:rsid w:val="001B3E17"/>
    <w:rsid w:val="001B444C"/>
    <w:rsid w:val="001C0F85"/>
    <w:rsid w:val="001C2907"/>
    <w:rsid w:val="001C7F47"/>
    <w:rsid w:val="001D4918"/>
    <w:rsid w:val="001D739B"/>
    <w:rsid w:val="001E03F8"/>
    <w:rsid w:val="001E1637"/>
    <w:rsid w:val="001E2958"/>
    <w:rsid w:val="001E3BFB"/>
    <w:rsid w:val="001E66ED"/>
    <w:rsid w:val="001F2BC8"/>
    <w:rsid w:val="001F544B"/>
    <w:rsid w:val="002010CE"/>
    <w:rsid w:val="00201BCF"/>
    <w:rsid w:val="00202F27"/>
    <w:rsid w:val="002143EA"/>
    <w:rsid w:val="002150B0"/>
    <w:rsid w:val="00215634"/>
    <w:rsid w:val="0022181C"/>
    <w:rsid w:val="002254A6"/>
    <w:rsid w:val="0023367E"/>
    <w:rsid w:val="00234AA7"/>
    <w:rsid w:val="00237B0F"/>
    <w:rsid w:val="00252DD6"/>
    <w:rsid w:val="002544B8"/>
    <w:rsid w:val="0025678E"/>
    <w:rsid w:val="0025781B"/>
    <w:rsid w:val="002620D8"/>
    <w:rsid w:val="0026774C"/>
    <w:rsid w:val="00270724"/>
    <w:rsid w:val="00275000"/>
    <w:rsid w:val="00276512"/>
    <w:rsid w:val="00277F0C"/>
    <w:rsid w:val="00281878"/>
    <w:rsid w:val="002867A2"/>
    <w:rsid w:val="00287A2C"/>
    <w:rsid w:val="002908B0"/>
    <w:rsid w:val="00291F28"/>
    <w:rsid w:val="00294F1C"/>
    <w:rsid w:val="00296596"/>
    <w:rsid w:val="002B05D9"/>
    <w:rsid w:val="002B0C04"/>
    <w:rsid w:val="002B6975"/>
    <w:rsid w:val="002C31AC"/>
    <w:rsid w:val="002C4449"/>
    <w:rsid w:val="002D09A9"/>
    <w:rsid w:val="002D2823"/>
    <w:rsid w:val="002D56E9"/>
    <w:rsid w:val="002D605A"/>
    <w:rsid w:val="002D71F0"/>
    <w:rsid w:val="002D7B25"/>
    <w:rsid w:val="002E5862"/>
    <w:rsid w:val="002E7259"/>
    <w:rsid w:val="002F0B8E"/>
    <w:rsid w:val="002F41DF"/>
    <w:rsid w:val="002F60E9"/>
    <w:rsid w:val="002F7CF1"/>
    <w:rsid w:val="00300017"/>
    <w:rsid w:val="00301E14"/>
    <w:rsid w:val="003114C2"/>
    <w:rsid w:val="00321C06"/>
    <w:rsid w:val="003238E3"/>
    <w:rsid w:val="0032490C"/>
    <w:rsid w:val="0033680E"/>
    <w:rsid w:val="00340EC0"/>
    <w:rsid w:val="0035654F"/>
    <w:rsid w:val="003571EA"/>
    <w:rsid w:val="00360C14"/>
    <w:rsid w:val="0036248C"/>
    <w:rsid w:val="00362834"/>
    <w:rsid w:val="0036648E"/>
    <w:rsid w:val="00375561"/>
    <w:rsid w:val="0037777A"/>
    <w:rsid w:val="003833CB"/>
    <w:rsid w:val="00390504"/>
    <w:rsid w:val="00396678"/>
    <w:rsid w:val="0039718B"/>
    <w:rsid w:val="003C338A"/>
    <w:rsid w:val="003C36A5"/>
    <w:rsid w:val="003C6283"/>
    <w:rsid w:val="003E23C0"/>
    <w:rsid w:val="003E3E99"/>
    <w:rsid w:val="003E60BF"/>
    <w:rsid w:val="003E7444"/>
    <w:rsid w:val="003F1471"/>
    <w:rsid w:val="003F265B"/>
    <w:rsid w:val="003F3B71"/>
    <w:rsid w:val="003F7BD7"/>
    <w:rsid w:val="00400C1E"/>
    <w:rsid w:val="00402B11"/>
    <w:rsid w:val="00402DBB"/>
    <w:rsid w:val="00407333"/>
    <w:rsid w:val="00414F73"/>
    <w:rsid w:val="00417A87"/>
    <w:rsid w:val="0043437A"/>
    <w:rsid w:val="00436B2F"/>
    <w:rsid w:val="00441793"/>
    <w:rsid w:val="004435AE"/>
    <w:rsid w:val="00451E5F"/>
    <w:rsid w:val="00456004"/>
    <w:rsid w:val="00456457"/>
    <w:rsid w:val="0047122B"/>
    <w:rsid w:val="00473C56"/>
    <w:rsid w:val="00476D86"/>
    <w:rsid w:val="0047776C"/>
    <w:rsid w:val="00485AC9"/>
    <w:rsid w:val="004A2238"/>
    <w:rsid w:val="004A375A"/>
    <w:rsid w:val="004A791F"/>
    <w:rsid w:val="004B4618"/>
    <w:rsid w:val="004C75AF"/>
    <w:rsid w:val="004D4AEC"/>
    <w:rsid w:val="004D768E"/>
    <w:rsid w:val="004D789C"/>
    <w:rsid w:val="004E034A"/>
    <w:rsid w:val="004E4BE2"/>
    <w:rsid w:val="004E77EB"/>
    <w:rsid w:val="004F05F6"/>
    <w:rsid w:val="004F44BF"/>
    <w:rsid w:val="004F4D5C"/>
    <w:rsid w:val="004F79B7"/>
    <w:rsid w:val="005060EE"/>
    <w:rsid w:val="0051686A"/>
    <w:rsid w:val="00520735"/>
    <w:rsid w:val="00522924"/>
    <w:rsid w:val="00525C8C"/>
    <w:rsid w:val="005338E1"/>
    <w:rsid w:val="00535608"/>
    <w:rsid w:val="005411F8"/>
    <w:rsid w:val="00544FC3"/>
    <w:rsid w:val="00552F3A"/>
    <w:rsid w:val="00554308"/>
    <w:rsid w:val="00557844"/>
    <w:rsid w:val="0056033C"/>
    <w:rsid w:val="00561A92"/>
    <w:rsid w:val="005721D9"/>
    <w:rsid w:val="00572A8E"/>
    <w:rsid w:val="0058018B"/>
    <w:rsid w:val="0058217F"/>
    <w:rsid w:val="0058352A"/>
    <w:rsid w:val="0058727A"/>
    <w:rsid w:val="00590274"/>
    <w:rsid w:val="005958DD"/>
    <w:rsid w:val="005A07C0"/>
    <w:rsid w:val="005A1BEF"/>
    <w:rsid w:val="005A545B"/>
    <w:rsid w:val="005B1D7E"/>
    <w:rsid w:val="005B4E2B"/>
    <w:rsid w:val="005B6401"/>
    <w:rsid w:val="005C25B3"/>
    <w:rsid w:val="005C67FF"/>
    <w:rsid w:val="005D3107"/>
    <w:rsid w:val="005E164A"/>
    <w:rsid w:val="005E2B2A"/>
    <w:rsid w:val="005E4420"/>
    <w:rsid w:val="005E4B69"/>
    <w:rsid w:val="005F5480"/>
    <w:rsid w:val="005F7D2C"/>
    <w:rsid w:val="0060272F"/>
    <w:rsid w:val="00605281"/>
    <w:rsid w:val="006057AB"/>
    <w:rsid w:val="006078F4"/>
    <w:rsid w:val="00607B4C"/>
    <w:rsid w:val="00611AF6"/>
    <w:rsid w:val="00614E23"/>
    <w:rsid w:val="00620A0B"/>
    <w:rsid w:val="00620D25"/>
    <w:rsid w:val="0062313D"/>
    <w:rsid w:val="0064248E"/>
    <w:rsid w:val="0064396C"/>
    <w:rsid w:val="0065299B"/>
    <w:rsid w:val="00655BC6"/>
    <w:rsid w:val="00656286"/>
    <w:rsid w:val="006760EB"/>
    <w:rsid w:val="006806F1"/>
    <w:rsid w:val="00690087"/>
    <w:rsid w:val="006911F9"/>
    <w:rsid w:val="00692393"/>
    <w:rsid w:val="00693413"/>
    <w:rsid w:val="00695583"/>
    <w:rsid w:val="00696B00"/>
    <w:rsid w:val="00697C1E"/>
    <w:rsid w:val="006A200F"/>
    <w:rsid w:val="006A493B"/>
    <w:rsid w:val="006B31B5"/>
    <w:rsid w:val="006B3AD3"/>
    <w:rsid w:val="006C109A"/>
    <w:rsid w:val="006C6190"/>
    <w:rsid w:val="006C7F2F"/>
    <w:rsid w:val="006D21C4"/>
    <w:rsid w:val="006D48B0"/>
    <w:rsid w:val="006D69F3"/>
    <w:rsid w:val="006E33F4"/>
    <w:rsid w:val="006E62C2"/>
    <w:rsid w:val="006E7951"/>
    <w:rsid w:val="006F0AFC"/>
    <w:rsid w:val="006F167C"/>
    <w:rsid w:val="006F16A0"/>
    <w:rsid w:val="006F1E65"/>
    <w:rsid w:val="006F5D37"/>
    <w:rsid w:val="00703003"/>
    <w:rsid w:val="0070544E"/>
    <w:rsid w:val="00707F33"/>
    <w:rsid w:val="0071354E"/>
    <w:rsid w:val="00716415"/>
    <w:rsid w:val="00732D4A"/>
    <w:rsid w:val="007338C5"/>
    <w:rsid w:val="00735B4B"/>
    <w:rsid w:val="007464EA"/>
    <w:rsid w:val="007475AF"/>
    <w:rsid w:val="00756A06"/>
    <w:rsid w:val="00760BF9"/>
    <w:rsid w:val="00766567"/>
    <w:rsid w:val="00766BBD"/>
    <w:rsid w:val="00773916"/>
    <w:rsid w:val="00774501"/>
    <w:rsid w:val="007749D5"/>
    <w:rsid w:val="007756B8"/>
    <w:rsid w:val="0078269D"/>
    <w:rsid w:val="00785C55"/>
    <w:rsid w:val="00785C6F"/>
    <w:rsid w:val="00793134"/>
    <w:rsid w:val="007A0F66"/>
    <w:rsid w:val="007B7FE9"/>
    <w:rsid w:val="007E1DC0"/>
    <w:rsid w:val="007E3997"/>
    <w:rsid w:val="007E4A0B"/>
    <w:rsid w:val="007E57DE"/>
    <w:rsid w:val="007E729D"/>
    <w:rsid w:val="007F1A2D"/>
    <w:rsid w:val="007F27CB"/>
    <w:rsid w:val="00800678"/>
    <w:rsid w:val="0080388C"/>
    <w:rsid w:val="00805424"/>
    <w:rsid w:val="00813C07"/>
    <w:rsid w:val="00814699"/>
    <w:rsid w:val="00814EDE"/>
    <w:rsid w:val="008322B3"/>
    <w:rsid w:val="008360FF"/>
    <w:rsid w:val="00842D8D"/>
    <w:rsid w:val="008449CC"/>
    <w:rsid w:val="00845F0D"/>
    <w:rsid w:val="00852EE5"/>
    <w:rsid w:val="00856474"/>
    <w:rsid w:val="00861DAB"/>
    <w:rsid w:val="00864916"/>
    <w:rsid w:val="0086573A"/>
    <w:rsid w:val="0086579C"/>
    <w:rsid w:val="00866BF7"/>
    <w:rsid w:val="00867FFD"/>
    <w:rsid w:val="00874758"/>
    <w:rsid w:val="00874C47"/>
    <w:rsid w:val="00876A9A"/>
    <w:rsid w:val="008773DE"/>
    <w:rsid w:val="00882DAA"/>
    <w:rsid w:val="00887182"/>
    <w:rsid w:val="00891757"/>
    <w:rsid w:val="00896CA6"/>
    <w:rsid w:val="00897E1B"/>
    <w:rsid w:val="008A1D54"/>
    <w:rsid w:val="008A3C9A"/>
    <w:rsid w:val="008A4065"/>
    <w:rsid w:val="008A5821"/>
    <w:rsid w:val="008B22BD"/>
    <w:rsid w:val="008C4632"/>
    <w:rsid w:val="008C670F"/>
    <w:rsid w:val="008C6B11"/>
    <w:rsid w:val="008C6D29"/>
    <w:rsid w:val="008D5357"/>
    <w:rsid w:val="008D6E06"/>
    <w:rsid w:val="008E36C8"/>
    <w:rsid w:val="008F4376"/>
    <w:rsid w:val="009002AA"/>
    <w:rsid w:val="0090243E"/>
    <w:rsid w:val="0090384F"/>
    <w:rsid w:val="0090554A"/>
    <w:rsid w:val="00910CCB"/>
    <w:rsid w:val="00910CEE"/>
    <w:rsid w:val="00910EEF"/>
    <w:rsid w:val="0091525A"/>
    <w:rsid w:val="0091614E"/>
    <w:rsid w:val="00917D31"/>
    <w:rsid w:val="00917F81"/>
    <w:rsid w:val="00924F0E"/>
    <w:rsid w:val="00926442"/>
    <w:rsid w:val="009307B0"/>
    <w:rsid w:val="00931429"/>
    <w:rsid w:val="00933550"/>
    <w:rsid w:val="0093428B"/>
    <w:rsid w:val="00934FD8"/>
    <w:rsid w:val="00937108"/>
    <w:rsid w:val="00940908"/>
    <w:rsid w:val="00942590"/>
    <w:rsid w:val="00945ADA"/>
    <w:rsid w:val="009500BB"/>
    <w:rsid w:val="00951D40"/>
    <w:rsid w:val="00951F2C"/>
    <w:rsid w:val="00954E42"/>
    <w:rsid w:val="00961222"/>
    <w:rsid w:val="00964115"/>
    <w:rsid w:val="00964752"/>
    <w:rsid w:val="00966289"/>
    <w:rsid w:val="00971BA1"/>
    <w:rsid w:val="00972329"/>
    <w:rsid w:val="00975A4A"/>
    <w:rsid w:val="00977BE2"/>
    <w:rsid w:val="00977D0F"/>
    <w:rsid w:val="00983213"/>
    <w:rsid w:val="00983226"/>
    <w:rsid w:val="00984859"/>
    <w:rsid w:val="00987A77"/>
    <w:rsid w:val="00991ADF"/>
    <w:rsid w:val="009923B0"/>
    <w:rsid w:val="00992DBD"/>
    <w:rsid w:val="00993627"/>
    <w:rsid w:val="00995516"/>
    <w:rsid w:val="00995B78"/>
    <w:rsid w:val="009A584C"/>
    <w:rsid w:val="009B2114"/>
    <w:rsid w:val="009B4F9B"/>
    <w:rsid w:val="009B5B2B"/>
    <w:rsid w:val="009B6B2D"/>
    <w:rsid w:val="009B71A0"/>
    <w:rsid w:val="009C08FD"/>
    <w:rsid w:val="009C1D7E"/>
    <w:rsid w:val="009C7873"/>
    <w:rsid w:val="009D6F17"/>
    <w:rsid w:val="009E680A"/>
    <w:rsid w:val="009E6D10"/>
    <w:rsid w:val="009F0662"/>
    <w:rsid w:val="009F46E8"/>
    <w:rsid w:val="009F4FF6"/>
    <w:rsid w:val="009F5FA6"/>
    <w:rsid w:val="00A027F8"/>
    <w:rsid w:val="00A059DF"/>
    <w:rsid w:val="00A05CEA"/>
    <w:rsid w:val="00A06DC8"/>
    <w:rsid w:val="00A10006"/>
    <w:rsid w:val="00A1363C"/>
    <w:rsid w:val="00A17862"/>
    <w:rsid w:val="00A21F4A"/>
    <w:rsid w:val="00A2326C"/>
    <w:rsid w:val="00A23B6A"/>
    <w:rsid w:val="00A23ED3"/>
    <w:rsid w:val="00A378FC"/>
    <w:rsid w:val="00A40DF2"/>
    <w:rsid w:val="00A43037"/>
    <w:rsid w:val="00A4391F"/>
    <w:rsid w:val="00A45419"/>
    <w:rsid w:val="00A45AFF"/>
    <w:rsid w:val="00A526DA"/>
    <w:rsid w:val="00A52BD6"/>
    <w:rsid w:val="00A53B32"/>
    <w:rsid w:val="00A56AFB"/>
    <w:rsid w:val="00A573C2"/>
    <w:rsid w:val="00A57536"/>
    <w:rsid w:val="00A6161B"/>
    <w:rsid w:val="00A61AC3"/>
    <w:rsid w:val="00A663B8"/>
    <w:rsid w:val="00A718FE"/>
    <w:rsid w:val="00A72889"/>
    <w:rsid w:val="00A829EB"/>
    <w:rsid w:val="00A8564B"/>
    <w:rsid w:val="00A871D6"/>
    <w:rsid w:val="00A90748"/>
    <w:rsid w:val="00A9356E"/>
    <w:rsid w:val="00A97064"/>
    <w:rsid w:val="00AA0546"/>
    <w:rsid w:val="00AA336B"/>
    <w:rsid w:val="00AA4D26"/>
    <w:rsid w:val="00AB000E"/>
    <w:rsid w:val="00AB00F4"/>
    <w:rsid w:val="00AB21E9"/>
    <w:rsid w:val="00AB7F35"/>
    <w:rsid w:val="00AC33A1"/>
    <w:rsid w:val="00AC3FC7"/>
    <w:rsid w:val="00AD0688"/>
    <w:rsid w:val="00AD0A6A"/>
    <w:rsid w:val="00AD0D2F"/>
    <w:rsid w:val="00AD65CF"/>
    <w:rsid w:val="00AF0A88"/>
    <w:rsid w:val="00B01F20"/>
    <w:rsid w:val="00B03AFF"/>
    <w:rsid w:val="00B04EC6"/>
    <w:rsid w:val="00B0739D"/>
    <w:rsid w:val="00B12004"/>
    <w:rsid w:val="00B24A23"/>
    <w:rsid w:val="00B27779"/>
    <w:rsid w:val="00B32735"/>
    <w:rsid w:val="00B3543B"/>
    <w:rsid w:val="00B426D3"/>
    <w:rsid w:val="00B42A34"/>
    <w:rsid w:val="00B435B8"/>
    <w:rsid w:val="00B46256"/>
    <w:rsid w:val="00B477BF"/>
    <w:rsid w:val="00B509AD"/>
    <w:rsid w:val="00B5443F"/>
    <w:rsid w:val="00B54736"/>
    <w:rsid w:val="00B55A14"/>
    <w:rsid w:val="00B56421"/>
    <w:rsid w:val="00B621A1"/>
    <w:rsid w:val="00B63663"/>
    <w:rsid w:val="00B742B8"/>
    <w:rsid w:val="00B747BD"/>
    <w:rsid w:val="00B7720E"/>
    <w:rsid w:val="00B84765"/>
    <w:rsid w:val="00B92A21"/>
    <w:rsid w:val="00BA7CA7"/>
    <w:rsid w:val="00BB1FE6"/>
    <w:rsid w:val="00BB62F8"/>
    <w:rsid w:val="00BC26E7"/>
    <w:rsid w:val="00BC3AA6"/>
    <w:rsid w:val="00BC43B8"/>
    <w:rsid w:val="00BD2F4C"/>
    <w:rsid w:val="00BD6DB0"/>
    <w:rsid w:val="00BD6EB4"/>
    <w:rsid w:val="00BE4136"/>
    <w:rsid w:val="00BE485B"/>
    <w:rsid w:val="00BF0E19"/>
    <w:rsid w:val="00BF2EB4"/>
    <w:rsid w:val="00BF4249"/>
    <w:rsid w:val="00BF642A"/>
    <w:rsid w:val="00C006D6"/>
    <w:rsid w:val="00C02BED"/>
    <w:rsid w:val="00C04008"/>
    <w:rsid w:val="00C04D21"/>
    <w:rsid w:val="00C068DC"/>
    <w:rsid w:val="00C11E26"/>
    <w:rsid w:val="00C1220C"/>
    <w:rsid w:val="00C14024"/>
    <w:rsid w:val="00C15FC5"/>
    <w:rsid w:val="00C2001F"/>
    <w:rsid w:val="00C21692"/>
    <w:rsid w:val="00C30C08"/>
    <w:rsid w:val="00C3197C"/>
    <w:rsid w:val="00C33668"/>
    <w:rsid w:val="00C40B6A"/>
    <w:rsid w:val="00C429F0"/>
    <w:rsid w:val="00C62BC4"/>
    <w:rsid w:val="00C75574"/>
    <w:rsid w:val="00C81771"/>
    <w:rsid w:val="00C81C53"/>
    <w:rsid w:val="00C8371A"/>
    <w:rsid w:val="00C90801"/>
    <w:rsid w:val="00C932EB"/>
    <w:rsid w:val="00C95765"/>
    <w:rsid w:val="00C9609B"/>
    <w:rsid w:val="00CA2393"/>
    <w:rsid w:val="00CA2680"/>
    <w:rsid w:val="00CA68D1"/>
    <w:rsid w:val="00CA7446"/>
    <w:rsid w:val="00CB09E7"/>
    <w:rsid w:val="00CB16F3"/>
    <w:rsid w:val="00CB295F"/>
    <w:rsid w:val="00CB5D18"/>
    <w:rsid w:val="00CB6F95"/>
    <w:rsid w:val="00CC063A"/>
    <w:rsid w:val="00CC1625"/>
    <w:rsid w:val="00CC1C9D"/>
    <w:rsid w:val="00CC75DD"/>
    <w:rsid w:val="00CD1AA8"/>
    <w:rsid w:val="00CD2350"/>
    <w:rsid w:val="00CD7CBB"/>
    <w:rsid w:val="00CE1629"/>
    <w:rsid w:val="00CF1AC7"/>
    <w:rsid w:val="00CF6E64"/>
    <w:rsid w:val="00CF79E7"/>
    <w:rsid w:val="00D06AE3"/>
    <w:rsid w:val="00D128A6"/>
    <w:rsid w:val="00D12B29"/>
    <w:rsid w:val="00D16EF2"/>
    <w:rsid w:val="00D17A2C"/>
    <w:rsid w:val="00D23D8A"/>
    <w:rsid w:val="00D24635"/>
    <w:rsid w:val="00D313CF"/>
    <w:rsid w:val="00D332D7"/>
    <w:rsid w:val="00D33B3A"/>
    <w:rsid w:val="00D343C4"/>
    <w:rsid w:val="00D374F5"/>
    <w:rsid w:val="00D4241D"/>
    <w:rsid w:val="00D43B13"/>
    <w:rsid w:val="00D45933"/>
    <w:rsid w:val="00D46D20"/>
    <w:rsid w:val="00D5357F"/>
    <w:rsid w:val="00D54211"/>
    <w:rsid w:val="00D55F8D"/>
    <w:rsid w:val="00D56773"/>
    <w:rsid w:val="00D5688F"/>
    <w:rsid w:val="00D61699"/>
    <w:rsid w:val="00D63F01"/>
    <w:rsid w:val="00D65CA3"/>
    <w:rsid w:val="00D66D0C"/>
    <w:rsid w:val="00D67052"/>
    <w:rsid w:val="00D7051C"/>
    <w:rsid w:val="00D80731"/>
    <w:rsid w:val="00D80D6C"/>
    <w:rsid w:val="00D81023"/>
    <w:rsid w:val="00D82DBD"/>
    <w:rsid w:val="00D83F78"/>
    <w:rsid w:val="00D8403F"/>
    <w:rsid w:val="00D84A0F"/>
    <w:rsid w:val="00D8587A"/>
    <w:rsid w:val="00D85979"/>
    <w:rsid w:val="00D869B2"/>
    <w:rsid w:val="00D873B6"/>
    <w:rsid w:val="00D9093D"/>
    <w:rsid w:val="00DA2800"/>
    <w:rsid w:val="00DA51B5"/>
    <w:rsid w:val="00DA5738"/>
    <w:rsid w:val="00DB188B"/>
    <w:rsid w:val="00DB3E64"/>
    <w:rsid w:val="00DB5432"/>
    <w:rsid w:val="00DB591A"/>
    <w:rsid w:val="00DB5AFB"/>
    <w:rsid w:val="00DC0C1F"/>
    <w:rsid w:val="00DC1D98"/>
    <w:rsid w:val="00DC59F2"/>
    <w:rsid w:val="00DC613E"/>
    <w:rsid w:val="00DC7255"/>
    <w:rsid w:val="00DD0706"/>
    <w:rsid w:val="00DD234F"/>
    <w:rsid w:val="00DD2C03"/>
    <w:rsid w:val="00DD5513"/>
    <w:rsid w:val="00DD79FE"/>
    <w:rsid w:val="00DE0A86"/>
    <w:rsid w:val="00DE13CC"/>
    <w:rsid w:val="00DE697A"/>
    <w:rsid w:val="00DE74EC"/>
    <w:rsid w:val="00DE7D03"/>
    <w:rsid w:val="00DF4026"/>
    <w:rsid w:val="00DF5326"/>
    <w:rsid w:val="00E034D9"/>
    <w:rsid w:val="00E07F7A"/>
    <w:rsid w:val="00E1508B"/>
    <w:rsid w:val="00E16299"/>
    <w:rsid w:val="00E178C2"/>
    <w:rsid w:val="00E223BE"/>
    <w:rsid w:val="00E251A4"/>
    <w:rsid w:val="00E27ABF"/>
    <w:rsid w:val="00E35860"/>
    <w:rsid w:val="00E46AD2"/>
    <w:rsid w:val="00E6151D"/>
    <w:rsid w:val="00E653BA"/>
    <w:rsid w:val="00E657D8"/>
    <w:rsid w:val="00E662C2"/>
    <w:rsid w:val="00E67CBF"/>
    <w:rsid w:val="00E72B22"/>
    <w:rsid w:val="00E8461D"/>
    <w:rsid w:val="00E857E6"/>
    <w:rsid w:val="00E916CE"/>
    <w:rsid w:val="00E93C52"/>
    <w:rsid w:val="00E96145"/>
    <w:rsid w:val="00EB0D8B"/>
    <w:rsid w:val="00EB1D50"/>
    <w:rsid w:val="00EB3697"/>
    <w:rsid w:val="00EB41AA"/>
    <w:rsid w:val="00EB7B38"/>
    <w:rsid w:val="00EC0245"/>
    <w:rsid w:val="00EC3DD5"/>
    <w:rsid w:val="00EC534F"/>
    <w:rsid w:val="00EC5985"/>
    <w:rsid w:val="00ED499E"/>
    <w:rsid w:val="00EE3314"/>
    <w:rsid w:val="00EE34C0"/>
    <w:rsid w:val="00EE5BBF"/>
    <w:rsid w:val="00EF17BA"/>
    <w:rsid w:val="00EF190B"/>
    <w:rsid w:val="00EF35A4"/>
    <w:rsid w:val="00F0598F"/>
    <w:rsid w:val="00F06DB3"/>
    <w:rsid w:val="00F06DBE"/>
    <w:rsid w:val="00F11F7B"/>
    <w:rsid w:val="00F12118"/>
    <w:rsid w:val="00F13057"/>
    <w:rsid w:val="00F15AE3"/>
    <w:rsid w:val="00F25258"/>
    <w:rsid w:val="00F30058"/>
    <w:rsid w:val="00F435E8"/>
    <w:rsid w:val="00F52A1B"/>
    <w:rsid w:val="00F52A8D"/>
    <w:rsid w:val="00F53CB4"/>
    <w:rsid w:val="00F609BF"/>
    <w:rsid w:val="00F63A20"/>
    <w:rsid w:val="00F6418C"/>
    <w:rsid w:val="00F654DB"/>
    <w:rsid w:val="00F66554"/>
    <w:rsid w:val="00F7427C"/>
    <w:rsid w:val="00F76A47"/>
    <w:rsid w:val="00F848DE"/>
    <w:rsid w:val="00F85F7B"/>
    <w:rsid w:val="00F867D7"/>
    <w:rsid w:val="00F92749"/>
    <w:rsid w:val="00F93C77"/>
    <w:rsid w:val="00F93C85"/>
    <w:rsid w:val="00F948FC"/>
    <w:rsid w:val="00F95024"/>
    <w:rsid w:val="00FA693E"/>
    <w:rsid w:val="00FB2C50"/>
    <w:rsid w:val="00FB44B6"/>
    <w:rsid w:val="00FB5BEF"/>
    <w:rsid w:val="00FD6D45"/>
    <w:rsid w:val="00FE0102"/>
    <w:rsid w:val="00FE1942"/>
    <w:rsid w:val="00FE7249"/>
    <w:rsid w:val="00FE7C51"/>
    <w:rsid w:val="00FF0E63"/>
    <w:rsid w:val="00FF23A7"/>
    <w:rsid w:val="00FF6DC2"/>
    <w:rsid w:val="010D427B"/>
    <w:rsid w:val="0112363F"/>
    <w:rsid w:val="01176EA7"/>
    <w:rsid w:val="011B6997"/>
    <w:rsid w:val="01205D5C"/>
    <w:rsid w:val="013B2F09"/>
    <w:rsid w:val="013B4944"/>
    <w:rsid w:val="014F6641"/>
    <w:rsid w:val="01541EA9"/>
    <w:rsid w:val="016320EC"/>
    <w:rsid w:val="017B2F92"/>
    <w:rsid w:val="017D5633"/>
    <w:rsid w:val="01973B44"/>
    <w:rsid w:val="01D37272"/>
    <w:rsid w:val="01DA23AF"/>
    <w:rsid w:val="02005B8D"/>
    <w:rsid w:val="020157A9"/>
    <w:rsid w:val="02021905"/>
    <w:rsid w:val="020C4532"/>
    <w:rsid w:val="020F7B7E"/>
    <w:rsid w:val="02160F0D"/>
    <w:rsid w:val="021D229B"/>
    <w:rsid w:val="021F4265"/>
    <w:rsid w:val="022655F4"/>
    <w:rsid w:val="02355ADE"/>
    <w:rsid w:val="02671768"/>
    <w:rsid w:val="026C4FD1"/>
    <w:rsid w:val="028247F4"/>
    <w:rsid w:val="02963DFC"/>
    <w:rsid w:val="02B7449E"/>
    <w:rsid w:val="02CD5A6F"/>
    <w:rsid w:val="02D74B40"/>
    <w:rsid w:val="02DF21EF"/>
    <w:rsid w:val="02E80AFB"/>
    <w:rsid w:val="03174F3D"/>
    <w:rsid w:val="031A67DB"/>
    <w:rsid w:val="03483348"/>
    <w:rsid w:val="034C108A"/>
    <w:rsid w:val="03525F75"/>
    <w:rsid w:val="03561F09"/>
    <w:rsid w:val="03685798"/>
    <w:rsid w:val="03724869"/>
    <w:rsid w:val="0374238F"/>
    <w:rsid w:val="037E4FBC"/>
    <w:rsid w:val="0385634A"/>
    <w:rsid w:val="038A07DA"/>
    <w:rsid w:val="03A82039"/>
    <w:rsid w:val="03B64756"/>
    <w:rsid w:val="03BB1D6C"/>
    <w:rsid w:val="03C2134C"/>
    <w:rsid w:val="03C350C4"/>
    <w:rsid w:val="03CC3F79"/>
    <w:rsid w:val="03CC5D27"/>
    <w:rsid w:val="03CF5817"/>
    <w:rsid w:val="03D506DA"/>
    <w:rsid w:val="03EA08A3"/>
    <w:rsid w:val="040470C4"/>
    <w:rsid w:val="0410030A"/>
    <w:rsid w:val="04163446"/>
    <w:rsid w:val="041E6753"/>
    <w:rsid w:val="04335DA6"/>
    <w:rsid w:val="043438CC"/>
    <w:rsid w:val="043B10FF"/>
    <w:rsid w:val="04537921"/>
    <w:rsid w:val="045707F8"/>
    <w:rsid w:val="045A77D7"/>
    <w:rsid w:val="04714B20"/>
    <w:rsid w:val="04854128"/>
    <w:rsid w:val="04974587"/>
    <w:rsid w:val="04A86794"/>
    <w:rsid w:val="04BA64C7"/>
    <w:rsid w:val="04C17856"/>
    <w:rsid w:val="04D255BF"/>
    <w:rsid w:val="04E86B91"/>
    <w:rsid w:val="04F27A0F"/>
    <w:rsid w:val="04FC088E"/>
    <w:rsid w:val="05092FAB"/>
    <w:rsid w:val="05114226"/>
    <w:rsid w:val="051A51B8"/>
    <w:rsid w:val="051C683A"/>
    <w:rsid w:val="053A13B6"/>
    <w:rsid w:val="05777F14"/>
    <w:rsid w:val="057C19CF"/>
    <w:rsid w:val="059D3E1F"/>
    <w:rsid w:val="05A54A82"/>
    <w:rsid w:val="05A827C4"/>
    <w:rsid w:val="05B27F89"/>
    <w:rsid w:val="05BE78F1"/>
    <w:rsid w:val="05D11D1B"/>
    <w:rsid w:val="05D45367"/>
    <w:rsid w:val="05D62E8D"/>
    <w:rsid w:val="05E41A4E"/>
    <w:rsid w:val="05FE0636"/>
    <w:rsid w:val="060379FA"/>
    <w:rsid w:val="061439B5"/>
    <w:rsid w:val="06400C4E"/>
    <w:rsid w:val="064222D0"/>
    <w:rsid w:val="064A5629"/>
    <w:rsid w:val="065F10D4"/>
    <w:rsid w:val="067A4160"/>
    <w:rsid w:val="06824DC3"/>
    <w:rsid w:val="06B17456"/>
    <w:rsid w:val="06B34F7C"/>
    <w:rsid w:val="06B64A6C"/>
    <w:rsid w:val="06B70F10"/>
    <w:rsid w:val="06E17D3B"/>
    <w:rsid w:val="06FF6413"/>
    <w:rsid w:val="070103DE"/>
    <w:rsid w:val="071719AF"/>
    <w:rsid w:val="073065CD"/>
    <w:rsid w:val="073C1416"/>
    <w:rsid w:val="074F739B"/>
    <w:rsid w:val="075449B1"/>
    <w:rsid w:val="07554285"/>
    <w:rsid w:val="07603356"/>
    <w:rsid w:val="07612C2A"/>
    <w:rsid w:val="07726BE5"/>
    <w:rsid w:val="077F6E46"/>
    <w:rsid w:val="07852DBD"/>
    <w:rsid w:val="079B3DA8"/>
    <w:rsid w:val="07A5520D"/>
    <w:rsid w:val="07BE1E2B"/>
    <w:rsid w:val="07BE62CF"/>
    <w:rsid w:val="07CC279A"/>
    <w:rsid w:val="07CD02C0"/>
    <w:rsid w:val="07D7113E"/>
    <w:rsid w:val="07E06245"/>
    <w:rsid w:val="07E21FBD"/>
    <w:rsid w:val="07EA2C20"/>
    <w:rsid w:val="07F97307"/>
    <w:rsid w:val="08065580"/>
    <w:rsid w:val="08071A24"/>
    <w:rsid w:val="08167EB9"/>
    <w:rsid w:val="08183C31"/>
    <w:rsid w:val="08344919"/>
    <w:rsid w:val="0845254C"/>
    <w:rsid w:val="084F07C4"/>
    <w:rsid w:val="08805332"/>
    <w:rsid w:val="08836BD0"/>
    <w:rsid w:val="088E3EF3"/>
    <w:rsid w:val="08A37749"/>
    <w:rsid w:val="08BB280E"/>
    <w:rsid w:val="08C416C3"/>
    <w:rsid w:val="08D12032"/>
    <w:rsid w:val="08E91129"/>
    <w:rsid w:val="090221EB"/>
    <w:rsid w:val="090E0B90"/>
    <w:rsid w:val="09102B5A"/>
    <w:rsid w:val="091837BC"/>
    <w:rsid w:val="091E5277"/>
    <w:rsid w:val="09293C1C"/>
    <w:rsid w:val="093700E7"/>
    <w:rsid w:val="09410F65"/>
    <w:rsid w:val="09414AC1"/>
    <w:rsid w:val="095C5D9F"/>
    <w:rsid w:val="095F763D"/>
    <w:rsid w:val="09615163"/>
    <w:rsid w:val="096B7D90"/>
    <w:rsid w:val="098A46BA"/>
    <w:rsid w:val="09975029"/>
    <w:rsid w:val="099A31CA"/>
    <w:rsid w:val="09A3577C"/>
    <w:rsid w:val="09D41DD9"/>
    <w:rsid w:val="09F31749"/>
    <w:rsid w:val="0A0F2E11"/>
    <w:rsid w:val="0A1C108A"/>
    <w:rsid w:val="0A2F5262"/>
    <w:rsid w:val="0A3E7253"/>
    <w:rsid w:val="0A4F1460"/>
    <w:rsid w:val="0A5847B8"/>
    <w:rsid w:val="0A5F5B47"/>
    <w:rsid w:val="0A6A0048"/>
    <w:rsid w:val="0A7809B7"/>
    <w:rsid w:val="0A7D7D7B"/>
    <w:rsid w:val="0A8B78AD"/>
    <w:rsid w:val="0A9450C5"/>
    <w:rsid w:val="0A9B28F7"/>
    <w:rsid w:val="0A9D21CB"/>
    <w:rsid w:val="0AA07F0D"/>
    <w:rsid w:val="0AA95014"/>
    <w:rsid w:val="0AB85257"/>
    <w:rsid w:val="0AF14803"/>
    <w:rsid w:val="0AFF69E2"/>
    <w:rsid w:val="0B187AA4"/>
    <w:rsid w:val="0B246449"/>
    <w:rsid w:val="0B386398"/>
    <w:rsid w:val="0B3C19E4"/>
    <w:rsid w:val="0B41524D"/>
    <w:rsid w:val="0B446AEB"/>
    <w:rsid w:val="0B4B60CB"/>
    <w:rsid w:val="0B505490"/>
    <w:rsid w:val="0B574A70"/>
    <w:rsid w:val="0B662F05"/>
    <w:rsid w:val="0B6B051B"/>
    <w:rsid w:val="0B81389B"/>
    <w:rsid w:val="0B835865"/>
    <w:rsid w:val="0B8D0492"/>
    <w:rsid w:val="0B9A0BF2"/>
    <w:rsid w:val="0BB05F2E"/>
    <w:rsid w:val="0BB51797"/>
    <w:rsid w:val="0BB84DE3"/>
    <w:rsid w:val="0BB91287"/>
    <w:rsid w:val="0BC814CA"/>
    <w:rsid w:val="0BC87276"/>
    <w:rsid w:val="0BDF6813"/>
    <w:rsid w:val="0BEA7692"/>
    <w:rsid w:val="0BF64289"/>
    <w:rsid w:val="0BFE1FFB"/>
    <w:rsid w:val="0C05185E"/>
    <w:rsid w:val="0C061FF2"/>
    <w:rsid w:val="0C0B7609"/>
    <w:rsid w:val="0C2A5CE1"/>
    <w:rsid w:val="0C4F5747"/>
    <w:rsid w:val="0C5D60B6"/>
    <w:rsid w:val="0C6531BD"/>
    <w:rsid w:val="0C670CE3"/>
    <w:rsid w:val="0C774C9E"/>
    <w:rsid w:val="0C882A07"/>
    <w:rsid w:val="0C9379CF"/>
    <w:rsid w:val="0C9475FE"/>
    <w:rsid w:val="0C963376"/>
    <w:rsid w:val="0C9B098C"/>
    <w:rsid w:val="0CA21D1B"/>
    <w:rsid w:val="0CA5180B"/>
    <w:rsid w:val="0CCF4ADA"/>
    <w:rsid w:val="0CE642FD"/>
    <w:rsid w:val="0CF06F2A"/>
    <w:rsid w:val="0CFA3905"/>
    <w:rsid w:val="0D1D75F3"/>
    <w:rsid w:val="0D224C0A"/>
    <w:rsid w:val="0D2766C4"/>
    <w:rsid w:val="0D2B7F62"/>
    <w:rsid w:val="0D38442D"/>
    <w:rsid w:val="0D49488C"/>
    <w:rsid w:val="0D4C1C87"/>
    <w:rsid w:val="0D523741"/>
    <w:rsid w:val="0D9A0C44"/>
    <w:rsid w:val="0DD00B0A"/>
    <w:rsid w:val="0DD42148"/>
    <w:rsid w:val="0DD57ECE"/>
    <w:rsid w:val="0DD71E98"/>
    <w:rsid w:val="0DD95C10"/>
    <w:rsid w:val="0DDC125D"/>
    <w:rsid w:val="0DE93979"/>
    <w:rsid w:val="0E0B38F0"/>
    <w:rsid w:val="0E1C3D4F"/>
    <w:rsid w:val="0E213113"/>
    <w:rsid w:val="0E2350DD"/>
    <w:rsid w:val="0E2A1FC8"/>
    <w:rsid w:val="0E356BBF"/>
    <w:rsid w:val="0E4137B5"/>
    <w:rsid w:val="0E460DCC"/>
    <w:rsid w:val="0E484B44"/>
    <w:rsid w:val="0E4A4418"/>
    <w:rsid w:val="0E6F3E7F"/>
    <w:rsid w:val="0E8042DE"/>
    <w:rsid w:val="0E9953A0"/>
    <w:rsid w:val="0EB75826"/>
    <w:rsid w:val="0EB977F0"/>
    <w:rsid w:val="0ED84A9D"/>
    <w:rsid w:val="0EEE56EB"/>
    <w:rsid w:val="0F00541F"/>
    <w:rsid w:val="0F0A1DF9"/>
    <w:rsid w:val="0F0C791F"/>
    <w:rsid w:val="0F16254C"/>
    <w:rsid w:val="0F182768"/>
    <w:rsid w:val="0F1D1B2D"/>
    <w:rsid w:val="0F20161D"/>
    <w:rsid w:val="0F492922"/>
    <w:rsid w:val="0F621C35"/>
    <w:rsid w:val="0F6E4960"/>
    <w:rsid w:val="0F7D25CB"/>
    <w:rsid w:val="0F8A6A96"/>
    <w:rsid w:val="0FCD3553"/>
    <w:rsid w:val="10066A65"/>
    <w:rsid w:val="1010343F"/>
    <w:rsid w:val="10120F66"/>
    <w:rsid w:val="101A42BE"/>
    <w:rsid w:val="101F18D4"/>
    <w:rsid w:val="102D2243"/>
    <w:rsid w:val="102D3FF1"/>
    <w:rsid w:val="10392996"/>
    <w:rsid w:val="103E61FE"/>
    <w:rsid w:val="104F3F68"/>
    <w:rsid w:val="10533CEF"/>
    <w:rsid w:val="105772C0"/>
    <w:rsid w:val="106A6FF4"/>
    <w:rsid w:val="10757746"/>
    <w:rsid w:val="107753D0"/>
    <w:rsid w:val="108D683E"/>
    <w:rsid w:val="10914580"/>
    <w:rsid w:val="109220A6"/>
    <w:rsid w:val="10AC6DD7"/>
    <w:rsid w:val="10B14C22"/>
    <w:rsid w:val="10B677F4"/>
    <w:rsid w:val="10D64689"/>
    <w:rsid w:val="10D73F5D"/>
    <w:rsid w:val="10E87F18"/>
    <w:rsid w:val="110F1949"/>
    <w:rsid w:val="1111121D"/>
    <w:rsid w:val="111725AC"/>
    <w:rsid w:val="112A40D0"/>
    <w:rsid w:val="11301FEB"/>
    <w:rsid w:val="113A4C18"/>
    <w:rsid w:val="114415F3"/>
    <w:rsid w:val="115F467E"/>
    <w:rsid w:val="11733C86"/>
    <w:rsid w:val="11991213"/>
    <w:rsid w:val="119C142F"/>
    <w:rsid w:val="11B22B48"/>
    <w:rsid w:val="11BC387F"/>
    <w:rsid w:val="11DA5AB3"/>
    <w:rsid w:val="12032976"/>
    <w:rsid w:val="121E0096"/>
    <w:rsid w:val="12492C39"/>
    <w:rsid w:val="12661A3D"/>
    <w:rsid w:val="126B2BAF"/>
    <w:rsid w:val="12971BF6"/>
    <w:rsid w:val="12A017B6"/>
    <w:rsid w:val="12AD31C8"/>
    <w:rsid w:val="12B44556"/>
    <w:rsid w:val="12CD386A"/>
    <w:rsid w:val="12D40754"/>
    <w:rsid w:val="12E0534B"/>
    <w:rsid w:val="12ED1816"/>
    <w:rsid w:val="13294F44"/>
    <w:rsid w:val="13517FF7"/>
    <w:rsid w:val="1356560D"/>
    <w:rsid w:val="136046DE"/>
    <w:rsid w:val="138C54D3"/>
    <w:rsid w:val="138E4DA7"/>
    <w:rsid w:val="138F0B1F"/>
    <w:rsid w:val="139525D9"/>
    <w:rsid w:val="13AC347F"/>
    <w:rsid w:val="13E74CA2"/>
    <w:rsid w:val="13E9022F"/>
    <w:rsid w:val="141F1EA3"/>
    <w:rsid w:val="14261483"/>
    <w:rsid w:val="14397409"/>
    <w:rsid w:val="143B4390"/>
    <w:rsid w:val="1448764C"/>
    <w:rsid w:val="145029E5"/>
    <w:rsid w:val="145558C5"/>
    <w:rsid w:val="146E6986"/>
    <w:rsid w:val="14777F31"/>
    <w:rsid w:val="148461AA"/>
    <w:rsid w:val="14942891"/>
    <w:rsid w:val="149C34F4"/>
    <w:rsid w:val="149F334E"/>
    <w:rsid w:val="14A66120"/>
    <w:rsid w:val="14AD3953"/>
    <w:rsid w:val="14AD5701"/>
    <w:rsid w:val="14CA3957"/>
    <w:rsid w:val="14CF38C9"/>
    <w:rsid w:val="14E32ED1"/>
    <w:rsid w:val="14F11A91"/>
    <w:rsid w:val="15003A82"/>
    <w:rsid w:val="150317C5"/>
    <w:rsid w:val="150D43F1"/>
    <w:rsid w:val="15175270"/>
    <w:rsid w:val="153100E0"/>
    <w:rsid w:val="1537321C"/>
    <w:rsid w:val="154871D8"/>
    <w:rsid w:val="154C4F1A"/>
    <w:rsid w:val="15542020"/>
    <w:rsid w:val="156404B5"/>
    <w:rsid w:val="1568787A"/>
    <w:rsid w:val="157141FB"/>
    <w:rsid w:val="158E72E0"/>
    <w:rsid w:val="159A3ED7"/>
    <w:rsid w:val="15AE7982"/>
    <w:rsid w:val="15BD7BC5"/>
    <w:rsid w:val="15D1541F"/>
    <w:rsid w:val="15DA0777"/>
    <w:rsid w:val="15EF58A5"/>
    <w:rsid w:val="15FA2BC8"/>
    <w:rsid w:val="161517B0"/>
    <w:rsid w:val="16551BAC"/>
    <w:rsid w:val="165C73DE"/>
    <w:rsid w:val="16696005"/>
    <w:rsid w:val="16702E8A"/>
    <w:rsid w:val="167F4E7B"/>
    <w:rsid w:val="168D3A3C"/>
    <w:rsid w:val="16970417"/>
    <w:rsid w:val="16A3500D"/>
    <w:rsid w:val="16A91EF8"/>
    <w:rsid w:val="16C805D0"/>
    <w:rsid w:val="16E55626"/>
    <w:rsid w:val="16E96798"/>
    <w:rsid w:val="16EA5E33"/>
    <w:rsid w:val="16EF3DAF"/>
    <w:rsid w:val="16F77107"/>
    <w:rsid w:val="16F92E7F"/>
    <w:rsid w:val="16FA2753"/>
    <w:rsid w:val="16FA4B4D"/>
    <w:rsid w:val="170B2BB3"/>
    <w:rsid w:val="171C091C"/>
    <w:rsid w:val="17283C74"/>
    <w:rsid w:val="17335E24"/>
    <w:rsid w:val="17397720"/>
    <w:rsid w:val="173C0FBE"/>
    <w:rsid w:val="1743234C"/>
    <w:rsid w:val="175C6F6A"/>
    <w:rsid w:val="175E0F34"/>
    <w:rsid w:val="1772678E"/>
    <w:rsid w:val="17780248"/>
    <w:rsid w:val="178564C1"/>
    <w:rsid w:val="1787048B"/>
    <w:rsid w:val="17A81EF7"/>
    <w:rsid w:val="17BE19D3"/>
    <w:rsid w:val="17C50FB3"/>
    <w:rsid w:val="17C57205"/>
    <w:rsid w:val="17EE2E8F"/>
    <w:rsid w:val="18070042"/>
    <w:rsid w:val="1816180F"/>
    <w:rsid w:val="181D0DEF"/>
    <w:rsid w:val="182B350C"/>
    <w:rsid w:val="182C2DE0"/>
    <w:rsid w:val="182E0907"/>
    <w:rsid w:val="1844637C"/>
    <w:rsid w:val="18502F73"/>
    <w:rsid w:val="185B5474"/>
    <w:rsid w:val="186407CC"/>
    <w:rsid w:val="187A3B4C"/>
    <w:rsid w:val="1881137E"/>
    <w:rsid w:val="189E0581"/>
    <w:rsid w:val="18A92683"/>
    <w:rsid w:val="18B03A11"/>
    <w:rsid w:val="18BA4890"/>
    <w:rsid w:val="18C179CD"/>
    <w:rsid w:val="18C354F3"/>
    <w:rsid w:val="18D07C10"/>
    <w:rsid w:val="18DA0A8E"/>
    <w:rsid w:val="18E436BB"/>
    <w:rsid w:val="18F03E0E"/>
    <w:rsid w:val="18FE29CF"/>
    <w:rsid w:val="1901601B"/>
    <w:rsid w:val="19157D18"/>
    <w:rsid w:val="19193365"/>
    <w:rsid w:val="191A70DD"/>
    <w:rsid w:val="19267830"/>
    <w:rsid w:val="1941466A"/>
    <w:rsid w:val="194C77BC"/>
    <w:rsid w:val="195B1BCF"/>
    <w:rsid w:val="195B4191"/>
    <w:rsid w:val="195D6EAA"/>
    <w:rsid w:val="19626CBB"/>
    <w:rsid w:val="19762565"/>
    <w:rsid w:val="1977452F"/>
    <w:rsid w:val="197E766C"/>
    <w:rsid w:val="19A56C97"/>
    <w:rsid w:val="19A90B8D"/>
    <w:rsid w:val="19C85E69"/>
    <w:rsid w:val="19CC03D7"/>
    <w:rsid w:val="19EA2F53"/>
    <w:rsid w:val="19F811CC"/>
    <w:rsid w:val="19FE255B"/>
    <w:rsid w:val="1A0A7151"/>
    <w:rsid w:val="1A2C356C"/>
    <w:rsid w:val="1A3B37AF"/>
    <w:rsid w:val="1A495ECC"/>
    <w:rsid w:val="1A501008"/>
    <w:rsid w:val="1A5328A6"/>
    <w:rsid w:val="1A5F124B"/>
    <w:rsid w:val="1A6745A4"/>
    <w:rsid w:val="1A703458"/>
    <w:rsid w:val="1A766595"/>
    <w:rsid w:val="1A8011C2"/>
    <w:rsid w:val="1A98475D"/>
    <w:rsid w:val="1ABF16F8"/>
    <w:rsid w:val="1AC11F06"/>
    <w:rsid w:val="1AD51607"/>
    <w:rsid w:val="1AD75285"/>
    <w:rsid w:val="1ADA2FC8"/>
    <w:rsid w:val="1ADC289C"/>
    <w:rsid w:val="1AED7F2A"/>
    <w:rsid w:val="1B09565B"/>
    <w:rsid w:val="1B0A4028"/>
    <w:rsid w:val="1B132036"/>
    <w:rsid w:val="1B285AE1"/>
    <w:rsid w:val="1B5508A0"/>
    <w:rsid w:val="1B59213E"/>
    <w:rsid w:val="1B610FF3"/>
    <w:rsid w:val="1B666609"/>
    <w:rsid w:val="1B697EA8"/>
    <w:rsid w:val="1B6F3710"/>
    <w:rsid w:val="1B8371BB"/>
    <w:rsid w:val="1BAD4238"/>
    <w:rsid w:val="1BC05D1A"/>
    <w:rsid w:val="1BD712B5"/>
    <w:rsid w:val="1BD87507"/>
    <w:rsid w:val="1BEF2AA3"/>
    <w:rsid w:val="1BEF65FF"/>
    <w:rsid w:val="1BF105C9"/>
    <w:rsid w:val="1BFB4FA4"/>
    <w:rsid w:val="1C026332"/>
    <w:rsid w:val="1C362480"/>
    <w:rsid w:val="1C5823F6"/>
    <w:rsid w:val="1C5841A4"/>
    <w:rsid w:val="1C5B1EE6"/>
    <w:rsid w:val="1C5E5533"/>
    <w:rsid w:val="1C6074FD"/>
    <w:rsid w:val="1C7D1E5D"/>
    <w:rsid w:val="1C89267D"/>
    <w:rsid w:val="1C99656B"/>
    <w:rsid w:val="1C9D42AD"/>
    <w:rsid w:val="1CAA0778"/>
    <w:rsid w:val="1CB03FE0"/>
    <w:rsid w:val="1CB810E7"/>
    <w:rsid w:val="1CBA4E5F"/>
    <w:rsid w:val="1CC57360"/>
    <w:rsid w:val="1CD316AB"/>
    <w:rsid w:val="1CEC2B3E"/>
    <w:rsid w:val="1D085BCA"/>
    <w:rsid w:val="1D0B1216"/>
    <w:rsid w:val="1D0B7468"/>
    <w:rsid w:val="1D0D31E0"/>
    <w:rsid w:val="1D214EDE"/>
    <w:rsid w:val="1D271DC8"/>
    <w:rsid w:val="1D491D3F"/>
    <w:rsid w:val="1D4D182F"/>
    <w:rsid w:val="1D7416EB"/>
    <w:rsid w:val="1D840FC9"/>
    <w:rsid w:val="1D8D4321"/>
    <w:rsid w:val="1D8F0099"/>
    <w:rsid w:val="1D94745E"/>
    <w:rsid w:val="1DBC69B5"/>
    <w:rsid w:val="1DDB508D"/>
    <w:rsid w:val="1DE32193"/>
    <w:rsid w:val="1DFE0D7B"/>
    <w:rsid w:val="1E026ABD"/>
    <w:rsid w:val="1E0C16EA"/>
    <w:rsid w:val="1E31314B"/>
    <w:rsid w:val="1E3472CC"/>
    <w:rsid w:val="1E3D18A3"/>
    <w:rsid w:val="1E4946EC"/>
    <w:rsid w:val="1E592455"/>
    <w:rsid w:val="1E5F6ACA"/>
    <w:rsid w:val="1E62130A"/>
    <w:rsid w:val="1E65704C"/>
    <w:rsid w:val="1E696B3C"/>
    <w:rsid w:val="1E6C3F37"/>
    <w:rsid w:val="1E786D7F"/>
    <w:rsid w:val="1E7B6D8A"/>
    <w:rsid w:val="1E870D71"/>
    <w:rsid w:val="1E8F40C9"/>
    <w:rsid w:val="1E9516DF"/>
    <w:rsid w:val="1E990AA4"/>
    <w:rsid w:val="1EA062D6"/>
    <w:rsid w:val="1EA23DFC"/>
    <w:rsid w:val="1EB46F19"/>
    <w:rsid w:val="1EB853CE"/>
    <w:rsid w:val="1EC975DB"/>
    <w:rsid w:val="1EDA5344"/>
    <w:rsid w:val="1EFF4DAB"/>
    <w:rsid w:val="1F176598"/>
    <w:rsid w:val="1F332CA6"/>
    <w:rsid w:val="1F777037"/>
    <w:rsid w:val="1F7C464D"/>
    <w:rsid w:val="1F890B18"/>
    <w:rsid w:val="1FAD0CAB"/>
    <w:rsid w:val="1FB913FE"/>
    <w:rsid w:val="1FC3227C"/>
    <w:rsid w:val="1FD2426D"/>
    <w:rsid w:val="1FDC333E"/>
    <w:rsid w:val="200D34F7"/>
    <w:rsid w:val="201B3E66"/>
    <w:rsid w:val="2039338A"/>
    <w:rsid w:val="203D202F"/>
    <w:rsid w:val="203F323A"/>
    <w:rsid w:val="204038CD"/>
    <w:rsid w:val="204213F3"/>
    <w:rsid w:val="204D2DAE"/>
    <w:rsid w:val="205729C5"/>
    <w:rsid w:val="206E043A"/>
    <w:rsid w:val="20765541"/>
    <w:rsid w:val="207D68CF"/>
    <w:rsid w:val="20847C5E"/>
    <w:rsid w:val="209D0D1F"/>
    <w:rsid w:val="209E05F3"/>
    <w:rsid w:val="20A83220"/>
    <w:rsid w:val="20C4005A"/>
    <w:rsid w:val="20D02607"/>
    <w:rsid w:val="20E70C6C"/>
    <w:rsid w:val="20EA1B91"/>
    <w:rsid w:val="20EA55E7"/>
    <w:rsid w:val="20EA68F0"/>
    <w:rsid w:val="20FA3A7C"/>
    <w:rsid w:val="2110630F"/>
    <w:rsid w:val="21134B3E"/>
    <w:rsid w:val="211663DC"/>
    <w:rsid w:val="212504BC"/>
    <w:rsid w:val="21515666"/>
    <w:rsid w:val="2157483F"/>
    <w:rsid w:val="21661111"/>
    <w:rsid w:val="216F2737"/>
    <w:rsid w:val="217001E2"/>
    <w:rsid w:val="21731A80"/>
    <w:rsid w:val="218F0711"/>
    <w:rsid w:val="21997739"/>
    <w:rsid w:val="21A1039B"/>
    <w:rsid w:val="21BA76AF"/>
    <w:rsid w:val="21BF6A73"/>
    <w:rsid w:val="21D00C81"/>
    <w:rsid w:val="21D249F9"/>
    <w:rsid w:val="21D342CD"/>
    <w:rsid w:val="21DE15EF"/>
    <w:rsid w:val="21E12F24"/>
    <w:rsid w:val="21E64000"/>
    <w:rsid w:val="220A4192"/>
    <w:rsid w:val="220D3C83"/>
    <w:rsid w:val="2221328A"/>
    <w:rsid w:val="22372AAE"/>
    <w:rsid w:val="223A4BE5"/>
    <w:rsid w:val="22590C76"/>
    <w:rsid w:val="2265586D"/>
    <w:rsid w:val="2277734E"/>
    <w:rsid w:val="22995516"/>
    <w:rsid w:val="22AA3280"/>
    <w:rsid w:val="22B91715"/>
    <w:rsid w:val="22B97967"/>
    <w:rsid w:val="22C02AA3"/>
    <w:rsid w:val="22C745EF"/>
    <w:rsid w:val="22D8603F"/>
    <w:rsid w:val="22DB5B2F"/>
    <w:rsid w:val="22DF73CD"/>
    <w:rsid w:val="22F34C27"/>
    <w:rsid w:val="22FD3CF7"/>
    <w:rsid w:val="23045086"/>
    <w:rsid w:val="231D3CDB"/>
    <w:rsid w:val="23270D74"/>
    <w:rsid w:val="2331574F"/>
    <w:rsid w:val="23337719"/>
    <w:rsid w:val="23425BAE"/>
    <w:rsid w:val="235B27CC"/>
    <w:rsid w:val="23613156"/>
    <w:rsid w:val="236B6EB3"/>
    <w:rsid w:val="23713D9D"/>
    <w:rsid w:val="237A0EA4"/>
    <w:rsid w:val="238639E1"/>
    <w:rsid w:val="239C52BE"/>
    <w:rsid w:val="23B02B18"/>
    <w:rsid w:val="23B24AE2"/>
    <w:rsid w:val="23B73EA6"/>
    <w:rsid w:val="23BA3996"/>
    <w:rsid w:val="23BD6FE3"/>
    <w:rsid w:val="23CB16FF"/>
    <w:rsid w:val="23CD36CA"/>
    <w:rsid w:val="23CE2F9E"/>
    <w:rsid w:val="23DC390D"/>
    <w:rsid w:val="23DE7685"/>
    <w:rsid w:val="23E32EED"/>
    <w:rsid w:val="23E80503"/>
    <w:rsid w:val="24084702"/>
    <w:rsid w:val="24192CAE"/>
    <w:rsid w:val="241E5CD3"/>
    <w:rsid w:val="24284DA4"/>
    <w:rsid w:val="24286B52"/>
    <w:rsid w:val="2432177F"/>
    <w:rsid w:val="246B6A3F"/>
    <w:rsid w:val="247C6E9E"/>
    <w:rsid w:val="2492046F"/>
    <w:rsid w:val="24A0493A"/>
    <w:rsid w:val="24A140F3"/>
    <w:rsid w:val="24B44889"/>
    <w:rsid w:val="24B623B0"/>
    <w:rsid w:val="24B77ED6"/>
    <w:rsid w:val="24CE594B"/>
    <w:rsid w:val="24D40A88"/>
    <w:rsid w:val="24DE5462"/>
    <w:rsid w:val="24F84776"/>
    <w:rsid w:val="24FF3D57"/>
    <w:rsid w:val="250749B9"/>
    <w:rsid w:val="25237319"/>
    <w:rsid w:val="252C2672"/>
    <w:rsid w:val="25316CE0"/>
    <w:rsid w:val="255B2F57"/>
    <w:rsid w:val="255F47F5"/>
    <w:rsid w:val="256E67E6"/>
    <w:rsid w:val="25714529"/>
    <w:rsid w:val="25787665"/>
    <w:rsid w:val="258129BE"/>
    <w:rsid w:val="25951FC5"/>
    <w:rsid w:val="259721E1"/>
    <w:rsid w:val="25973F8F"/>
    <w:rsid w:val="25A20B86"/>
    <w:rsid w:val="25A466AC"/>
    <w:rsid w:val="25B52667"/>
    <w:rsid w:val="25BC1C48"/>
    <w:rsid w:val="25BD32CA"/>
    <w:rsid w:val="25C26B32"/>
    <w:rsid w:val="25D02FFD"/>
    <w:rsid w:val="25E116AE"/>
    <w:rsid w:val="25E20F82"/>
    <w:rsid w:val="26013AFE"/>
    <w:rsid w:val="260E1D77"/>
    <w:rsid w:val="26103D41"/>
    <w:rsid w:val="26121868"/>
    <w:rsid w:val="26355556"/>
    <w:rsid w:val="2650413E"/>
    <w:rsid w:val="265754CC"/>
    <w:rsid w:val="265A320F"/>
    <w:rsid w:val="265C6F87"/>
    <w:rsid w:val="26633E71"/>
    <w:rsid w:val="26681488"/>
    <w:rsid w:val="267442D0"/>
    <w:rsid w:val="267A740D"/>
    <w:rsid w:val="2685028B"/>
    <w:rsid w:val="26AD77E2"/>
    <w:rsid w:val="26D27249"/>
    <w:rsid w:val="26D62895"/>
    <w:rsid w:val="26DE799C"/>
    <w:rsid w:val="26E03714"/>
    <w:rsid w:val="26F92A28"/>
    <w:rsid w:val="27111B1F"/>
    <w:rsid w:val="271C2272"/>
    <w:rsid w:val="272C0707"/>
    <w:rsid w:val="273D2914"/>
    <w:rsid w:val="2753038A"/>
    <w:rsid w:val="275F6D2E"/>
    <w:rsid w:val="277327DA"/>
    <w:rsid w:val="279369D8"/>
    <w:rsid w:val="279D1605"/>
    <w:rsid w:val="27A72484"/>
    <w:rsid w:val="27B8643F"/>
    <w:rsid w:val="27CB7F20"/>
    <w:rsid w:val="27DC2F98"/>
    <w:rsid w:val="27EE7B82"/>
    <w:rsid w:val="27F21951"/>
    <w:rsid w:val="28153891"/>
    <w:rsid w:val="281713B7"/>
    <w:rsid w:val="28243AD4"/>
    <w:rsid w:val="2829733C"/>
    <w:rsid w:val="282D0BDB"/>
    <w:rsid w:val="28357A8F"/>
    <w:rsid w:val="283C7070"/>
    <w:rsid w:val="28425D08"/>
    <w:rsid w:val="28485A15"/>
    <w:rsid w:val="287560DE"/>
    <w:rsid w:val="28A95D87"/>
    <w:rsid w:val="28AB1AFF"/>
    <w:rsid w:val="28C826B1"/>
    <w:rsid w:val="28CC03F4"/>
    <w:rsid w:val="28D728F5"/>
    <w:rsid w:val="28E03E9F"/>
    <w:rsid w:val="28E16FE5"/>
    <w:rsid w:val="28E53263"/>
    <w:rsid w:val="28EC45F2"/>
    <w:rsid w:val="290005B4"/>
    <w:rsid w:val="290C4C94"/>
    <w:rsid w:val="291E0523"/>
    <w:rsid w:val="2927387C"/>
    <w:rsid w:val="292E01A8"/>
    <w:rsid w:val="29475CCC"/>
    <w:rsid w:val="29523392"/>
    <w:rsid w:val="295C2DFA"/>
    <w:rsid w:val="295C5F3B"/>
    <w:rsid w:val="29657F00"/>
    <w:rsid w:val="2967011C"/>
    <w:rsid w:val="296B15FF"/>
    <w:rsid w:val="2976035F"/>
    <w:rsid w:val="29890093"/>
    <w:rsid w:val="29D67050"/>
    <w:rsid w:val="29D67109"/>
    <w:rsid w:val="29F15C38"/>
    <w:rsid w:val="29F40521"/>
    <w:rsid w:val="29FC6AB7"/>
    <w:rsid w:val="2A1C2CB5"/>
    <w:rsid w:val="2A383867"/>
    <w:rsid w:val="2A475858"/>
    <w:rsid w:val="2A4E4E38"/>
    <w:rsid w:val="2A571F3F"/>
    <w:rsid w:val="2A64465C"/>
    <w:rsid w:val="2A6B59EA"/>
    <w:rsid w:val="2A720B27"/>
    <w:rsid w:val="2A7A79DB"/>
    <w:rsid w:val="2A7C7BF7"/>
    <w:rsid w:val="2A8940C2"/>
    <w:rsid w:val="2AA333D6"/>
    <w:rsid w:val="2AB078A1"/>
    <w:rsid w:val="2AC375D4"/>
    <w:rsid w:val="2B004385"/>
    <w:rsid w:val="2B0A5203"/>
    <w:rsid w:val="2B163BA8"/>
    <w:rsid w:val="2B165956"/>
    <w:rsid w:val="2B193698"/>
    <w:rsid w:val="2B204A27"/>
    <w:rsid w:val="2B2142FB"/>
    <w:rsid w:val="2B2636BF"/>
    <w:rsid w:val="2B277B9B"/>
    <w:rsid w:val="2B373B1E"/>
    <w:rsid w:val="2B397896"/>
    <w:rsid w:val="2B434271"/>
    <w:rsid w:val="2B626DED"/>
    <w:rsid w:val="2B6A7A50"/>
    <w:rsid w:val="2B7E174D"/>
    <w:rsid w:val="2BA80578"/>
    <w:rsid w:val="2BAF1907"/>
    <w:rsid w:val="2BB138D1"/>
    <w:rsid w:val="2BB807BB"/>
    <w:rsid w:val="2BCA04EF"/>
    <w:rsid w:val="2BE94E19"/>
    <w:rsid w:val="2BEE68D3"/>
    <w:rsid w:val="2BEF61A7"/>
    <w:rsid w:val="2C0559CB"/>
    <w:rsid w:val="2C057779"/>
    <w:rsid w:val="2C0734F1"/>
    <w:rsid w:val="2C183950"/>
    <w:rsid w:val="2C267E1B"/>
    <w:rsid w:val="2C4402A1"/>
    <w:rsid w:val="2C574478"/>
    <w:rsid w:val="2C5D5807"/>
    <w:rsid w:val="2C70553A"/>
    <w:rsid w:val="2C7212B2"/>
    <w:rsid w:val="2C7768C8"/>
    <w:rsid w:val="2C882884"/>
    <w:rsid w:val="2C98683F"/>
    <w:rsid w:val="2C98704D"/>
    <w:rsid w:val="2CDA6018"/>
    <w:rsid w:val="2CF717B7"/>
    <w:rsid w:val="2CF972DD"/>
    <w:rsid w:val="2D562E88"/>
    <w:rsid w:val="2D5B7F98"/>
    <w:rsid w:val="2D652BC5"/>
    <w:rsid w:val="2D6F57F1"/>
    <w:rsid w:val="2D7626DC"/>
    <w:rsid w:val="2D7828F8"/>
    <w:rsid w:val="2D80355B"/>
    <w:rsid w:val="2D9139BA"/>
    <w:rsid w:val="2D9B65E7"/>
    <w:rsid w:val="2DAC4350"/>
    <w:rsid w:val="2DAF3E40"/>
    <w:rsid w:val="2DB9081B"/>
    <w:rsid w:val="2DC21DC5"/>
    <w:rsid w:val="2DC72F38"/>
    <w:rsid w:val="2DC93154"/>
    <w:rsid w:val="2DD13DB6"/>
    <w:rsid w:val="2DF14458"/>
    <w:rsid w:val="2DF16206"/>
    <w:rsid w:val="2DFF6B75"/>
    <w:rsid w:val="2E051CB2"/>
    <w:rsid w:val="2E1E552F"/>
    <w:rsid w:val="2E334A71"/>
    <w:rsid w:val="2E586286"/>
    <w:rsid w:val="2E60483D"/>
    <w:rsid w:val="2E772BB0"/>
    <w:rsid w:val="2E8E614B"/>
    <w:rsid w:val="2EAB2859"/>
    <w:rsid w:val="2EDA4EED"/>
    <w:rsid w:val="2EDC6EB7"/>
    <w:rsid w:val="2EE1627B"/>
    <w:rsid w:val="2EFC30B5"/>
    <w:rsid w:val="2F032695"/>
    <w:rsid w:val="2F2B74F6"/>
    <w:rsid w:val="2F3E36CD"/>
    <w:rsid w:val="2F4D3910"/>
    <w:rsid w:val="2F57478F"/>
    <w:rsid w:val="2F594288"/>
    <w:rsid w:val="2F5B427F"/>
    <w:rsid w:val="2F6C023B"/>
    <w:rsid w:val="2F775491"/>
    <w:rsid w:val="2F8530AA"/>
    <w:rsid w:val="2F996B56"/>
    <w:rsid w:val="2FBD0A96"/>
    <w:rsid w:val="2FBE65BC"/>
    <w:rsid w:val="2FD63906"/>
    <w:rsid w:val="2FD962D8"/>
    <w:rsid w:val="2FE57FED"/>
    <w:rsid w:val="2FF40230"/>
    <w:rsid w:val="300C557A"/>
    <w:rsid w:val="300E30A0"/>
    <w:rsid w:val="301F409E"/>
    <w:rsid w:val="303B7C0D"/>
    <w:rsid w:val="304706D9"/>
    <w:rsid w:val="3071362F"/>
    <w:rsid w:val="30963095"/>
    <w:rsid w:val="30A05CC2"/>
    <w:rsid w:val="30AD0B0B"/>
    <w:rsid w:val="30C419B0"/>
    <w:rsid w:val="30C56547"/>
    <w:rsid w:val="30EF455C"/>
    <w:rsid w:val="30FD4EC2"/>
    <w:rsid w:val="31061FC9"/>
    <w:rsid w:val="31093867"/>
    <w:rsid w:val="3112096E"/>
    <w:rsid w:val="31271F3F"/>
    <w:rsid w:val="31336B36"/>
    <w:rsid w:val="3143321D"/>
    <w:rsid w:val="3152520E"/>
    <w:rsid w:val="31540F86"/>
    <w:rsid w:val="315E3BB3"/>
    <w:rsid w:val="3166515D"/>
    <w:rsid w:val="31717D8A"/>
    <w:rsid w:val="3196159F"/>
    <w:rsid w:val="31A35A6A"/>
    <w:rsid w:val="31A46DFE"/>
    <w:rsid w:val="31B25CAD"/>
    <w:rsid w:val="31BB1005"/>
    <w:rsid w:val="31E247E4"/>
    <w:rsid w:val="31F302DF"/>
    <w:rsid w:val="31F75DB5"/>
    <w:rsid w:val="31F938DC"/>
    <w:rsid w:val="31FE5396"/>
    <w:rsid w:val="3200110E"/>
    <w:rsid w:val="320F30FF"/>
    <w:rsid w:val="32477518"/>
    <w:rsid w:val="324F79A0"/>
    <w:rsid w:val="32690A61"/>
    <w:rsid w:val="32843AED"/>
    <w:rsid w:val="32AB72CC"/>
    <w:rsid w:val="32AE0B6A"/>
    <w:rsid w:val="32B91671"/>
    <w:rsid w:val="32BC3287"/>
    <w:rsid w:val="32D85BE7"/>
    <w:rsid w:val="32FA5B5D"/>
    <w:rsid w:val="32FD564D"/>
    <w:rsid w:val="331035D3"/>
    <w:rsid w:val="33134E71"/>
    <w:rsid w:val="332901F1"/>
    <w:rsid w:val="334212B2"/>
    <w:rsid w:val="33527747"/>
    <w:rsid w:val="33582884"/>
    <w:rsid w:val="335A484E"/>
    <w:rsid w:val="33686F6B"/>
    <w:rsid w:val="33704071"/>
    <w:rsid w:val="337E678E"/>
    <w:rsid w:val="339715FE"/>
    <w:rsid w:val="339F04B3"/>
    <w:rsid w:val="33B0446E"/>
    <w:rsid w:val="33C10429"/>
    <w:rsid w:val="33D4015C"/>
    <w:rsid w:val="33D463AE"/>
    <w:rsid w:val="33DB773D"/>
    <w:rsid w:val="33EA7980"/>
    <w:rsid w:val="33F702EF"/>
    <w:rsid w:val="340842AA"/>
    <w:rsid w:val="342310E4"/>
    <w:rsid w:val="34237336"/>
    <w:rsid w:val="342866FA"/>
    <w:rsid w:val="342950FC"/>
    <w:rsid w:val="3437693D"/>
    <w:rsid w:val="34480B4A"/>
    <w:rsid w:val="3454129D"/>
    <w:rsid w:val="34766943"/>
    <w:rsid w:val="347F27BE"/>
    <w:rsid w:val="348C4EDB"/>
    <w:rsid w:val="3491064E"/>
    <w:rsid w:val="34A02734"/>
    <w:rsid w:val="34A246FE"/>
    <w:rsid w:val="34AA5361"/>
    <w:rsid w:val="34AF2977"/>
    <w:rsid w:val="34B61F58"/>
    <w:rsid w:val="34BD5094"/>
    <w:rsid w:val="34C24459"/>
    <w:rsid w:val="34C77CC1"/>
    <w:rsid w:val="34CC177B"/>
    <w:rsid w:val="34D67F04"/>
    <w:rsid w:val="34D80120"/>
    <w:rsid w:val="34DF325D"/>
    <w:rsid w:val="34F767F8"/>
    <w:rsid w:val="34FC399A"/>
    <w:rsid w:val="35044A71"/>
    <w:rsid w:val="351078BA"/>
    <w:rsid w:val="353C420B"/>
    <w:rsid w:val="35432CEC"/>
    <w:rsid w:val="35492DCC"/>
    <w:rsid w:val="355359F9"/>
    <w:rsid w:val="355C665B"/>
    <w:rsid w:val="356419B4"/>
    <w:rsid w:val="357C0AAC"/>
    <w:rsid w:val="359A7184"/>
    <w:rsid w:val="35A63D7A"/>
    <w:rsid w:val="35AD6EB7"/>
    <w:rsid w:val="35C366DA"/>
    <w:rsid w:val="35CE5B68"/>
    <w:rsid w:val="35CE6E2D"/>
    <w:rsid w:val="35D95EFE"/>
    <w:rsid w:val="36213401"/>
    <w:rsid w:val="36260A17"/>
    <w:rsid w:val="362B4280"/>
    <w:rsid w:val="364315C9"/>
    <w:rsid w:val="364C4922"/>
    <w:rsid w:val="3651018A"/>
    <w:rsid w:val="36581519"/>
    <w:rsid w:val="365B2DB7"/>
    <w:rsid w:val="3660217B"/>
    <w:rsid w:val="366100EA"/>
    <w:rsid w:val="36806379"/>
    <w:rsid w:val="369D33CF"/>
    <w:rsid w:val="36A52284"/>
    <w:rsid w:val="36B97ADD"/>
    <w:rsid w:val="36BB5604"/>
    <w:rsid w:val="36BE50F4"/>
    <w:rsid w:val="36C546D4"/>
    <w:rsid w:val="36C941C4"/>
    <w:rsid w:val="36D6068F"/>
    <w:rsid w:val="36D641EB"/>
    <w:rsid w:val="36F17277"/>
    <w:rsid w:val="3701395E"/>
    <w:rsid w:val="370451FC"/>
    <w:rsid w:val="370C5E5F"/>
    <w:rsid w:val="37215DAE"/>
    <w:rsid w:val="372431A9"/>
    <w:rsid w:val="3744384B"/>
    <w:rsid w:val="376B0DD8"/>
    <w:rsid w:val="376C4B50"/>
    <w:rsid w:val="37702892"/>
    <w:rsid w:val="377834F5"/>
    <w:rsid w:val="379F6CD3"/>
    <w:rsid w:val="37A4078E"/>
    <w:rsid w:val="37AD13F0"/>
    <w:rsid w:val="37B207B5"/>
    <w:rsid w:val="37B7226F"/>
    <w:rsid w:val="37BE35FD"/>
    <w:rsid w:val="37D270A9"/>
    <w:rsid w:val="37D44BCF"/>
    <w:rsid w:val="37E1109A"/>
    <w:rsid w:val="37E5109E"/>
    <w:rsid w:val="37F30DCD"/>
    <w:rsid w:val="38082ACA"/>
    <w:rsid w:val="3821593A"/>
    <w:rsid w:val="38233460"/>
    <w:rsid w:val="38367638"/>
    <w:rsid w:val="384653A1"/>
    <w:rsid w:val="384A4E91"/>
    <w:rsid w:val="384B29B7"/>
    <w:rsid w:val="38523D46"/>
    <w:rsid w:val="38635F53"/>
    <w:rsid w:val="38657F1D"/>
    <w:rsid w:val="38767A34"/>
    <w:rsid w:val="38797524"/>
    <w:rsid w:val="387B5735"/>
    <w:rsid w:val="388575B7"/>
    <w:rsid w:val="38BE13DB"/>
    <w:rsid w:val="38BE762D"/>
    <w:rsid w:val="38C033A5"/>
    <w:rsid w:val="38CC1D4A"/>
    <w:rsid w:val="3902751A"/>
    <w:rsid w:val="39111E53"/>
    <w:rsid w:val="391536F1"/>
    <w:rsid w:val="39162FC5"/>
    <w:rsid w:val="398048E2"/>
    <w:rsid w:val="39904B26"/>
    <w:rsid w:val="39C46EC5"/>
    <w:rsid w:val="39D0586A"/>
    <w:rsid w:val="39D32C64"/>
    <w:rsid w:val="39DF785B"/>
    <w:rsid w:val="39F2758E"/>
    <w:rsid w:val="39FA6443"/>
    <w:rsid w:val="3A2B484E"/>
    <w:rsid w:val="3A2F1E43"/>
    <w:rsid w:val="3A322081"/>
    <w:rsid w:val="3A4B6C9E"/>
    <w:rsid w:val="3A5244D1"/>
    <w:rsid w:val="3A577D39"/>
    <w:rsid w:val="3A9E7716"/>
    <w:rsid w:val="3ABD5DEE"/>
    <w:rsid w:val="3AC23405"/>
    <w:rsid w:val="3ACD3B57"/>
    <w:rsid w:val="3AD51A11"/>
    <w:rsid w:val="3AD62A0C"/>
    <w:rsid w:val="3AD66EB0"/>
    <w:rsid w:val="3AF225DD"/>
    <w:rsid w:val="3AF235BE"/>
    <w:rsid w:val="3AFB6916"/>
    <w:rsid w:val="3AFB781A"/>
    <w:rsid w:val="3B0A0908"/>
    <w:rsid w:val="3B1E43B3"/>
    <w:rsid w:val="3B2C087E"/>
    <w:rsid w:val="3B3F2CA7"/>
    <w:rsid w:val="3B6049CB"/>
    <w:rsid w:val="3B653D90"/>
    <w:rsid w:val="3B9C1EA7"/>
    <w:rsid w:val="3BBD1E1E"/>
    <w:rsid w:val="3BD50F16"/>
    <w:rsid w:val="3BE41159"/>
    <w:rsid w:val="3C0E4427"/>
    <w:rsid w:val="3C277297"/>
    <w:rsid w:val="3C553E04"/>
    <w:rsid w:val="3C5938F5"/>
    <w:rsid w:val="3C5A766D"/>
    <w:rsid w:val="3C7F70D3"/>
    <w:rsid w:val="3C9E57AB"/>
    <w:rsid w:val="3CA803D8"/>
    <w:rsid w:val="3CB44FCF"/>
    <w:rsid w:val="3CE77152"/>
    <w:rsid w:val="3CEF24AB"/>
    <w:rsid w:val="3CFE26EE"/>
    <w:rsid w:val="3D05582A"/>
    <w:rsid w:val="3D0E0B83"/>
    <w:rsid w:val="3D113FDA"/>
    <w:rsid w:val="3D2008B6"/>
    <w:rsid w:val="3D385C00"/>
    <w:rsid w:val="3D4A76E1"/>
    <w:rsid w:val="3D4C16AB"/>
    <w:rsid w:val="3D4C3459"/>
    <w:rsid w:val="3D63349F"/>
    <w:rsid w:val="3D673DEF"/>
    <w:rsid w:val="3D8C7CFA"/>
    <w:rsid w:val="3D931088"/>
    <w:rsid w:val="3DA46DF1"/>
    <w:rsid w:val="3DB1150E"/>
    <w:rsid w:val="3DBA03C3"/>
    <w:rsid w:val="3DC01751"/>
    <w:rsid w:val="3DC456E6"/>
    <w:rsid w:val="3DDF42CD"/>
    <w:rsid w:val="3DDF7E2A"/>
    <w:rsid w:val="3DFA1107"/>
    <w:rsid w:val="3E06185A"/>
    <w:rsid w:val="3E09759C"/>
    <w:rsid w:val="3E1321C9"/>
    <w:rsid w:val="3E1C2E2C"/>
    <w:rsid w:val="3E242E4C"/>
    <w:rsid w:val="3E2C6DE7"/>
    <w:rsid w:val="3E42537F"/>
    <w:rsid w:val="3E4405D4"/>
    <w:rsid w:val="3E530A8B"/>
    <w:rsid w:val="3E5C591E"/>
    <w:rsid w:val="3E772758"/>
    <w:rsid w:val="3E7E3AE6"/>
    <w:rsid w:val="3E8804C1"/>
    <w:rsid w:val="3E9E1A93"/>
    <w:rsid w:val="3EB43064"/>
    <w:rsid w:val="3EC3599D"/>
    <w:rsid w:val="3ED43706"/>
    <w:rsid w:val="3EDC6A5F"/>
    <w:rsid w:val="3EE871B2"/>
    <w:rsid w:val="3EEC6CA2"/>
    <w:rsid w:val="3EED2A1A"/>
    <w:rsid w:val="3EEF2B97"/>
    <w:rsid w:val="3EF913BF"/>
    <w:rsid w:val="3F4A39C9"/>
    <w:rsid w:val="3F4D34B9"/>
    <w:rsid w:val="3F5D36FC"/>
    <w:rsid w:val="3F5E56C6"/>
    <w:rsid w:val="3F632CDC"/>
    <w:rsid w:val="3F76656C"/>
    <w:rsid w:val="3F7A2500"/>
    <w:rsid w:val="3F850EA5"/>
    <w:rsid w:val="3F9966FE"/>
    <w:rsid w:val="3F9B5FD2"/>
    <w:rsid w:val="3FA53329"/>
    <w:rsid w:val="3FAA4467"/>
    <w:rsid w:val="3FAE03FB"/>
    <w:rsid w:val="3FAE21A9"/>
    <w:rsid w:val="3FB928FC"/>
    <w:rsid w:val="3FF04570"/>
    <w:rsid w:val="401A339B"/>
    <w:rsid w:val="40275AB8"/>
    <w:rsid w:val="402C30CE"/>
    <w:rsid w:val="402E32EA"/>
    <w:rsid w:val="403703F1"/>
    <w:rsid w:val="40646D0C"/>
    <w:rsid w:val="40774C91"/>
    <w:rsid w:val="407F3B46"/>
    <w:rsid w:val="40864ED4"/>
    <w:rsid w:val="409D5D7A"/>
    <w:rsid w:val="40A62E81"/>
    <w:rsid w:val="40B01F51"/>
    <w:rsid w:val="40BE01CA"/>
    <w:rsid w:val="40D75730"/>
    <w:rsid w:val="40E045E4"/>
    <w:rsid w:val="40F24318"/>
    <w:rsid w:val="40FA4F7A"/>
    <w:rsid w:val="41166258"/>
    <w:rsid w:val="41171FD0"/>
    <w:rsid w:val="41195D48"/>
    <w:rsid w:val="411B4233"/>
    <w:rsid w:val="412D276B"/>
    <w:rsid w:val="41546D80"/>
    <w:rsid w:val="415C79E3"/>
    <w:rsid w:val="41656898"/>
    <w:rsid w:val="416F3BBA"/>
    <w:rsid w:val="41850CE8"/>
    <w:rsid w:val="41A5138A"/>
    <w:rsid w:val="41A82C28"/>
    <w:rsid w:val="41B111D5"/>
    <w:rsid w:val="41B45A71"/>
    <w:rsid w:val="41D103D1"/>
    <w:rsid w:val="41D8350E"/>
    <w:rsid w:val="41E579D9"/>
    <w:rsid w:val="41E9571B"/>
    <w:rsid w:val="41F8770C"/>
    <w:rsid w:val="420C1409"/>
    <w:rsid w:val="421A1D78"/>
    <w:rsid w:val="421F738E"/>
    <w:rsid w:val="42220C2D"/>
    <w:rsid w:val="423544BC"/>
    <w:rsid w:val="4267663F"/>
    <w:rsid w:val="426E5C20"/>
    <w:rsid w:val="427A1ADE"/>
    <w:rsid w:val="42817701"/>
    <w:rsid w:val="429C278D"/>
    <w:rsid w:val="42A81132"/>
    <w:rsid w:val="42A930FC"/>
    <w:rsid w:val="42AB0C22"/>
    <w:rsid w:val="42B37595"/>
    <w:rsid w:val="42BA0E65"/>
    <w:rsid w:val="42BA70B7"/>
    <w:rsid w:val="42BC2E2F"/>
    <w:rsid w:val="42BF022A"/>
    <w:rsid w:val="42C046A1"/>
    <w:rsid w:val="42CB67C0"/>
    <w:rsid w:val="42CF2B62"/>
    <w:rsid w:val="42DE0FF8"/>
    <w:rsid w:val="42DE4B54"/>
    <w:rsid w:val="42E12896"/>
    <w:rsid w:val="42E67EAC"/>
    <w:rsid w:val="42F02AD9"/>
    <w:rsid w:val="42F223AD"/>
    <w:rsid w:val="42FE0D52"/>
    <w:rsid w:val="430B7913"/>
    <w:rsid w:val="43192030"/>
    <w:rsid w:val="43362BE2"/>
    <w:rsid w:val="433C7ACC"/>
    <w:rsid w:val="43657023"/>
    <w:rsid w:val="43664B49"/>
    <w:rsid w:val="43761230"/>
    <w:rsid w:val="43813731"/>
    <w:rsid w:val="438A4CDB"/>
    <w:rsid w:val="438A6A89"/>
    <w:rsid w:val="439E42E3"/>
    <w:rsid w:val="43A55671"/>
    <w:rsid w:val="43C35BF6"/>
    <w:rsid w:val="43D45F57"/>
    <w:rsid w:val="43DE2931"/>
    <w:rsid w:val="43FD36FF"/>
    <w:rsid w:val="44071E88"/>
    <w:rsid w:val="440C56F0"/>
    <w:rsid w:val="44226CC2"/>
    <w:rsid w:val="442E5667"/>
    <w:rsid w:val="44380293"/>
    <w:rsid w:val="445350CD"/>
    <w:rsid w:val="44550E45"/>
    <w:rsid w:val="446F7A2D"/>
    <w:rsid w:val="44727C49"/>
    <w:rsid w:val="447339C1"/>
    <w:rsid w:val="44817E8C"/>
    <w:rsid w:val="448654A3"/>
    <w:rsid w:val="449D27EC"/>
    <w:rsid w:val="44B518E4"/>
    <w:rsid w:val="44B85878"/>
    <w:rsid w:val="44BA339E"/>
    <w:rsid w:val="44BB13F3"/>
    <w:rsid w:val="44C10289"/>
    <w:rsid w:val="44D77AAC"/>
    <w:rsid w:val="44E977E0"/>
    <w:rsid w:val="44F3065E"/>
    <w:rsid w:val="44FC5765"/>
    <w:rsid w:val="45124F88"/>
    <w:rsid w:val="45280308"/>
    <w:rsid w:val="452F78E8"/>
    <w:rsid w:val="453F38A4"/>
    <w:rsid w:val="454964D0"/>
    <w:rsid w:val="454A2974"/>
    <w:rsid w:val="45505AB1"/>
    <w:rsid w:val="45513D03"/>
    <w:rsid w:val="455235D7"/>
    <w:rsid w:val="455C26A8"/>
    <w:rsid w:val="455E3D2A"/>
    <w:rsid w:val="456A6B72"/>
    <w:rsid w:val="4577128F"/>
    <w:rsid w:val="458D2861"/>
    <w:rsid w:val="45992FB4"/>
    <w:rsid w:val="459E4A6E"/>
    <w:rsid w:val="45A1630C"/>
    <w:rsid w:val="45AB2CE7"/>
    <w:rsid w:val="45AC718B"/>
    <w:rsid w:val="45B222C8"/>
    <w:rsid w:val="45BB483D"/>
    <w:rsid w:val="45C53DA9"/>
    <w:rsid w:val="45C67B21"/>
    <w:rsid w:val="45E71F71"/>
    <w:rsid w:val="45EA7CB3"/>
    <w:rsid w:val="460D74FE"/>
    <w:rsid w:val="4622744D"/>
    <w:rsid w:val="46250CEB"/>
    <w:rsid w:val="463F7FFF"/>
    <w:rsid w:val="465E648E"/>
    <w:rsid w:val="46641814"/>
    <w:rsid w:val="46690BD8"/>
    <w:rsid w:val="4698326B"/>
    <w:rsid w:val="469A5235"/>
    <w:rsid w:val="469F284C"/>
    <w:rsid w:val="46A14816"/>
    <w:rsid w:val="46AF05B5"/>
    <w:rsid w:val="46B300A5"/>
    <w:rsid w:val="46CB53EF"/>
    <w:rsid w:val="46CF5AE5"/>
    <w:rsid w:val="46D70238"/>
    <w:rsid w:val="46F81F5C"/>
    <w:rsid w:val="46FC7C9E"/>
    <w:rsid w:val="47095F17"/>
    <w:rsid w:val="473867FC"/>
    <w:rsid w:val="473C453F"/>
    <w:rsid w:val="4783216D"/>
    <w:rsid w:val="47A81BD4"/>
    <w:rsid w:val="47A83982"/>
    <w:rsid w:val="47C167F2"/>
    <w:rsid w:val="47D6229D"/>
    <w:rsid w:val="47D91D8D"/>
    <w:rsid w:val="47E349BA"/>
    <w:rsid w:val="47F15329"/>
    <w:rsid w:val="480F3A01"/>
    <w:rsid w:val="480F755D"/>
    <w:rsid w:val="481728B6"/>
    <w:rsid w:val="48217291"/>
    <w:rsid w:val="48223734"/>
    <w:rsid w:val="482F3D57"/>
    <w:rsid w:val="483B65A4"/>
    <w:rsid w:val="483E6094"/>
    <w:rsid w:val="484A67E7"/>
    <w:rsid w:val="484E277B"/>
    <w:rsid w:val="486755EB"/>
    <w:rsid w:val="48691363"/>
    <w:rsid w:val="486A6E89"/>
    <w:rsid w:val="487B457C"/>
    <w:rsid w:val="48802209"/>
    <w:rsid w:val="4893018E"/>
    <w:rsid w:val="48B60321"/>
    <w:rsid w:val="48C22822"/>
    <w:rsid w:val="490E5A67"/>
    <w:rsid w:val="49276B29"/>
    <w:rsid w:val="493C0826"/>
    <w:rsid w:val="493D634C"/>
    <w:rsid w:val="497F0713"/>
    <w:rsid w:val="49B760FE"/>
    <w:rsid w:val="49CB3958"/>
    <w:rsid w:val="49CD5922"/>
    <w:rsid w:val="49D071C0"/>
    <w:rsid w:val="49D547D7"/>
    <w:rsid w:val="49E52C6C"/>
    <w:rsid w:val="49EB7B56"/>
    <w:rsid w:val="4A037596"/>
    <w:rsid w:val="4A11580F"/>
    <w:rsid w:val="4A197830"/>
    <w:rsid w:val="4A26395A"/>
    <w:rsid w:val="4A266DE0"/>
    <w:rsid w:val="4A2812CF"/>
    <w:rsid w:val="4A2D016F"/>
    <w:rsid w:val="4A3C6604"/>
    <w:rsid w:val="4A4F6337"/>
    <w:rsid w:val="4A6A4F1F"/>
    <w:rsid w:val="4A7B1ABE"/>
    <w:rsid w:val="4A934476"/>
    <w:rsid w:val="4AA85A47"/>
    <w:rsid w:val="4AAD305D"/>
    <w:rsid w:val="4AB4263E"/>
    <w:rsid w:val="4AC07235"/>
    <w:rsid w:val="4AC46D25"/>
    <w:rsid w:val="4AD54A8E"/>
    <w:rsid w:val="4ADA02F6"/>
    <w:rsid w:val="4AE72A13"/>
    <w:rsid w:val="4AFF1B0B"/>
    <w:rsid w:val="4B101F6A"/>
    <w:rsid w:val="4B175F8F"/>
    <w:rsid w:val="4B1D01E3"/>
    <w:rsid w:val="4B427C4A"/>
    <w:rsid w:val="4B481704"/>
    <w:rsid w:val="4B6127C6"/>
    <w:rsid w:val="4B661B8A"/>
    <w:rsid w:val="4B8D7117"/>
    <w:rsid w:val="4B9A65C8"/>
    <w:rsid w:val="4BB723E6"/>
    <w:rsid w:val="4BBC5C4E"/>
    <w:rsid w:val="4BE64A79"/>
    <w:rsid w:val="4BEB02E1"/>
    <w:rsid w:val="4BFC24EE"/>
    <w:rsid w:val="4C0D64AA"/>
    <w:rsid w:val="4C4D68A6"/>
    <w:rsid w:val="4C7B78B7"/>
    <w:rsid w:val="4C7C718B"/>
    <w:rsid w:val="4C8E75EA"/>
    <w:rsid w:val="4C9269AF"/>
    <w:rsid w:val="4C982217"/>
    <w:rsid w:val="4CA50490"/>
    <w:rsid w:val="4CA87D0E"/>
    <w:rsid w:val="4CB20502"/>
    <w:rsid w:val="4CC56D84"/>
    <w:rsid w:val="4CCA439B"/>
    <w:rsid w:val="4CD3324F"/>
    <w:rsid w:val="4CDF06E5"/>
    <w:rsid w:val="4CEF4CA8"/>
    <w:rsid w:val="4D027691"/>
    <w:rsid w:val="4D057181"/>
    <w:rsid w:val="4D40640B"/>
    <w:rsid w:val="4D662315"/>
    <w:rsid w:val="4D891B60"/>
    <w:rsid w:val="4D8B1037"/>
    <w:rsid w:val="4D957DB8"/>
    <w:rsid w:val="4D9A5B1B"/>
    <w:rsid w:val="4DA644C0"/>
    <w:rsid w:val="4DB12E65"/>
    <w:rsid w:val="4E262255"/>
    <w:rsid w:val="4E2A50F1"/>
    <w:rsid w:val="4E2B70BB"/>
    <w:rsid w:val="4E2F6BAB"/>
    <w:rsid w:val="4E3B72FE"/>
    <w:rsid w:val="4E606D65"/>
    <w:rsid w:val="4E683E6B"/>
    <w:rsid w:val="4E712D20"/>
    <w:rsid w:val="4E8A5B90"/>
    <w:rsid w:val="4E9702AC"/>
    <w:rsid w:val="4EA529C9"/>
    <w:rsid w:val="4EAC1FAA"/>
    <w:rsid w:val="4EC45545"/>
    <w:rsid w:val="4EDB69AB"/>
    <w:rsid w:val="4EDE412D"/>
    <w:rsid w:val="4EE96D5A"/>
    <w:rsid w:val="4EF94AC3"/>
    <w:rsid w:val="4EFD45B3"/>
    <w:rsid w:val="4F0A0A7E"/>
    <w:rsid w:val="4F0E4A13"/>
    <w:rsid w:val="4F195165"/>
    <w:rsid w:val="4F2E29BF"/>
    <w:rsid w:val="4F404F6D"/>
    <w:rsid w:val="4F440434"/>
    <w:rsid w:val="4F506DD9"/>
    <w:rsid w:val="4F560168"/>
    <w:rsid w:val="4F563CC4"/>
    <w:rsid w:val="4F6A776F"/>
    <w:rsid w:val="4F716D4F"/>
    <w:rsid w:val="4F786330"/>
    <w:rsid w:val="4F7D74A2"/>
    <w:rsid w:val="4F9111A0"/>
    <w:rsid w:val="4F9A62A6"/>
    <w:rsid w:val="4F9F1B0F"/>
    <w:rsid w:val="4FA113E3"/>
    <w:rsid w:val="4FBC446F"/>
    <w:rsid w:val="4FD33566"/>
    <w:rsid w:val="4FE37C4D"/>
    <w:rsid w:val="4FEE214E"/>
    <w:rsid w:val="4FF05EC6"/>
    <w:rsid w:val="4FF37764"/>
    <w:rsid w:val="4FF40BCA"/>
    <w:rsid w:val="4FF736F9"/>
    <w:rsid w:val="4FFC2ABD"/>
    <w:rsid w:val="500876B4"/>
    <w:rsid w:val="502B5150"/>
    <w:rsid w:val="5032028D"/>
    <w:rsid w:val="5043673D"/>
    <w:rsid w:val="504D05D8"/>
    <w:rsid w:val="505B3C87"/>
    <w:rsid w:val="50625916"/>
    <w:rsid w:val="50720FD1"/>
    <w:rsid w:val="5075461D"/>
    <w:rsid w:val="507C3BFE"/>
    <w:rsid w:val="50834F8C"/>
    <w:rsid w:val="508C2093"/>
    <w:rsid w:val="50A53155"/>
    <w:rsid w:val="50A867A1"/>
    <w:rsid w:val="50AD025B"/>
    <w:rsid w:val="50B9275C"/>
    <w:rsid w:val="50BC224C"/>
    <w:rsid w:val="50C03AEB"/>
    <w:rsid w:val="50C555A5"/>
    <w:rsid w:val="510065DD"/>
    <w:rsid w:val="51071719"/>
    <w:rsid w:val="510A2FB8"/>
    <w:rsid w:val="511B51C5"/>
    <w:rsid w:val="51281690"/>
    <w:rsid w:val="51404C2B"/>
    <w:rsid w:val="514069D9"/>
    <w:rsid w:val="51451FCE"/>
    <w:rsid w:val="5153495F"/>
    <w:rsid w:val="5167665C"/>
    <w:rsid w:val="516C72A2"/>
    <w:rsid w:val="51782617"/>
    <w:rsid w:val="517F5754"/>
    <w:rsid w:val="519311FF"/>
    <w:rsid w:val="51986815"/>
    <w:rsid w:val="519C72A0"/>
    <w:rsid w:val="51A67184"/>
    <w:rsid w:val="51B318A1"/>
    <w:rsid w:val="51BA2B62"/>
    <w:rsid w:val="51C208A9"/>
    <w:rsid w:val="51C615D4"/>
    <w:rsid w:val="51E25CE3"/>
    <w:rsid w:val="51E97071"/>
    <w:rsid w:val="51EC090F"/>
    <w:rsid w:val="51F85506"/>
    <w:rsid w:val="51FF4AE6"/>
    <w:rsid w:val="522D3402"/>
    <w:rsid w:val="523522B6"/>
    <w:rsid w:val="523A78CD"/>
    <w:rsid w:val="52495D62"/>
    <w:rsid w:val="52614E59"/>
    <w:rsid w:val="526861E8"/>
    <w:rsid w:val="5277467D"/>
    <w:rsid w:val="52854FEC"/>
    <w:rsid w:val="52CF6267"/>
    <w:rsid w:val="52E2243E"/>
    <w:rsid w:val="52F97788"/>
    <w:rsid w:val="53277E51"/>
    <w:rsid w:val="533B1B4E"/>
    <w:rsid w:val="534A51D3"/>
    <w:rsid w:val="53511372"/>
    <w:rsid w:val="53514ECE"/>
    <w:rsid w:val="53590226"/>
    <w:rsid w:val="536270DB"/>
    <w:rsid w:val="536C7F5A"/>
    <w:rsid w:val="536F35A6"/>
    <w:rsid w:val="537961D3"/>
    <w:rsid w:val="537D5CC3"/>
    <w:rsid w:val="539833E0"/>
    <w:rsid w:val="53B92A73"/>
    <w:rsid w:val="53D37FD9"/>
    <w:rsid w:val="53D63625"/>
    <w:rsid w:val="53EC2E48"/>
    <w:rsid w:val="53FB308C"/>
    <w:rsid w:val="5415414D"/>
    <w:rsid w:val="542645AC"/>
    <w:rsid w:val="54273E81"/>
    <w:rsid w:val="542E3461"/>
    <w:rsid w:val="543547EF"/>
    <w:rsid w:val="54505185"/>
    <w:rsid w:val="545729B8"/>
    <w:rsid w:val="54852799"/>
    <w:rsid w:val="54A43723"/>
    <w:rsid w:val="54A92AE8"/>
    <w:rsid w:val="54C067AF"/>
    <w:rsid w:val="54C6369A"/>
    <w:rsid w:val="54D67D81"/>
    <w:rsid w:val="54D933CD"/>
    <w:rsid w:val="54E16725"/>
    <w:rsid w:val="54E608E7"/>
    <w:rsid w:val="54F226E1"/>
    <w:rsid w:val="54F621D1"/>
    <w:rsid w:val="55083CB2"/>
    <w:rsid w:val="55144405"/>
    <w:rsid w:val="551D59AF"/>
    <w:rsid w:val="551E7032"/>
    <w:rsid w:val="55353E3F"/>
    <w:rsid w:val="553C5230"/>
    <w:rsid w:val="554D7917"/>
    <w:rsid w:val="556A2277"/>
    <w:rsid w:val="55823A64"/>
    <w:rsid w:val="55913CA7"/>
    <w:rsid w:val="559B2D78"/>
    <w:rsid w:val="55BF0815"/>
    <w:rsid w:val="55C53951"/>
    <w:rsid w:val="55D50038"/>
    <w:rsid w:val="55F52488"/>
    <w:rsid w:val="56097CE2"/>
    <w:rsid w:val="56102E1E"/>
    <w:rsid w:val="563D798B"/>
    <w:rsid w:val="564927D4"/>
    <w:rsid w:val="56503B63"/>
    <w:rsid w:val="56535401"/>
    <w:rsid w:val="565D002E"/>
    <w:rsid w:val="56786C15"/>
    <w:rsid w:val="56906F59"/>
    <w:rsid w:val="5697353F"/>
    <w:rsid w:val="56A874FB"/>
    <w:rsid w:val="56AD68BF"/>
    <w:rsid w:val="56B0015D"/>
    <w:rsid w:val="56C500AD"/>
    <w:rsid w:val="56CD0D0F"/>
    <w:rsid w:val="56E83D9B"/>
    <w:rsid w:val="56F24C1A"/>
    <w:rsid w:val="56F269C8"/>
    <w:rsid w:val="56F75D8C"/>
    <w:rsid w:val="56F91B04"/>
    <w:rsid w:val="570606C5"/>
    <w:rsid w:val="570F757A"/>
    <w:rsid w:val="571050A0"/>
    <w:rsid w:val="5714693E"/>
    <w:rsid w:val="572528F9"/>
    <w:rsid w:val="57342B3C"/>
    <w:rsid w:val="5737087F"/>
    <w:rsid w:val="573963A5"/>
    <w:rsid w:val="573B036F"/>
    <w:rsid w:val="574D3BFE"/>
    <w:rsid w:val="575E5E0B"/>
    <w:rsid w:val="5785783C"/>
    <w:rsid w:val="57A35F14"/>
    <w:rsid w:val="57A53A3A"/>
    <w:rsid w:val="57AA72A2"/>
    <w:rsid w:val="57AE0B41"/>
    <w:rsid w:val="57D83873"/>
    <w:rsid w:val="57EE718F"/>
    <w:rsid w:val="57F56770"/>
    <w:rsid w:val="580764A3"/>
    <w:rsid w:val="5827444F"/>
    <w:rsid w:val="5846204C"/>
    <w:rsid w:val="586E6B5F"/>
    <w:rsid w:val="58707803"/>
    <w:rsid w:val="58711B6E"/>
    <w:rsid w:val="587A0A23"/>
    <w:rsid w:val="588B0E82"/>
    <w:rsid w:val="58913FBE"/>
    <w:rsid w:val="589C187E"/>
    <w:rsid w:val="58AD704A"/>
    <w:rsid w:val="58D00F8B"/>
    <w:rsid w:val="58E467E4"/>
    <w:rsid w:val="58E6255C"/>
    <w:rsid w:val="58E93DFA"/>
    <w:rsid w:val="58F307D5"/>
    <w:rsid w:val="59012EF2"/>
    <w:rsid w:val="592A0A6F"/>
    <w:rsid w:val="592A2449"/>
    <w:rsid w:val="59305585"/>
    <w:rsid w:val="593E5EF4"/>
    <w:rsid w:val="59545718"/>
    <w:rsid w:val="596E6B1C"/>
    <w:rsid w:val="59741916"/>
    <w:rsid w:val="59747B68"/>
    <w:rsid w:val="59777658"/>
    <w:rsid w:val="59851D75"/>
    <w:rsid w:val="59B44408"/>
    <w:rsid w:val="59C27A1D"/>
    <w:rsid w:val="59D14FBA"/>
    <w:rsid w:val="59DF76D7"/>
    <w:rsid w:val="59E426EE"/>
    <w:rsid w:val="59EA1BD8"/>
    <w:rsid w:val="59F111B9"/>
    <w:rsid w:val="59F12F67"/>
    <w:rsid w:val="59F2759F"/>
    <w:rsid w:val="59F44805"/>
    <w:rsid w:val="59F842F5"/>
    <w:rsid w:val="59FD7B5D"/>
    <w:rsid w:val="5A04713E"/>
    <w:rsid w:val="5A0507C0"/>
    <w:rsid w:val="5A3302B3"/>
    <w:rsid w:val="5A3B0686"/>
    <w:rsid w:val="5A4532B2"/>
    <w:rsid w:val="5A5359CF"/>
    <w:rsid w:val="5A5F4374"/>
    <w:rsid w:val="5A7476F4"/>
    <w:rsid w:val="5A8C2C8F"/>
    <w:rsid w:val="5AA004E9"/>
    <w:rsid w:val="5AA1498D"/>
    <w:rsid w:val="5ABC0A6F"/>
    <w:rsid w:val="5AC5528C"/>
    <w:rsid w:val="5AC62645"/>
    <w:rsid w:val="5AC95C92"/>
    <w:rsid w:val="5ACE32A8"/>
    <w:rsid w:val="5AF26F96"/>
    <w:rsid w:val="5AF54CD9"/>
    <w:rsid w:val="5AF97ECD"/>
    <w:rsid w:val="5AFC1BC3"/>
    <w:rsid w:val="5B136F0D"/>
    <w:rsid w:val="5B264E92"/>
    <w:rsid w:val="5B3255E5"/>
    <w:rsid w:val="5B5311C8"/>
    <w:rsid w:val="5B863B83"/>
    <w:rsid w:val="5BA5225B"/>
    <w:rsid w:val="5BA74225"/>
    <w:rsid w:val="5BA83AF9"/>
    <w:rsid w:val="5BAB5397"/>
    <w:rsid w:val="5BB26726"/>
    <w:rsid w:val="5BCE7A03"/>
    <w:rsid w:val="5BF82C15"/>
    <w:rsid w:val="5BFC5BF3"/>
    <w:rsid w:val="5BFE196B"/>
    <w:rsid w:val="5C2238AB"/>
    <w:rsid w:val="5C245875"/>
    <w:rsid w:val="5C294C3A"/>
    <w:rsid w:val="5C2C546A"/>
    <w:rsid w:val="5C36795D"/>
    <w:rsid w:val="5C3D2493"/>
    <w:rsid w:val="5CA442C0"/>
    <w:rsid w:val="5CAE15E3"/>
    <w:rsid w:val="5CC46711"/>
    <w:rsid w:val="5CCB7A9F"/>
    <w:rsid w:val="5CCC3817"/>
    <w:rsid w:val="5CE768A3"/>
    <w:rsid w:val="5CEE19DF"/>
    <w:rsid w:val="5D0134C1"/>
    <w:rsid w:val="5D0631CD"/>
    <w:rsid w:val="5D1C2555"/>
    <w:rsid w:val="5D333896"/>
    <w:rsid w:val="5D4A130C"/>
    <w:rsid w:val="5D5C2DED"/>
    <w:rsid w:val="5D665A1A"/>
    <w:rsid w:val="5D851756"/>
    <w:rsid w:val="5D99194B"/>
    <w:rsid w:val="5D9A56C3"/>
    <w:rsid w:val="5D9C58DF"/>
    <w:rsid w:val="5D9F0F2C"/>
    <w:rsid w:val="5DB42C29"/>
    <w:rsid w:val="5DB90081"/>
    <w:rsid w:val="5DBB3FB7"/>
    <w:rsid w:val="5DBB5D65"/>
    <w:rsid w:val="5DD92690"/>
    <w:rsid w:val="5DDC3F2E"/>
    <w:rsid w:val="5DDE1A54"/>
    <w:rsid w:val="5DE66B5A"/>
    <w:rsid w:val="5DFE5C52"/>
    <w:rsid w:val="5E1C257C"/>
    <w:rsid w:val="5E251431"/>
    <w:rsid w:val="5E2558D5"/>
    <w:rsid w:val="5E2733FB"/>
    <w:rsid w:val="5E435D5B"/>
    <w:rsid w:val="5E4775F9"/>
    <w:rsid w:val="5E4C10B3"/>
    <w:rsid w:val="5E565A8E"/>
    <w:rsid w:val="5E581806"/>
    <w:rsid w:val="5E585BC8"/>
    <w:rsid w:val="5E587A58"/>
    <w:rsid w:val="5E677C9B"/>
    <w:rsid w:val="5E6A778C"/>
    <w:rsid w:val="5E7A5C21"/>
    <w:rsid w:val="5E802B0B"/>
    <w:rsid w:val="5E9A1E1F"/>
    <w:rsid w:val="5EA7453C"/>
    <w:rsid w:val="5EA92062"/>
    <w:rsid w:val="5EB10F16"/>
    <w:rsid w:val="5ECC7AFE"/>
    <w:rsid w:val="5F1020E1"/>
    <w:rsid w:val="5F1F2324"/>
    <w:rsid w:val="5F261904"/>
    <w:rsid w:val="5F2E2567"/>
    <w:rsid w:val="5F49114F"/>
    <w:rsid w:val="5F553F98"/>
    <w:rsid w:val="5F742670"/>
    <w:rsid w:val="5F7B445D"/>
    <w:rsid w:val="5F814D8D"/>
    <w:rsid w:val="5F84662B"/>
    <w:rsid w:val="5F8E3006"/>
    <w:rsid w:val="5F9869A6"/>
    <w:rsid w:val="5FAA6092"/>
    <w:rsid w:val="5FB05672"/>
    <w:rsid w:val="5FB32A6C"/>
    <w:rsid w:val="5FB71B4D"/>
    <w:rsid w:val="5FBA204D"/>
    <w:rsid w:val="5FC1162D"/>
    <w:rsid w:val="5FCD3B2E"/>
    <w:rsid w:val="5FD650D9"/>
    <w:rsid w:val="5FE62E42"/>
    <w:rsid w:val="5FEB0458"/>
    <w:rsid w:val="600F4147"/>
    <w:rsid w:val="60116111"/>
    <w:rsid w:val="60145C01"/>
    <w:rsid w:val="601B0D3D"/>
    <w:rsid w:val="60235E44"/>
    <w:rsid w:val="602F6597"/>
    <w:rsid w:val="603E2C7E"/>
    <w:rsid w:val="604638E0"/>
    <w:rsid w:val="605E6E7C"/>
    <w:rsid w:val="606A3A73"/>
    <w:rsid w:val="60714E01"/>
    <w:rsid w:val="60793CB6"/>
    <w:rsid w:val="607B5C80"/>
    <w:rsid w:val="607D51E9"/>
    <w:rsid w:val="607D5554"/>
    <w:rsid w:val="6080521A"/>
    <w:rsid w:val="60820DBC"/>
    <w:rsid w:val="60844B35"/>
    <w:rsid w:val="608A1A1F"/>
    <w:rsid w:val="609D1752"/>
    <w:rsid w:val="60AE3960"/>
    <w:rsid w:val="60F03F78"/>
    <w:rsid w:val="60F90953"/>
    <w:rsid w:val="61045C75"/>
    <w:rsid w:val="610572F8"/>
    <w:rsid w:val="61167757"/>
    <w:rsid w:val="61241E74"/>
    <w:rsid w:val="613D4CE3"/>
    <w:rsid w:val="61504A17"/>
    <w:rsid w:val="615362B5"/>
    <w:rsid w:val="61686204"/>
    <w:rsid w:val="616E7593"/>
    <w:rsid w:val="6186668A"/>
    <w:rsid w:val="618C17C7"/>
    <w:rsid w:val="619D5782"/>
    <w:rsid w:val="61A82AA5"/>
    <w:rsid w:val="61AB4343"/>
    <w:rsid w:val="61B76844"/>
    <w:rsid w:val="61BD7BD2"/>
    <w:rsid w:val="61CB6793"/>
    <w:rsid w:val="61DA69D6"/>
    <w:rsid w:val="61F23D20"/>
    <w:rsid w:val="61FE26C5"/>
    <w:rsid w:val="61FF1935"/>
    <w:rsid w:val="620121B5"/>
    <w:rsid w:val="621D675B"/>
    <w:rsid w:val="623E0D13"/>
    <w:rsid w:val="624A3B5C"/>
    <w:rsid w:val="625D18CF"/>
    <w:rsid w:val="62685D90"/>
    <w:rsid w:val="628030DA"/>
    <w:rsid w:val="628E1C9B"/>
    <w:rsid w:val="62A212A2"/>
    <w:rsid w:val="62D11B87"/>
    <w:rsid w:val="62D17DD9"/>
    <w:rsid w:val="62EF64B1"/>
    <w:rsid w:val="62FB30A8"/>
    <w:rsid w:val="631877B6"/>
    <w:rsid w:val="632C5010"/>
    <w:rsid w:val="63302D52"/>
    <w:rsid w:val="634405AB"/>
    <w:rsid w:val="6356208C"/>
    <w:rsid w:val="636E387A"/>
    <w:rsid w:val="63732C3E"/>
    <w:rsid w:val="638B7F88"/>
    <w:rsid w:val="63A66B70"/>
    <w:rsid w:val="63B15DBE"/>
    <w:rsid w:val="63B23767"/>
    <w:rsid w:val="63BF7C32"/>
    <w:rsid w:val="63C811DC"/>
    <w:rsid w:val="63C83884"/>
    <w:rsid w:val="63E82618"/>
    <w:rsid w:val="63EE0517"/>
    <w:rsid w:val="64030466"/>
    <w:rsid w:val="64032214"/>
    <w:rsid w:val="640B731B"/>
    <w:rsid w:val="641C32D6"/>
    <w:rsid w:val="64267CB1"/>
    <w:rsid w:val="64370110"/>
    <w:rsid w:val="64524F4A"/>
    <w:rsid w:val="645A5BAC"/>
    <w:rsid w:val="64722EF6"/>
    <w:rsid w:val="647E6E5C"/>
    <w:rsid w:val="649C7F73"/>
    <w:rsid w:val="64B452BD"/>
    <w:rsid w:val="64D92F75"/>
    <w:rsid w:val="64F102BF"/>
    <w:rsid w:val="64F32289"/>
    <w:rsid w:val="64FD3107"/>
    <w:rsid w:val="65006754"/>
    <w:rsid w:val="65165F77"/>
    <w:rsid w:val="652A557F"/>
    <w:rsid w:val="65436640"/>
    <w:rsid w:val="654E74BF"/>
    <w:rsid w:val="65736F26"/>
    <w:rsid w:val="65767A19"/>
    <w:rsid w:val="657D1B52"/>
    <w:rsid w:val="65827169"/>
    <w:rsid w:val="65870C23"/>
    <w:rsid w:val="659D0447"/>
    <w:rsid w:val="65DC23F9"/>
    <w:rsid w:val="65E92A01"/>
    <w:rsid w:val="66083B12"/>
    <w:rsid w:val="660D2ED6"/>
    <w:rsid w:val="660D737A"/>
    <w:rsid w:val="6615622F"/>
    <w:rsid w:val="662D5327"/>
    <w:rsid w:val="663761A5"/>
    <w:rsid w:val="663F505A"/>
    <w:rsid w:val="665A00E6"/>
    <w:rsid w:val="66666A8A"/>
    <w:rsid w:val="66703465"/>
    <w:rsid w:val="668138C4"/>
    <w:rsid w:val="66AD290B"/>
    <w:rsid w:val="66B07D06"/>
    <w:rsid w:val="66B141AA"/>
    <w:rsid w:val="66B21CD0"/>
    <w:rsid w:val="66D165FA"/>
    <w:rsid w:val="66E14363"/>
    <w:rsid w:val="66E3632D"/>
    <w:rsid w:val="66ED2537"/>
    <w:rsid w:val="66F67E0E"/>
    <w:rsid w:val="66F75934"/>
    <w:rsid w:val="66F95B50"/>
    <w:rsid w:val="66FC2F4B"/>
    <w:rsid w:val="66FE3167"/>
    <w:rsid w:val="670F7F5B"/>
    <w:rsid w:val="671B1623"/>
    <w:rsid w:val="675863D3"/>
    <w:rsid w:val="675B2367"/>
    <w:rsid w:val="675E7762"/>
    <w:rsid w:val="67674868"/>
    <w:rsid w:val="677A0A3F"/>
    <w:rsid w:val="67801DCE"/>
    <w:rsid w:val="6784541A"/>
    <w:rsid w:val="67987117"/>
    <w:rsid w:val="679C6C08"/>
    <w:rsid w:val="67A07D7A"/>
    <w:rsid w:val="67AE2497"/>
    <w:rsid w:val="67B6134C"/>
    <w:rsid w:val="67B81568"/>
    <w:rsid w:val="67CB3049"/>
    <w:rsid w:val="67E4235D"/>
    <w:rsid w:val="681C38A5"/>
    <w:rsid w:val="682D5AB2"/>
    <w:rsid w:val="683361CD"/>
    <w:rsid w:val="684352D5"/>
    <w:rsid w:val="684828EC"/>
    <w:rsid w:val="684F3C7A"/>
    <w:rsid w:val="686B65DA"/>
    <w:rsid w:val="686F60CA"/>
    <w:rsid w:val="68776D2D"/>
    <w:rsid w:val="687F3E33"/>
    <w:rsid w:val="68C36416"/>
    <w:rsid w:val="68C87588"/>
    <w:rsid w:val="68E32614"/>
    <w:rsid w:val="69004F74"/>
    <w:rsid w:val="69083E29"/>
    <w:rsid w:val="690F51B7"/>
    <w:rsid w:val="692549DB"/>
    <w:rsid w:val="692F585A"/>
    <w:rsid w:val="693764BC"/>
    <w:rsid w:val="694E33C1"/>
    <w:rsid w:val="695928D6"/>
    <w:rsid w:val="69774B05"/>
    <w:rsid w:val="69782D5D"/>
    <w:rsid w:val="697D452E"/>
    <w:rsid w:val="698931BC"/>
    <w:rsid w:val="69AC0C58"/>
    <w:rsid w:val="69B11686"/>
    <w:rsid w:val="69CC4E56"/>
    <w:rsid w:val="69D2263E"/>
    <w:rsid w:val="69DA7573"/>
    <w:rsid w:val="69DB32EB"/>
    <w:rsid w:val="69DF4B8A"/>
    <w:rsid w:val="69E00902"/>
    <w:rsid w:val="69E46644"/>
    <w:rsid w:val="69F36887"/>
    <w:rsid w:val="6A002D52"/>
    <w:rsid w:val="6A0171F6"/>
    <w:rsid w:val="6A1231B1"/>
    <w:rsid w:val="6A1F767C"/>
    <w:rsid w:val="6A2627B9"/>
    <w:rsid w:val="6A266C5C"/>
    <w:rsid w:val="6A537326"/>
    <w:rsid w:val="6A7A0D56"/>
    <w:rsid w:val="6A876FCF"/>
    <w:rsid w:val="6AA4519F"/>
    <w:rsid w:val="6AB204F0"/>
    <w:rsid w:val="6AB73072"/>
    <w:rsid w:val="6AC56475"/>
    <w:rsid w:val="6AE3587A"/>
    <w:rsid w:val="6AE5037B"/>
    <w:rsid w:val="6AEF34F2"/>
    <w:rsid w:val="6AFF300A"/>
    <w:rsid w:val="6B036F9E"/>
    <w:rsid w:val="6B0A20DA"/>
    <w:rsid w:val="6B0A3E88"/>
    <w:rsid w:val="6B0B1692"/>
    <w:rsid w:val="6B0B19AE"/>
    <w:rsid w:val="6B15282D"/>
    <w:rsid w:val="6B2A6220"/>
    <w:rsid w:val="6B387771"/>
    <w:rsid w:val="6B4750DC"/>
    <w:rsid w:val="6B7D0AFE"/>
    <w:rsid w:val="6B883AD8"/>
    <w:rsid w:val="6B9A16B0"/>
    <w:rsid w:val="6BA50055"/>
    <w:rsid w:val="6BD10E4A"/>
    <w:rsid w:val="6BE4292B"/>
    <w:rsid w:val="6BEB1F0C"/>
    <w:rsid w:val="6BEE37AA"/>
    <w:rsid w:val="6C027255"/>
    <w:rsid w:val="6C0E79A8"/>
    <w:rsid w:val="6C156F89"/>
    <w:rsid w:val="6C517895"/>
    <w:rsid w:val="6C5F6456"/>
    <w:rsid w:val="6C691739"/>
    <w:rsid w:val="6C6B4DFB"/>
    <w:rsid w:val="6C6E48EB"/>
    <w:rsid w:val="6C847C6A"/>
    <w:rsid w:val="6C8859AD"/>
    <w:rsid w:val="6C9A123C"/>
    <w:rsid w:val="6CA0308B"/>
    <w:rsid w:val="6CA4030D"/>
    <w:rsid w:val="6CB26586"/>
    <w:rsid w:val="6CC85DA9"/>
    <w:rsid w:val="6CCB3AEB"/>
    <w:rsid w:val="6CE8148E"/>
    <w:rsid w:val="6D125276"/>
    <w:rsid w:val="6D254FA9"/>
    <w:rsid w:val="6D323B6A"/>
    <w:rsid w:val="6D371181"/>
    <w:rsid w:val="6D4A0EB4"/>
    <w:rsid w:val="6D4C4C2C"/>
    <w:rsid w:val="6D4F64CA"/>
    <w:rsid w:val="6D543AE1"/>
    <w:rsid w:val="6D5533B5"/>
    <w:rsid w:val="6D57537F"/>
    <w:rsid w:val="6D602485"/>
    <w:rsid w:val="6D617FAC"/>
    <w:rsid w:val="6D6D5055"/>
    <w:rsid w:val="6D7B106D"/>
    <w:rsid w:val="6DBD1686"/>
    <w:rsid w:val="6DC01176"/>
    <w:rsid w:val="6DC522E8"/>
    <w:rsid w:val="6DC76061"/>
    <w:rsid w:val="6DE74955"/>
    <w:rsid w:val="6DF42DCB"/>
    <w:rsid w:val="6E1868BC"/>
    <w:rsid w:val="6E1B63AC"/>
    <w:rsid w:val="6E396833"/>
    <w:rsid w:val="6E4C2A0A"/>
    <w:rsid w:val="6E5D69C5"/>
    <w:rsid w:val="6E6E0BD2"/>
    <w:rsid w:val="6E881C94"/>
    <w:rsid w:val="6E963C85"/>
    <w:rsid w:val="6EA46CFC"/>
    <w:rsid w:val="6EB011EB"/>
    <w:rsid w:val="6EB26D11"/>
    <w:rsid w:val="6EB83BFB"/>
    <w:rsid w:val="6EBE56B6"/>
    <w:rsid w:val="6EE82732"/>
    <w:rsid w:val="6EFC7910"/>
    <w:rsid w:val="6F2F210F"/>
    <w:rsid w:val="6F5E47A3"/>
    <w:rsid w:val="6F6873CF"/>
    <w:rsid w:val="6F6B6EC0"/>
    <w:rsid w:val="6F775864"/>
    <w:rsid w:val="6F7A7103"/>
    <w:rsid w:val="6F8F0E00"/>
    <w:rsid w:val="6F914B78"/>
    <w:rsid w:val="6F9E7295"/>
    <w:rsid w:val="6FB940CF"/>
    <w:rsid w:val="6FBD3BBF"/>
    <w:rsid w:val="6FC14D32"/>
    <w:rsid w:val="6FC52A74"/>
    <w:rsid w:val="6FCC795E"/>
    <w:rsid w:val="6FD827A7"/>
    <w:rsid w:val="6FE078AE"/>
    <w:rsid w:val="70001CFE"/>
    <w:rsid w:val="700E61C9"/>
    <w:rsid w:val="70147557"/>
    <w:rsid w:val="702459EC"/>
    <w:rsid w:val="702A28D7"/>
    <w:rsid w:val="702F4391"/>
    <w:rsid w:val="70313C65"/>
    <w:rsid w:val="704A6616"/>
    <w:rsid w:val="705C33D8"/>
    <w:rsid w:val="706E4EB9"/>
    <w:rsid w:val="7080699B"/>
    <w:rsid w:val="70A1703D"/>
    <w:rsid w:val="70E46F2A"/>
    <w:rsid w:val="70F76C5D"/>
    <w:rsid w:val="70FC0717"/>
    <w:rsid w:val="71066EA0"/>
    <w:rsid w:val="71080E6A"/>
    <w:rsid w:val="71211F2C"/>
    <w:rsid w:val="71241A1C"/>
    <w:rsid w:val="71281725"/>
    <w:rsid w:val="71445EE6"/>
    <w:rsid w:val="714B0D57"/>
    <w:rsid w:val="714E0847"/>
    <w:rsid w:val="715440AF"/>
    <w:rsid w:val="715F4802"/>
    <w:rsid w:val="71685DAD"/>
    <w:rsid w:val="71900E5F"/>
    <w:rsid w:val="71A05546"/>
    <w:rsid w:val="71A566B9"/>
    <w:rsid w:val="71AB7A47"/>
    <w:rsid w:val="71AD1A11"/>
    <w:rsid w:val="71BB412E"/>
    <w:rsid w:val="71C31235"/>
    <w:rsid w:val="71C32FE3"/>
    <w:rsid w:val="71F72C8D"/>
    <w:rsid w:val="71F96A05"/>
    <w:rsid w:val="720C498A"/>
    <w:rsid w:val="723D0FE7"/>
    <w:rsid w:val="724C4D86"/>
    <w:rsid w:val="72541E8D"/>
    <w:rsid w:val="725D6F93"/>
    <w:rsid w:val="72600832"/>
    <w:rsid w:val="727367B7"/>
    <w:rsid w:val="72893AC9"/>
    <w:rsid w:val="72B33057"/>
    <w:rsid w:val="72B82BE4"/>
    <w:rsid w:val="72DE3FEF"/>
    <w:rsid w:val="72E01973"/>
    <w:rsid w:val="72F01BB6"/>
    <w:rsid w:val="72F1592E"/>
    <w:rsid w:val="72F316A6"/>
    <w:rsid w:val="72F83160"/>
    <w:rsid w:val="73133AF6"/>
    <w:rsid w:val="73267CCD"/>
    <w:rsid w:val="733F0D8F"/>
    <w:rsid w:val="73497518"/>
    <w:rsid w:val="735D2FC3"/>
    <w:rsid w:val="735F0AE9"/>
    <w:rsid w:val="738A200A"/>
    <w:rsid w:val="73A0182E"/>
    <w:rsid w:val="73AD3F4B"/>
    <w:rsid w:val="73B21561"/>
    <w:rsid w:val="73C372CA"/>
    <w:rsid w:val="73CA0659"/>
    <w:rsid w:val="73CC2623"/>
    <w:rsid w:val="73CD639B"/>
    <w:rsid w:val="73EC4A73"/>
    <w:rsid w:val="74026044"/>
    <w:rsid w:val="74033B6B"/>
    <w:rsid w:val="740A4EF9"/>
    <w:rsid w:val="740B5944"/>
    <w:rsid w:val="741144D9"/>
    <w:rsid w:val="74145D78"/>
    <w:rsid w:val="741713C4"/>
    <w:rsid w:val="74324450"/>
    <w:rsid w:val="746565D3"/>
    <w:rsid w:val="74687E72"/>
    <w:rsid w:val="74746816"/>
    <w:rsid w:val="747D0F17"/>
    <w:rsid w:val="74A40EAA"/>
    <w:rsid w:val="74A92964"/>
    <w:rsid w:val="74AA2238"/>
    <w:rsid w:val="74B03CF2"/>
    <w:rsid w:val="74BD1F6B"/>
    <w:rsid w:val="74DA0D6F"/>
    <w:rsid w:val="74E4574A"/>
    <w:rsid w:val="74E7523A"/>
    <w:rsid w:val="75071439"/>
    <w:rsid w:val="75093403"/>
    <w:rsid w:val="75151DA7"/>
    <w:rsid w:val="7516167C"/>
    <w:rsid w:val="752E2E69"/>
    <w:rsid w:val="75504B8E"/>
    <w:rsid w:val="75587EE6"/>
    <w:rsid w:val="756B19C7"/>
    <w:rsid w:val="75742F72"/>
    <w:rsid w:val="75882579"/>
    <w:rsid w:val="758B3E18"/>
    <w:rsid w:val="759B6A0E"/>
    <w:rsid w:val="75A60C51"/>
    <w:rsid w:val="75A82C1C"/>
    <w:rsid w:val="75B96BD7"/>
    <w:rsid w:val="75C94940"/>
    <w:rsid w:val="75E4177A"/>
    <w:rsid w:val="75F25C45"/>
    <w:rsid w:val="75FC2F67"/>
    <w:rsid w:val="760F4A49"/>
    <w:rsid w:val="76116A13"/>
    <w:rsid w:val="76171B4F"/>
    <w:rsid w:val="762027B2"/>
    <w:rsid w:val="76206C56"/>
    <w:rsid w:val="76397D18"/>
    <w:rsid w:val="763B583E"/>
    <w:rsid w:val="763C5112"/>
    <w:rsid w:val="763E532E"/>
    <w:rsid w:val="764621D0"/>
    <w:rsid w:val="76496EC6"/>
    <w:rsid w:val="76571E7B"/>
    <w:rsid w:val="765863F0"/>
    <w:rsid w:val="76733229"/>
    <w:rsid w:val="76780840"/>
    <w:rsid w:val="7691545E"/>
    <w:rsid w:val="76A07321"/>
    <w:rsid w:val="76BB24DB"/>
    <w:rsid w:val="76C375E1"/>
    <w:rsid w:val="76C53359"/>
    <w:rsid w:val="76F123A0"/>
    <w:rsid w:val="76F51E90"/>
    <w:rsid w:val="7715608F"/>
    <w:rsid w:val="77183DD1"/>
    <w:rsid w:val="771A18F7"/>
    <w:rsid w:val="77446974"/>
    <w:rsid w:val="77613082"/>
    <w:rsid w:val="77682DCF"/>
    <w:rsid w:val="7772528F"/>
    <w:rsid w:val="77974CF6"/>
    <w:rsid w:val="77A80CB1"/>
    <w:rsid w:val="77BA6C36"/>
    <w:rsid w:val="77C27899"/>
    <w:rsid w:val="77C96E79"/>
    <w:rsid w:val="77CD0717"/>
    <w:rsid w:val="77D61BF0"/>
    <w:rsid w:val="77DA35EA"/>
    <w:rsid w:val="77E9329A"/>
    <w:rsid w:val="78153E6C"/>
    <w:rsid w:val="781A1483"/>
    <w:rsid w:val="78212811"/>
    <w:rsid w:val="786848E4"/>
    <w:rsid w:val="787943FB"/>
    <w:rsid w:val="788B412F"/>
    <w:rsid w:val="78A04EB3"/>
    <w:rsid w:val="78AD0549"/>
    <w:rsid w:val="78B638A1"/>
    <w:rsid w:val="78BA2AE0"/>
    <w:rsid w:val="78C7160B"/>
    <w:rsid w:val="78C80EDF"/>
    <w:rsid w:val="78DB3308"/>
    <w:rsid w:val="78F85C68"/>
    <w:rsid w:val="78FE2B52"/>
    <w:rsid w:val="791365FE"/>
    <w:rsid w:val="793547C6"/>
    <w:rsid w:val="793D18CD"/>
    <w:rsid w:val="79556C16"/>
    <w:rsid w:val="7956473D"/>
    <w:rsid w:val="79570BE0"/>
    <w:rsid w:val="796B468C"/>
    <w:rsid w:val="796C3F60"/>
    <w:rsid w:val="797846B3"/>
    <w:rsid w:val="797A667D"/>
    <w:rsid w:val="798B088A"/>
    <w:rsid w:val="79982FA7"/>
    <w:rsid w:val="79A35B56"/>
    <w:rsid w:val="79AC0800"/>
    <w:rsid w:val="79B06543"/>
    <w:rsid w:val="79C21BAF"/>
    <w:rsid w:val="79CD61BE"/>
    <w:rsid w:val="79CE7BE3"/>
    <w:rsid w:val="7A0128FA"/>
    <w:rsid w:val="7A0643B5"/>
    <w:rsid w:val="7A083C89"/>
    <w:rsid w:val="7A1A39BC"/>
    <w:rsid w:val="7A216843"/>
    <w:rsid w:val="7A3251AA"/>
    <w:rsid w:val="7A3E3B4E"/>
    <w:rsid w:val="7A454EDD"/>
    <w:rsid w:val="7A492661"/>
    <w:rsid w:val="7A4E3666"/>
    <w:rsid w:val="7A57076C"/>
    <w:rsid w:val="7A6026E8"/>
    <w:rsid w:val="7A6A66F1"/>
    <w:rsid w:val="7A805F15"/>
    <w:rsid w:val="7A8552D9"/>
    <w:rsid w:val="7A9D6AC7"/>
    <w:rsid w:val="7AAF67FA"/>
    <w:rsid w:val="7AC322A6"/>
    <w:rsid w:val="7AE364A4"/>
    <w:rsid w:val="7AEC5358"/>
    <w:rsid w:val="7AF661D7"/>
    <w:rsid w:val="7AF95CC7"/>
    <w:rsid w:val="7B05466C"/>
    <w:rsid w:val="7B073F40"/>
    <w:rsid w:val="7B152B01"/>
    <w:rsid w:val="7B240B8B"/>
    <w:rsid w:val="7B2E3BC3"/>
    <w:rsid w:val="7B387EF0"/>
    <w:rsid w:val="7B476A33"/>
    <w:rsid w:val="7B4A207F"/>
    <w:rsid w:val="7B564EC8"/>
    <w:rsid w:val="7B5B428C"/>
    <w:rsid w:val="7B615D46"/>
    <w:rsid w:val="7B71585E"/>
    <w:rsid w:val="7BEB72A4"/>
    <w:rsid w:val="7C0D1A2A"/>
    <w:rsid w:val="7C1C3A1B"/>
    <w:rsid w:val="7C376AA7"/>
    <w:rsid w:val="7C683105"/>
    <w:rsid w:val="7C9E08D4"/>
    <w:rsid w:val="7C9F63FA"/>
    <w:rsid w:val="7CAB4D9F"/>
    <w:rsid w:val="7CBE2D25"/>
    <w:rsid w:val="7CC7607D"/>
    <w:rsid w:val="7CDB38D7"/>
    <w:rsid w:val="7CE107C1"/>
    <w:rsid w:val="7CE309DD"/>
    <w:rsid w:val="7CE34539"/>
    <w:rsid w:val="7D0050EB"/>
    <w:rsid w:val="7D20578D"/>
    <w:rsid w:val="7D3A3D19"/>
    <w:rsid w:val="7D3C36FD"/>
    <w:rsid w:val="7D4F6073"/>
    <w:rsid w:val="7D63567A"/>
    <w:rsid w:val="7D761851"/>
    <w:rsid w:val="7D823D52"/>
    <w:rsid w:val="7D871368"/>
    <w:rsid w:val="7D8A2C07"/>
    <w:rsid w:val="7D9677FD"/>
    <w:rsid w:val="7DA77C5D"/>
    <w:rsid w:val="7DAC0DCF"/>
    <w:rsid w:val="7DB20F2C"/>
    <w:rsid w:val="7DB55ED6"/>
    <w:rsid w:val="7DBD2FDC"/>
    <w:rsid w:val="7DE92023"/>
    <w:rsid w:val="7DFC3B04"/>
    <w:rsid w:val="7E1075B0"/>
    <w:rsid w:val="7E176B90"/>
    <w:rsid w:val="7E215319"/>
    <w:rsid w:val="7E280A35"/>
    <w:rsid w:val="7E3F1C43"/>
    <w:rsid w:val="7E617E0B"/>
    <w:rsid w:val="7E6B0C8A"/>
    <w:rsid w:val="7E70004F"/>
    <w:rsid w:val="7E723DC7"/>
    <w:rsid w:val="7E7933A7"/>
    <w:rsid w:val="7E7F64E4"/>
    <w:rsid w:val="7E9C52E7"/>
    <w:rsid w:val="7EB22415"/>
    <w:rsid w:val="7EB50157"/>
    <w:rsid w:val="7EC14D4E"/>
    <w:rsid w:val="7EC34622"/>
    <w:rsid w:val="7ECF746B"/>
    <w:rsid w:val="7EE06F82"/>
    <w:rsid w:val="7EE60311"/>
    <w:rsid w:val="7EEA6053"/>
    <w:rsid w:val="7F220376"/>
    <w:rsid w:val="7F233313"/>
    <w:rsid w:val="7F2826D7"/>
    <w:rsid w:val="7F2A28F3"/>
    <w:rsid w:val="7F323556"/>
    <w:rsid w:val="7F5636E8"/>
    <w:rsid w:val="7FB4040F"/>
    <w:rsid w:val="7FDB3BED"/>
    <w:rsid w:val="7FFC4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23"/>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qFormat/>
    <w:uiPriority w:val="0"/>
    <w:pPr>
      <w:jc w:val="left"/>
    </w:pPr>
  </w:style>
  <w:style w:type="paragraph" w:styleId="4">
    <w:name w:val="footer"/>
    <w:basedOn w:val="1"/>
    <w:link w:val="22"/>
    <w:qFormat/>
    <w:uiPriority w:val="99"/>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99"/>
    <w:pPr>
      <w:spacing w:beforeAutospacing="1" w:afterAutospacing="1"/>
      <w:jc w:val="left"/>
    </w:pPr>
    <w:rPr>
      <w:rFonts w:cs="Times New Roman"/>
      <w:kern w:val="0"/>
      <w:sz w:val="24"/>
    </w:rPr>
  </w:style>
  <w:style w:type="paragraph" w:styleId="7">
    <w:name w:val="annotation subject"/>
    <w:basedOn w:val="3"/>
    <w:next w:val="3"/>
    <w:link w:val="17"/>
    <w:qFormat/>
    <w:uiPriority w:val="0"/>
    <w:rPr>
      <w:b/>
      <w:bCs/>
    </w:rPr>
  </w:style>
  <w:style w:type="character" w:styleId="10">
    <w:name w:val="Strong"/>
    <w:basedOn w:val="9"/>
    <w:qFormat/>
    <w:uiPriority w:val="22"/>
    <w:rPr>
      <w:b/>
    </w:rPr>
  </w:style>
  <w:style w:type="character" w:styleId="11">
    <w:name w:val="page number"/>
    <w:basedOn w:val="9"/>
    <w:qFormat/>
    <w:uiPriority w:val="0"/>
  </w:style>
  <w:style w:type="character" w:styleId="12">
    <w:name w:val="Hyperlink"/>
    <w:basedOn w:val="9"/>
    <w:qFormat/>
    <w:uiPriority w:val="0"/>
    <w:rPr>
      <w:color w:val="0563C1" w:themeColor="hyperlink"/>
      <w:u w:val="single"/>
      <w14:textFill>
        <w14:solidFill>
          <w14:schemeClr w14:val="hlink"/>
        </w14:solidFill>
      </w14:textFill>
    </w:rPr>
  </w:style>
  <w:style w:type="character" w:styleId="13">
    <w:name w:val="annotation reference"/>
    <w:basedOn w:val="9"/>
    <w:qFormat/>
    <w:uiPriority w:val="0"/>
    <w:rPr>
      <w:sz w:val="21"/>
      <w:szCs w:val="21"/>
    </w:rPr>
  </w:style>
  <w:style w:type="paragraph" w:customStyle="1" w:styleId="14">
    <w:name w:val="Default"/>
    <w:unhideWhenUsed/>
    <w:qFormat/>
    <w:uiPriority w:val="99"/>
    <w:pPr>
      <w:widowControl w:val="0"/>
      <w:autoSpaceDE w:val="0"/>
      <w:autoSpaceDN w:val="0"/>
      <w:adjustRightInd w:val="0"/>
    </w:pPr>
    <w:rPr>
      <w:rFonts w:ascii="宋体" w:hAnsi="宋体" w:eastAsia="宋体" w:cs="Times New Roman"/>
      <w:color w:val="000000"/>
      <w:sz w:val="24"/>
      <w:lang w:val="en-US" w:eastAsia="zh-CN" w:bidi="ar-SA"/>
    </w:rPr>
  </w:style>
  <w:style w:type="paragraph" w:customStyle="1" w:styleId="15">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6">
    <w:name w:val="批注文字 字符"/>
    <w:basedOn w:val="9"/>
    <w:link w:val="3"/>
    <w:qFormat/>
    <w:uiPriority w:val="0"/>
    <w:rPr>
      <w:rFonts w:asciiTheme="minorHAnsi" w:hAnsiTheme="minorHAnsi" w:eastAsiaTheme="minorEastAsia" w:cstheme="minorBidi"/>
      <w:kern w:val="2"/>
      <w:sz w:val="21"/>
      <w:szCs w:val="24"/>
    </w:rPr>
  </w:style>
  <w:style w:type="character" w:customStyle="1" w:styleId="17">
    <w:name w:val="批注主题 字符"/>
    <w:basedOn w:val="16"/>
    <w:link w:val="7"/>
    <w:qFormat/>
    <w:uiPriority w:val="0"/>
    <w:rPr>
      <w:rFonts w:asciiTheme="minorHAnsi" w:hAnsiTheme="minorHAnsi" w:eastAsiaTheme="minorEastAsia" w:cstheme="minorBidi"/>
      <w:b/>
      <w:bCs/>
      <w:kern w:val="2"/>
      <w:sz w:val="21"/>
      <w:szCs w:val="24"/>
    </w:rPr>
  </w:style>
  <w:style w:type="paragraph" w:customStyle="1" w:styleId="18">
    <w:name w:val="Table Paragraph"/>
    <w:basedOn w:val="1"/>
    <w:unhideWhenUsed/>
    <w:qFormat/>
    <w:uiPriority w:val="1"/>
    <w:pPr>
      <w:autoSpaceDE w:val="0"/>
      <w:autoSpaceDN w:val="0"/>
      <w:adjustRightInd w:val="0"/>
      <w:jc w:val="left"/>
    </w:pPr>
    <w:rPr>
      <w:rFonts w:ascii="Times New Roman" w:hAnsi="Times New Roman" w:eastAsia="宋体" w:cs="Times New Roman"/>
      <w:kern w:val="0"/>
      <w:sz w:val="24"/>
    </w:rPr>
  </w:style>
  <w:style w:type="paragraph" w:styleId="19">
    <w:name w:val="List Paragraph"/>
    <w:basedOn w:val="1"/>
    <w:qFormat/>
    <w:uiPriority w:val="34"/>
    <w:pPr>
      <w:ind w:firstLine="420" w:firstLineChars="200"/>
    </w:pPr>
    <w:rPr>
      <w:rFonts w:ascii="等线" w:hAnsi="等线" w:eastAsia="等线" w:cs="Times New Roman"/>
      <w:szCs w:val="22"/>
    </w:rPr>
  </w:style>
  <w:style w:type="character" w:customStyle="1" w:styleId="20">
    <w:name w:val="未处理的提及1"/>
    <w:basedOn w:val="9"/>
    <w:semiHidden/>
    <w:unhideWhenUsed/>
    <w:qFormat/>
    <w:uiPriority w:val="99"/>
    <w:rPr>
      <w:color w:val="605E5C"/>
      <w:shd w:val="clear" w:color="auto" w:fill="E1DFDD"/>
    </w:rPr>
  </w:style>
  <w:style w:type="paragraph" w:customStyle="1" w:styleId="21">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2">
    <w:name w:val="页脚 字符"/>
    <w:basedOn w:val="9"/>
    <w:link w:val="4"/>
    <w:qFormat/>
    <w:uiPriority w:val="99"/>
    <w:rPr>
      <w:rFonts w:asciiTheme="minorHAnsi" w:hAnsiTheme="minorHAnsi" w:eastAsiaTheme="minorEastAsia" w:cstheme="minorBidi"/>
      <w:kern w:val="2"/>
      <w:sz w:val="18"/>
      <w:szCs w:val="24"/>
    </w:rPr>
  </w:style>
  <w:style w:type="character" w:customStyle="1" w:styleId="23">
    <w:name w:val="标题 2 字符"/>
    <w:basedOn w:val="9"/>
    <w:link w:val="2"/>
    <w:semiHidden/>
    <w:qFormat/>
    <w:uiPriority w:val="0"/>
    <w:rPr>
      <w:rFonts w:asciiTheme="majorHAnsi" w:hAnsiTheme="majorHAnsi" w:eastAsiaTheme="majorEastAsia" w:cstheme="majorBidi"/>
      <w:b/>
      <w:bCs/>
      <w:kern w:val="2"/>
      <w:sz w:val="32"/>
      <w:szCs w:val="32"/>
    </w:rPr>
  </w:style>
</w:styles>
</file>

<file path=word/_rels/document.xml.rels><?xml version="1.0" encoding="utf-8"?>
<Relationships xmlns="http://schemas.openxmlformats.org/package/2006/relationships">
  <Relationship Id="rId7" Type="http://schemas.openxmlformats.org/officeDocument/2006/relationships/fontTable" Target="fontTable.xml"/>
  <Relationship Id="rId6" Type="http://schemas.openxmlformats.org/officeDocument/2006/relationships/customXml" Target="../customXml/item1.xml"/>
  <Relationship Id="rId5" Type="http://schemas.openxmlformats.org/officeDocument/2006/relationships/numbering" Target="numbering.xml"/>
  <Relationship Id="rId4" Type="http://schemas.openxmlformats.org/officeDocument/2006/relationships/theme" Target="theme/theme1.xml"/>
  <Relationship Id="rId3" Type="http://schemas.openxmlformats.org/officeDocument/2006/relationships/footer" Target="foot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DE07D-B6A3-4E61-8EE3-C1F0ED48A3E8}">
  <ds:schemaRefs/>
</ds:datastoreItem>
</file>

<file path=docProps/app.xml><?xml version="1.0" encoding="utf-8"?>
<Properties xmlns="http://schemas.openxmlformats.org/officeDocument/2006/extended-properties" xmlns:vt="http://schemas.openxmlformats.org/officeDocument/2006/docPropsVTypes">
  <Template>Normal</Template>
  <Pages>12</Pages>
  <Words>1400</Words>
  <Characters>1449</Characters>
  <Lines>306</Lines>
  <Paragraphs>290</Paragraphs>
  <TotalTime>2</TotalTime>
  <ScaleCrop>false</ScaleCrop>
  <LinksUpToDate>false</LinksUpToDate>
  <CharactersWithSpaces>1778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2026-05-14T12:05:00Z</dcterms:created>
  <dc:creator>admin</dc:creator>
  <cp:lastModifiedBy>筱涵</cp:lastModifiedBy>
  <cp:lastPrinted>2026-05-15T06:43:00Z</cp:lastPrinted>
  <dcterms:modified xsi:type="dcterms:W3CDTF">2026-05-20T08:04:58Z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5E96515CBF864576B758931E67A5EFD9_13</vt:lpwstr>
  </property>
  <property fmtid="{D5CDD505-2E9C-101B-9397-08002B2CF9AE}" pid="4" name="KSOTemplateDocerSaveRecord">
    <vt:lpwstr>eyJoZGlkIjoiNjRmMWMzMjEzMTgzMzZjZWQ1ODdmZWQyZjliNGZjY2IiLCJ1c2VySWQiOiI2NDI4NDcxNzMifQ==</vt:lpwstr>
  </property>
</Properties>
</file>