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EXTEDO | a cormeo brand</w:t>
      </w:r>
    </w:p>
    <w:p/>
    <w:p>
      <w:pPr>
        <w:jc w:val="center"/>
      </w:pPr>
      <w:r>
        <w:rPr>
          <w:b/>
          <w:color w:val="1F4E79"/>
          <w:sz w:val="44"/>
        </w:rPr>
        <w:t>eMAS Excel Report Design Specification</w:t>
      </w:r>
    </w:p>
    <w:p>
      <w:pPr>
        <w:jc w:val="center"/>
      </w:pPr>
      <w:r>
        <w:rPr>
          <w:sz w:val="26"/>
        </w:rPr>
        <w:t>Workbook structures, sheets, columns, formatting, and traceability rules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Project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eMAS - eCTD Migration Assessment Script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Document Version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Version 2.0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Confluence Traceability ID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1386873065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Draft for internal peer review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Generated Date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10 July 2026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Document Control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Prepared for EXTEDO eCTDmanager migration assessment design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Defines the phase-specific Excel workbook designs for Pre-Sales Assessment, Migration Readiness, and Post-Migration Verification outputs.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Audience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Pre-sales, technical consultants, migration team, project management, validation stakeholders, and PowerShell developers.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Important Positioning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eMAS is a professional, read-only, script-based assessment approach. It is not a migration execution tool, not an AI-based system, and not a replacement for regulatory or customer validation.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Branding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EXTEDO | a cormeo brand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Traceability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Confluence ID 1386873065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c>
          <w:tcPr>
            <w:tcW w:type="dxa" w:w="34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34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34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Change Summary</w:t>
            </w:r>
          </w:p>
        </w:tc>
        <w:tc>
          <w:tcPr>
            <w:tcW w:type="dxa" w:w="34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1.0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Earlier draft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Initial prompt and pre-sales script design baseline.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Project team</w:t>
            </w:r>
          </w:p>
        </w:tc>
      </w:tr>
      <w:tr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2.0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10 July 2026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Consolidated documentation pack covering mapping-driven design, RAG folder validation, dossier classification, effort drivers, report specifications, development guide, testing, and user guidance.</w:t>
            </w:r>
          </w:p>
        </w:tc>
        <w:tc>
          <w:tcPr>
            <w:tcW w:type="dxa" w:w="34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Project team</w:t>
            </w:r>
          </w:p>
        </w:tc>
      </w:tr>
    </w:tbl>
    <w:p/>
    <w:p>
      <w:pPr>
        <w:pStyle w:val="Heading1"/>
      </w:pPr>
      <w:r>
        <w:t>1. Report Design Principles</w:t>
      </w:r>
    </w:p>
    <w:p>
      <w:pPr>
        <w:pStyle w:val="ListBullet"/>
      </w:pPr>
      <w:r>
        <w:t>Three separate workbook designs are required.</w:t>
      </w:r>
    </w:p>
    <w:p>
      <w:pPr>
        <w:pStyle w:val="ListBullet"/>
      </w:pPr>
      <w:r>
        <w:t>Every workbook must contain an executive summary and execution details.</w:t>
      </w:r>
    </w:p>
    <w:p>
      <w:pPr>
        <w:pStyle w:val="ListBullet"/>
      </w:pPr>
      <w:r>
        <w:t>Every workbook must state limitations and intended use.</w:t>
      </w:r>
    </w:p>
    <w:p>
      <w:pPr>
        <w:pStyle w:val="ListBullet"/>
      </w:pPr>
      <w:r>
        <w:t>No workbook should claim formal regulatory validation, migration completion, or customer acceptance.</w:t>
      </w:r>
    </w:p>
    <w:p>
      <w:pPr>
        <w:pStyle w:val="ListBullet"/>
      </w:pPr>
      <w:r>
        <w:t>Every detected or calculated value should be traceable to source evidence and rule reference where meaningful.</w:t>
      </w:r>
    </w:p>
    <w:p>
      <w:pPr>
        <w:pStyle w:val="ListBullet"/>
      </w:pPr>
      <w:r>
        <w:t>Large raw evidence should be included only when it supports traceability and does not make the workbook unusable.</w:t>
      </w:r>
    </w:p>
    <w:p>
      <w:pPr>
        <w:pStyle w:val="Heading1"/>
      </w:pPr>
      <w:r>
        <w:t>2. Common Workbook Formatting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69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Branding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Use EXTEDO | a cormeo brand and eMAS - eCTD Migration Assessment Script.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Traceability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Include Confluence ID 1386873065 in Summary and Execution Details.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Header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Report title, phase, generated timestamp.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Tables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Use consistent header styling, filters where supported by OpenXML, frozen top row where practical.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RAG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Use Green, Amber, Red, Unknown, and Not Assessed consistently.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Overstatement control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Use careful language: supports assessment, supports readiness review, supports reconciliation.</w:t>
            </w:r>
          </w:p>
        </w:tc>
      </w:tr>
    </w:tbl>
    <w:p/>
    <w:p>
      <w:pPr>
        <w:pStyle w:val="Heading1"/>
      </w:pPr>
      <w:r>
        <w:t>3. Pre-Sales Assessment Workbook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Recommended Name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eMAS_PreSalesAssessment_1386873065.xlsx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Core Purpose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Scope, effort drivers, complexity, estimate confidence, and customer clarifications.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Recommended Sheet Count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13 sheets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Sheet</w:t>
            </w:r>
          </w:p>
        </w:tc>
        <w:tc>
          <w:tcPr>
            <w:tcW w:type="dxa" w:w="69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Summary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Executive summary with scope, effort complexity, confidence, and primary drivers.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Effort Estimation Inputs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Volume, counts, region/format/type mix, storage and migration scenario inputs.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Presales Questionnaire Map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Mapping between collected evidence and customer questionnaire items.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Scope and Volume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Export/archive/storage sizing, file/folder count, database information where provided.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Region and Format Estimate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Estimated region, format, type, confidence, detection evidence.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Dossier Status Detail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Dossier-level Green/Amber/Red status, findings, recommendation.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Structure Complexity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Depth, branch complexity, unknown folders, empty folders, largest modules.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Customer Clarifications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Missing inputs, customer questions, priority, owner, impact.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Scoring Model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Weights, thresholds, score contribution, scoring version.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Transfer Size Scenarios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Transfer size assumptions and size tiers for planning.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File Type Breakdown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Major file extensions, count, size, migration relevance.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Assumptions and Instructions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Read-only scope, limitations, customer execution notes.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Execution Details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Script version, machine, user, paths, parameters, duration, Confluence ID.</w:t>
            </w:r>
          </w:p>
        </w:tc>
      </w:tr>
    </w:tbl>
    <w:p/>
    <w:p>
      <w:pPr>
        <w:pStyle w:val="Heading2"/>
      </w:pPr>
      <w:r>
        <w:t>3.1 Key Pre-Sales Columns by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Sheet</w:t>
            </w:r>
          </w:p>
        </w:tc>
        <w:tc>
          <w:tcPr>
            <w:tcW w:type="dxa" w:w="69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Required Column Groups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Summary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Generated at, phase, scenario, final complexity, confidence, dossier count, sequence count, export/archive/storage size, Green/Amber/Red counts, FDA/EU/ASMF counts, primary drivers, recommended next action.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Effort Estimation Inputs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Driver category, observed value, source, rule applied, score impact, effort impact, confidence impact, comment.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Scope and Volume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Root path, root type, accessible, file count, folder count, size bytes, display size, largest folder, warning count.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Region and Format Estimate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Dossier, sequence, detected region, detected format, detected type, detection source, confidence, mapping rule, comment.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Dossier Status Detail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Dossier path, sequence count, folder status, mandatory files, missing folders, findings, recommendation.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Customer Clarifications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Priority, question, reason, related dossier/path, impact on estimate, owner, status, comment.</w:t>
            </w:r>
          </w:p>
        </w:tc>
      </w:tr>
    </w:tbl>
    <w:p/>
    <w:p>
      <w:pPr>
        <w:pStyle w:val="Heading1"/>
      </w:pPr>
      <w:r>
        <w:t>4. Migration Readiness Workbook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Recommended Name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eMAS_MigrationReadiness_1386873065.xlsx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Core Purpose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Prerequisites, blockers, warnings, cleanup actions, and migration proceed/no-proceed support.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Recommended Sheet Count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12 sheets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Sheet</w:t>
            </w:r>
          </w:p>
        </w:tc>
        <w:tc>
          <w:tcPr>
            <w:tcW w:type="dxa" w:w="69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Summary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Readiness overview and key blockers/warnings.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Readiness Decision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Ready, Ready with Accepted Exceptions, or Blocked.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Required Inputs Checklist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Presence and status of required migration inputs.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Access and Permission Checks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Read access, inaccessible paths, long path and permission warnings.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Source Data Availability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Availability of export/archive/index/storage/database inputs.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Dossier Readiness Detail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Dossier-level readiness, exclusions, issues.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Sequence Readiness Detail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Sequence/submission-level checks and findings.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Referenced File Checks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Missing referenced files, zero-byte files, XML readability, checksum notes.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Cleanup and Preparation Actions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Actions required before migration.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Storage, Backup and Transfer Readiness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Backup, staging, transfer size, storage location, transfer risk.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Assumptions and Instructions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Scope, limitations, customer prerequisites.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Execution Details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Traceability and environment details.</w:t>
            </w:r>
          </w:p>
        </w:tc>
      </w:tr>
    </w:tbl>
    <w:p/>
    <w:p>
      <w:pPr>
        <w:pStyle w:val="Heading2"/>
      </w:pPr>
      <w:r>
        <w:t>4.1 Key Readiness Columns by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Sheet</w:t>
            </w:r>
          </w:p>
        </w:tc>
        <w:tc>
          <w:tcPr>
            <w:tcW w:type="dxa" w:w="69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Required Column Groups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Readiness Decision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Decision, blocker count, warning count, accepted exception count, required action, responsible party, target date.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Required Inputs Checklist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Input item, required/optional, provided, status, evidence, missing detail, impact, recommendation.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Dossier Readiness Detail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Dossier, expected sequence count, folder status, missing files, XML readability, referenced file status, readiness status, comment.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Sequence Readiness Detail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Dossier, sequence, mandatory files, referenced files, long path count, zero-byte count, readiness status, recommendation.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Cleanup and Preparation Actions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Action ID, priority, issue type, path/dossier/sequence, recommended action, owner, status, comment.</w:t>
            </w:r>
          </w:p>
        </w:tc>
      </w:tr>
    </w:tbl>
    <w:p/>
    <w:p>
      <w:pPr>
        <w:pStyle w:val="Heading1"/>
      </w:pPr>
      <w:r>
        <w:t>5. Post-Migration Verification Workbook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Recommended Name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eMAS_PostMigrationVerification_1386873065.xlsx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Core Purpose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Combine pre-migration baseline, Import Report Detail, and Post Import Verification into a reconciliation summary.</w:t>
            </w:r>
          </w:p>
        </w:tc>
      </w:tr>
      <w:tr>
        <w:tc>
          <w:tcPr>
            <w:tcW w:type="dxa" w:w="69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Recommended Sheet Count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13 tabs when raw evidence sheets are included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Sheet</w:t>
            </w:r>
          </w:p>
        </w:tc>
        <w:tc>
          <w:tcPr>
            <w:tcW w:type="dxa" w:w="69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Summary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Final reconciliation result and key discrepancy drivers.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Verification Scope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Input reports used, comparison keys, limitations, scope exclusions.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Baseline vs Migrated Counts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Expected vs observed dossier, sequence, file/folder/size counts where available.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Dossier Reconciliation Detail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Dossier-by-dossier comparison across baseline, import evidence, and post import verification.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Sequence Reconciliation Detail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Sequence/submission-level comparison and import status.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File and Size Reconciliation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Compares file/folder/size values only where inputs provide these values; otherwise Not Assessed.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Import Evidence Review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Classification of Import Report Detail messages, warnings, errors, and status codes.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Discrepancies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Unresolved mismatches requiring investigation.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Accepted Exceptions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Approved differences and supporting evidence.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Review and Sign-Off Support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Handover checklist without claiming formal validation completion.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Execution Details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Traceability and execution metadata.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Import Report Detail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Raw evidence sheet copied from MigrationSummary.xlsx and preserved as-is when included.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Post Import Verification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Raw evidence sheet copied from MigrationSummary.xlsx and preserved as-is when included.</w:t>
            </w:r>
          </w:p>
        </w:tc>
      </w:tr>
    </w:tbl>
    <w:p/>
    <w:p>
      <w:pPr>
        <w:pStyle w:val="Heading2"/>
      </w:pPr>
      <w:r>
        <w:t>5.1 Required Post-Migration Input Sheets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46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46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Expected Columns</w:t>
            </w:r>
          </w:p>
        </w:tc>
        <w:tc>
          <w:tcPr>
            <w:tcW w:type="dxa" w:w="46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Important Rule</w:t>
            </w:r>
          </w:p>
        </w:tc>
      </w:tr>
      <w:tr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Import Report Detail</w:t>
            </w:r>
          </w:p>
        </w:tc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Source.Name, DossierTitle, Submission, Status, StatusCode, Description, Comments, Date</w:t>
            </w:r>
          </w:p>
        </w:tc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Preserve sheet structure when copied. Do not rename or correct source values.</w:t>
            </w:r>
          </w:p>
        </w:tc>
      </w:tr>
      <w:tr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Post Import Verification</w:t>
            </w:r>
          </w:p>
        </w:tc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DossierTitle, SequenceCount, DossierDirecotry, SubmissionTitle, SubmissionDirectory, Region, CreatedDate</w:t>
            </w:r>
          </w:p>
        </w:tc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Keep DossierDirecotry exactly as present in the template. Do not auto-correct.</w:t>
            </w:r>
          </w:p>
        </w:tc>
      </w:tr>
    </w:tbl>
    <w:p/>
    <w:p>
      <w:pPr>
        <w:pStyle w:val="Heading2"/>
      </w:pPr>
      <w:r>
        <w:t>5.2 Post-Migration Reconciliation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Sheet</w:t>
            </w:r>
          </w:p>
        </w:tc>
        <w:tc>
          <w:tcPr>
            <w:tcW w:type="dxa" w:w="69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Required Column Groups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Summary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Expected/imported/matched/missing/extra dossier and sequence counts, import OK/warning/error counts, accepted exceptions, unresolved discrepancies, final reconciliation result.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Verification Scope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Baseline workbook, baseline sheets used, migration summary workbook, raw evidence included, exceptions used, comparison key, limitations.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Dossier Reconciliation Detail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DossierTitle, BaselinePresent, ImportReportPresent, PostImportPresent, ExpectedSequenceCount, ImportedSequenceCount, ImportStatusSummary, AcceptedException, ReconciliationStatus.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Sequence Reconciliation Detail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DossierTitle, Submission, BaselinePresent, ImportReportPresent, PostImportPresent, ImportStatus, ImportStatusCode, PostImportRegion, ReconciliationStatus.</w:t>
            </w:r>
          </w:p>
        </w:tc>
      </w:tr>
      <w:tr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Discrepancies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Priority, DiscrepancyType, DossierTitle, Submission, ExpectedValue, ObservedValue, EvidenceSource, Impact, RecommendedAction, Owner, Status.</w:t>
            </w:r>
          </w:p>
        </w:tc>
      </w:tr>
    </w:tbl>
    <w:p/>
    <w:p>
      <w:pPr>
        <w:pStyle w:val="Heading1"/>
      </w:pPr>
      <w:r>
        <w:t>6. Final Result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46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46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Approved Result Terms</w:t>
            </w:r>
          </w:p>
        </w:tc>
        <w:tc>
          <w:tcPr>
            <w:tcW w:type="dxa" w:w="46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Prohibited or Avoided Wording</w:t>
            </w:r>
          </w:p>
        </w:tc>
      </w:tr>
      <w:tr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Pre-sales</w:t>
            </w:r>
          </w:p>
        </w:tc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Very Low, Low, Medium, High, Very High; High/Medium/Low/Unknown confidence.</w:t>
            </w:r>
          </w:p>
        </w:tc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Ready, Validated, Accepted, Migration Successful.</w:t>
            </w:r>
          </w:p>
        </w:tc>
      </w:tr>
      <w:tr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Readiness</w:t>
            </w:r>
          </w:p>
        </w:tc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Ready, Ready with Accepted Exceptions, Blocked.</w:t>
            </w:r>
          </w:p>
        </w:tc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Migration validated, Customer acceptance complete.</w:t>
            </w:r>
          </w:p>
        </w:tc>
      </w:tr>
      <w:tr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Post-migration</w:t>
            </w:r>
          </w:p>
        </w:tc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Reconciled, Reconciled with Accepted Exceptions, Review Required, Not Reconciled.</w:t>
            </w:r>
          </w:p>
        </w:tc>
        <w:tc>
          <w:tcPr>
            <w:tcW w:type="dxa" w:w="46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The migration is validated, customer validation is complete, formal acceptance complete.</w:t>
            </w:r>
          </w:p>
        </w:tc>
      </w:tr>
    </w:tbl>
    <w:p/>
    <w:p>
      <w:pPr>
        <w:pStyle w:val="Heading1"/>
      </w:pPr>
      <w:r>
        <w:t>7. Execution Details Sheet Requirements</w:t>
      </w:r>
    </w:p>
    <w:p>
      <w:pPr>
        <w:pStyle w:val="ListBullet"/>
      </w:pPr>
      <w:r>
        <w:t>Confluence traceability ID</w:t>
      </w:r>
    </w:p>
    <w:p>
      <w:pPr>
        <w:pStyle w:val="ListBullet"/>
      </w:pPr>
      <w:r>
        <w:t>Report phase</w:t>
      </w:r>
    </w:p>
    <w:p>
      <w:pPr>
        <w:pStyle w:val="ListBullet"/>
      </w:pPr>
      <w:r>
        <w:t>Report title and purpose</w:t>
      </w:r>
    </w:p>
    <w:p>
      <w:pPr>
        <w:pStyle w:val="ListBullet"/>
      </w:pPr>
      <w:r>
        <w:t>Generated timestamp</w:t>
      </w:r>
    </w:p>
    <w:p>
      <w:pPr>
        <w:pStyle w:val="ListBullet"/>
      </w:pPr>
      <w:r>
        <w:t>Executed by</w:t>
      </w:r>
    </w:p>
    <w:p>
      <w:pPr>
        <w:pStyle w:val="ListBullet"/>
      </w:pPr>
      <w:r>
        <w:t>Computer name</w:t>
      </w:r>
    </w:p>
    <w:p>
      <w:pPr>
        <w:pStyle w:val="ListBullet"/>
      </w:pPr>
      <w:r>
        <w:t>Operating system</w:t>
      </w:r>
    </w:p>
    <w:p>
      <w:pPr>
        <w:pStyle w:val="ListBullet"/>
      </w:pPr>
      <w:r>
        <w:t>PowerShell version</w:t>
      </w:r>
    </w:p>
    <w:p>
      <w:pPr>
        <w:pStyle w:val="ListBullet"/>
      </w:pPr>
      <w:r>
        <w:t>Script version and path</w:t>
      </w:r>
    </w:p>
    <w:p>
      <w:pPr>
        <w:pStyle w:val="ListBullet"/>
      </w:pPr>
      <w:r>
        <w:t>Working directory</w:t>
      </w:r>
    </w:p>
    <w:p>
      <w:pPr>
        <w:pStyle w:val="ListBullet"/>
      </w:pPr>
      <w:r>
        <w:t>Output folder</w:t>
      </w:r>
    </w:p>
    <w:p>
      <w:pPr>
        <w:pStyle w:val="ListBullet"/>
      </w:pPr>
      <w:r>
        <w:t>Workbook path</w:t>
      </w:r>
    </w:p>
    <w:p>
      <w:pPr>
        <w:pStyle w:val="ListBullet"/>
      </w:pPr>
      <w:r>
        <w:t>Log path</w:t>
      </w:r>
    </w:p>
    <w:p>
      <w:pPr>
        <w:pStyle w:val="ListBullet"/>
      </w:pPr>
      <w:r>
        <w:t>Input parameters</w:t>
      </w:r>
    </w:p>
    <w:p>
      <w:pPr>
        <w:pStyle w:val="ListBullet"/>
      </w:pPr>
      <w:r>
        <w:t>Mapping workbook path/version where applicable</w:t>
      </w:r>
    </w:p>
    <w:p>
      <w:pPr>
        <w:pStyle w:val="ListBullet"/>
      </w:pPr>
      <w:r>
        <w:t>Duration and final status.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EXTEDO | a cormeo brand | Confluence ID 1386873065 |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eMAS - eCTD Migration Assessment Script | Version 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