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DB1" w:rsidRDefault="00B17DB1" w:rsidP="00B17D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Учреждения образования</w:t>
      </w:r>
    </w:p>
    <w:p w:rsidR="00B17DB1" w:rsidRDefault="00B17DB1" w:rsidP="00B17DB1">
      <w:pPr>
        <w:spacing w:after="3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B17DB1" w:rsidRPr="00B17DB1" w:rsidRDefault="00B17DB1" w:rsidP="00B17DB1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17DB1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</w:t>
      </w:r>
    </w:p>
    <w:p w:rsidR="00B17DB1" w:rsidRDefault="00B17DB1" w:rsidP="00B17DB1">
      <w:pPr>
        <w:spacing w:after="324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 xml:space="preserve">Разработка и внедрение политики безопасности </w:t>
      </w:r>
      <w:r w:rsidR="00E372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оператора</w:t>
      </w:r>
      <w:r w:rsidR="00BB6F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 xml:space="preserve"> мобильной</w:t>
      </w:r>
      <w:r w:rsidR="00E372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 xml:space="preserve"> связи</w:t>
      </w:r>
    </w:p>
    <w:p w:rsidR="00B17DB1" w:rsidRDefault="00B17DB1" w:rsidP="00B17DB1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B17DB1" w:rsidRDefault="00B17DB1" w:rsidP="00B17DB1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B17DB1" w:rsidRDefault="00B17DB1" w:rsidP="00B17DB1">
      <w:pPr>
        <w:spacing w:after="4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Шумова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Елизавета Игоревна</w:t>
      </w:r>
    </w:p>
    <w:p w:rsidR="00E372E9" w:rsidRDefault="00E372E9" w:rsidP="00364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72E9" w:rsidRPr="00E372E9" w:rsidRDefault="00E372E9" w:rsidP="00C86748">
      <w:pPr>
        <w:pStyle w:val="1"/>
        <w:spacing w:before="360" w:after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372E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</w:p>
    <w:p w:rsidR="0036420F" w:rsidRDefault="00B17DB1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6420F">
        <w:rPr>
          <w:rFonts w:ascii="Times New Roman" w:hAnsi="Times New Roman" w:cs="Times New Roman"/>
          <w:sz w:val="28"/>
          <w:szCs w:val="28"/>
        </w:rPr>
        <w:t>Услуги сотовой связи предоставляются абонентам компаниями</w:t>
      </w:r>
      <w:r w:rsidR="00364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420F">
        <w:rPr>
          <w:rFonts w:ascii="Times New Roman" w:hAnsi="Times New Roman" w:cs="Times New Roman"/>
          <w:sz w:val="28"/>
          <w:szCs w:val="28"/>
        </w:rPr>
        <w:t xml:space="preserve">операторами. Для этого используются базовые станции, которые соединены между собой и составляют общую зону покрытия связи оператора. Абоненты могут передвигаться между станциями без потери сигнала и прерывания связи. Кроме того, все базовые станции передают информацию системам обработки, хранения, фильтрации и резервирования данных. Оператор имеет доступ к персональным данным клиентов, распространение которых он не должен допускать. Поэтому одним из требований к системам обработки данных оператора связи является конфиденциальность данных, передаваемых пользователями сети. Для этих целей используется политика конфиденциальности компании, которая прописывается в специальном документе. Сама политика раскрывает, какие именно персональные данные, чьи и каким образом обрабатываются компанией. Цель данного документа – уведомить возможного клиента о том, что в отношении его личных данных предпринимаются все возможные технические меры по защищенному хранению, использованию и прочей обработке. Защита персональных данных не является единственным условием полноценного функционирования компании оператора мобильной связи. Существуют и другие внешние и внутренние факторы, которые предоставляют угрозу программной и информационной системе компании. </w:t>
      </w:r>
    </w:p>
    <w:p w:rsidR="0036420F" w:rsidRDefault="00B17DB1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6420F">
        <w:rPr>
          <w:rFonts w:ascii="Times New Roman" w:hAnsi="Times New Roman" w:cs="Times New Roman"/>
          <w:sz w:val="28"/>
          <w:szCs w:val="28"/>
        </w:rPr>
        <w:t xml:space="preserve">Среди них можно выделить: </w:t>
      </w:r>
    </w:p>
    <w:p w:rsidR="0036420F" w:rsidRDefault="00B17DB1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6420F">
        <w:rPr>
          <w:rFonts w:ascii="Times New Roman" w:hAnsi="Times New Roman" w:cs="Times New Roman"/>
          <w:sz w:val="28"/>
          <w:szCs w:val="28"/>
        </w:rPr>
        <w:t xml:space="preserve">– SMS-спам; </w:t>
      </w:r>
    </w:p>
    <w:p w:rsidR="0036420F" w:rsidRDefault="00B17DB1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6420F">
        <w:rPr>
          <w:rFonts w:ascii="Times New Roman" w:hAnsi="Times New Roman" w:cs="Times New Roman"/>
          <w:sz w:val="28"/>
          <w:szCs w:val="28"/>
        </w:rPr>
        <w:t xml:space="preserve">– подозрительные действия абонента; </w:t>
      </w:r>
    </w:p>
    <w:p w:rsidR="0036420F" w:rsidRDefault="00B17DB1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6420F">
        <w:rPr>
          <w:rFonts w:ascii="Times New Roman" w:hAnsi="Times New Roman" w:cs="Times New Roman"/>
          <w:sz w:val="28"/>
          <w:szCs w:val="28"/>
        </w:rPr>
        <w:t xml:space="preserve">– преднамеренное распространение корпоративных данных; </w:t>
      </w:r>
    </w:p>
    <w:p w:rsidR="0036420F" w:rsidRDefault="00B17DB1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6420F">
        <w:rPr>
          <w:rFonts w:ascii="Times New Roman" w:hAnsi="Times New Roman" w:cs="Times New Roman"/>
          <w:sz w:val="28"/>
          <w:szCs w:val="28"/>
        </w:rPr>
        <w:t xml:space="preserve">– нежелательная информация для абонентов сети; </w:t>
      </w:r>
    </w:p>
    <w:p w:rsidR="0036420F" w:rsidRDefault="00B17DB1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6420F">
        <w:rPr>
          <w:rFonts w:ascii="Times New Roman" w:hAnsi="Times New Roman" w:cs="Times New Roman"/>
          <w:sz w:val="28"/>
          <w:szCs w:val="28"/>
        </w:rPr>
        <w:t xml:space="preserve">– нарушение целостности данных; </w:t>
      </w:r>
    </w:p>
    <w:p w:rsidR="0036420F" w:rsidRDefault="00B17DB1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6420F">
        <w:rPr>
          <w:rFonts w:ascii="Times New Roman" w:hAnsi="Times New Roman" w:cs="Times New Roman"/>
          <w:sz w:val="28"/>
          <w:szCs w:val="28"/>
        </w:rPr>
        <w:t xml:space="preserve">– непредвиденная потеря данных; </w:t>
      </w:r>
    </w:p>
    <w:p w:rsidR="0036420F" w:rsidRDefault="00B17DB1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6420F">
        <w:rPr>
          <w:rFonts w:ascii="Times New Roman" w:hAnsi="Times New Roman" w:cs="Times New Roman"/>
          <w:sz w:val="28"/>
          <w:szCs w:val="28"/>
        </w:rPr>
        <w:t xml:space="preserve">– нарушение работы узлов связи. </w:t>
      </w:r>
    </w:p>
    <w:p w:rsidR="002F05FC" w:rsidRDefault="00B17DB1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6420F">
        <w:rPr>
          <w:rFonts w:ascii="Times New Roman" w:hAnsi="Times New Roman" w:cs="Times New Roman"/>
          <w:sz w:val="28"/>
          <w:szCs w:val="28"/>
        </w:rPr>
        <w:t>Таким образом, оператор связи должен предоставить необходимый комплекс мер по предотвращению угроз, описанных выше, а также ряда некоторых других.</w:t>
      </w:r>
    </w:p>
    <w:p w:rsidR="00A96810" w:rsidRDefault="002F05FC" w:rsidP="002F05F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372E9" w:rsidRPr="00E372E9" w:rsidRDefault="00C86748" w:rsidP="00C86748">
      <w:pPr>
        <w:pStyle w:val="1"/>
        <w:spacing w:before="360" w:after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1 </w:t>
      </w:r>
      <w:r w:rsidR="00E372E9" w:rsidRPr="00E372E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Объекты защиты Политики безопасности</w:t>
      </w:r>
    </w:p>
    <w:p w:rsidR="00233208" w:rsidRDefault="00233208" w:rsidP="002332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3208" w:rsidRPr="00233208" w:rsidRDefault="00233208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3208">
        <w:rPr>
          <w:rFonts w:ascii="Times New Roman" w:hAnsi="Times New Roman" w:cs="Times New Roman"/>
          <w:sz w:val="28"/>
          <w:szCs w:val="28"/>
        </w:rPr>
        <w:t>Информационная (информационно-вычислительная) система – организационно упорядоченная совокупность документов, технических средств и информационных технологий, реализующая информационные (информационно-вычислительные) процессы.</w:t>
      </w:r>
    </w:p>
    <w:p w:rsidR="00233208" w:rsidRDefault="00233208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3208">
        <w:rPr>
          <w:rFonts w:ascii="Times New Roman" w:hAnsi="Times New Roman" w:cs="Times New Roman"/>
          <w:sz w:val="28"/>
          <w:szCs w:val="28"/>
        </w:rPr>
        <w:t xml:space="preserve">Объект – пассивный компонент системы, хранящий, перерабатывающий, передающий или принимающий информацию. </w:t>
      </w:r>
    </w:p>
    <w:p w:rsidR="00E372E9" w:rsidRDefault="00233208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3208">
        <w:rPr>
          <w:rFonts w:ascii="Times New Roman" w:hAnsi="Times New Roman" w:cs="Times New Roman"/>
          <w:sz w:val="28"/>
          <w:szCs w:val="28"/>
        </w:rPr>
        <w:t>Субъект – активный компонент системы, который может инициировать поток информации.</w:t>
      </w:r>
    </w:p>
    <w:p w:rsidR="002F05FC" w:rsidRDefault="00233208" w:rsidP="00D11F16">
      <w:pPr>
        <w:spacing w:after="12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Объектами защиты политики безопасности оператора</w:t>
      </w:r>
      <w:r w:rsidR="00BB6FBD">
        <w:rPr>
          <w:rFonts w:ascii="Times New Roman" w:hAnsi="Times New Roman" w:cs="Times New Roman"/>
          <w:sz w:val="28"/>
          <w:szCs w:val="28"/>
          <w:lang w:val="ru-RU"/>
        </w:rPr>
        <w:t xml:space="preserve"> мобильной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связи являются рабочие станции</w:t>
      </w:r>
      <w:r w:rsidR="00C86748">
        <w:rPr>
          <w:rFonts w:ascii="Times New Roman" w:hAnsi="Times New Roman" w:cs="Times New Roman"/>
          <w:sz w:val="28"/>
          <w:szCs w:val="28"/>
          <w:lang w:val="ru-RU"/>
        </w:rPr>
        <w:t>, 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базы персональных данных абонентов.</w:t>
      </w:r>
      <w:r w:rsidR="00BB6F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11F16" w:rsidRDefault="00D11F16" w:rsidP="00D11F16">
      <w:pPr>
        <w:spacing w:after="12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8798CAF" wp14:editId="6C0B0D05">
            <wp:extent cx="5894183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3365" cy="299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16" w:rsidRPr="00D11F16" w:rsidRDefault="00D11F16" w:rsidP="00D11F16">
      <w:pPr>
        <w:spacing w:after="12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Рис.1 </w:t>
      </w:r>
      <w:r w:rsidRPr="0036420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Организационная структура оператора мобильной связи</w:t>
      </w:r>
    </w:p>
    <w:p w:rsidR="00BB6FBD" w:rsidRPr="002F05FC" w:rsidRDefault="002F05FC" w:rsidP="002F05FC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5469D" w:rsidRPr="002F05FC" w:rsidRDefault="002F05FC" w:rsidP="002F05FC">
      <w:pPr>
        <w:pStyle w:val="1"/>
        <w:spacing w:before="360" w:after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2 </w:t>
      </w:r>
      <w:r w:rsidR="00C5469D" w:rsidRPr="00C546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Угрозы информационной безопасности </w:t>
      </w:r>
      <w:r w:rsidR="00C5469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оператора мобильной связи</w:t>
      </w:r>
    </w:p>
    <w:p w:rsidR="00C5469D" w:rsidRPr="00A94E7A" w:rsidRDefault="00C5469D" w:rsidP="00C5469D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0C3147">
        <w:rPr>
          <w:i/>
          <w:iCs/>
          <w:sz w:val="28"/>
          <w:szCs w:val="28"/>
        </w:rPr>
        <w:t>Несанкционированный доступ к информации</w:t>
      </w:r>
      <w:r>
        <w:rPr>
          <w:sz w:val="28"/>
          <w:szCs w:val="28"/>
        </w:rPr>
        <w:t xml:space="preserve"> – кто-либо, кроме администратора изменяет информацию, способствует ее утечке, несанкционированно изменяет параметры и настройки оборудования либо сети.</w:t>
      </w:r>
    </w:p>
    <w:p w:rsidR="00C5469D" w:rsidRPr="00A94E7A" w:rsidRDefault="00C5469D" w:rsidP="00C5469D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0C3147">
        <w:rPr>
          <w:i/>
          <w:iCs/>
          <w:sz w:val="28"/>
          <w:szCs w:val="28"/>
        </w:rPr>
        <w:t>Неисправность технического оборудования и программного обеспечения</w:t>
      </w:r>
      <w:r>
        <w:rPr>
          <w:sz w:val="28"/>
          <w:szCs w:val="28"/>
        </w:rPr>
        <w:t xml:space="preserve"> – устаревшее ПО замедляет работу и препятствует качественному хранению и обработке информации.</w:t>
      </w:r>
    </w:p>
    <w:p w:rsidR="002F05FC" w:rsidRDefault="00C5469D" w:rsidP="00C5469D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0C3147">
        <w:rPr>
          <w:i/>
          <w:iCs/>
          <w:sz w:val="28"/>
          <w:szCs w:val="28"/>
        </w:rPr>
        <w:t>Нарушение конфиденциальности</w:t>
      </w:r>
      <w:r>
        <w:rPr>
          <w:sz w:val="28"/>
          <w:szCs w:val="28"/>
        </w:rPr>
        <w:t xml:space="preserve"> – информация попадает в руки злоумышленников. </w:t>
      </w:r>
    </w:p>
    <w:p w:rsidR="00C5469D" w:rsidRPr="002F05FC" w:rsidRDefault="002F05FC" w:rsidP="002F05FC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sz w:val="28"/>
          <w:szCs w:val="28"/>
        </w:rPr>
        <w:br w:type="page"/>
      </w:r>
    </w:p>
    <w:p w:rsidR="00C5469D" w:rsidRPr="00C5469D" w:rsidRDefault="002F05FC" w:rsidP="002F05FC">
      <w:pPr>
        <w:pStyle w:val="1"/>
        <w:spacing w:before="360" w:after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3 </w:t>
      </w:r>
      <w:r w:rsidR="00C5469D" w:rsidRPr="00C5469D">
        <w:rPr>
          <w:rFonts w:ascii="Times New Roman" w:hAnsi="Times New Roman" w:cs="Times New Roman"/>
          <w:b/>
          <w:bCs/>
          <w:color w:val="auto"/>
          <w:sz w:val="28"/>
          <w:szCs w:val="28"/>
        </w:rPr>
        <w:t>Оценка рисков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5469D" w:rsidRPr="00E452DB" w:rsidTr="00C5469D">
        <w:trPr>
          <w:jc w:val="center"/>
        </w:trPr>
        <w:tc>
          <w:tcPr>
            <w:tcW w:w="2336" w:type="dxa"/>
          </w:tcPr>
          <w:p w:rsidR="00C5469D" w:rsidRPr="00E452DB" w:rsidRDefault="00C5469D" w:rsidP="00C546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52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атаки</w:t>
            </w:r>
          </w:p>
        </w:tc>
        <w:tc>
          <w:tcPr>
            <w:tcW w:w="2336" w:type="dxa"/>
          </w:tcPr>
          <w:p w:rsidR="00C5469D" w:rsidRPr="00E452DB" w:rsidRDefault="00C5469D" w:rsidP="00C546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52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Ущерб</w:t>
            </w:r>
          </w:p>
        </w:tc>
        <w:tc>
          <w:tcPr>
            <w:tcW w:w="2336" w:type="dxa"/>
          </w:tcPr>
          <w:p w:rsidR="00C5469D" w:rsidRPr="00E452DB" w:rsidRDefault="00C5469D" w:rsidP="00C546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52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Вероятность</w:t>
            </w:r>
          </w:p>
        </w:tc>
        <w:tc>
          <w:tcPr>
            <w:tcW w:w="2337" w:type="dxa"/>
          </w:tcPr>
          <w:p w:rsidR="00C5469D" w:rsidRPr="00E452DB" w:rsidRDefault="00C5469D" w:rsidP="00C546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52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Риск</w:t>
            </w:r>
          </w:p>
          <w:p w:rsidR="00C5469D" w:rsidRPr="00E452DB" w:rsidRDefault="00C5469D" w:rsidP="00C546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52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(Ущерб </w:t>
            </w:r>
            <w:r w:rsidRPr="00E452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452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Вероятность)</w:t>
            </w:r>
          </w:p>
        </w:tc>
      </w:tr>
      <w:tr w:rsidR="00C5469D" w:rsidRPr="00E452DB" w:rsidTr="00C5469D">
        <w:trPr>
          <w:jc w:val="center"/>
        </w:trPr>
        <w:tc>
          <w:tcPr>
            <w:tcW w:w="2336" w:type="dxa"/>
          </w:tcPr>
          <w:p w:rsidR="00C5469D" w:rsidRPr="00E452DB" w:rsidRDefault="00C5469D" w:rsidP="00C546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52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Спам</w:t>
            </w:r>
          </w:p>
        </w:tc>
        <w:tc>
          <w:tcPr>
            <w:tcW w:w="2336" w:type="dxa"/>
          </w:tcPr>
          <w:p w:rsidR="00C5469D" w:rsidRPr="00E452DB" w:rsidRDefault="00E452DB" w:rsidP="00E45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</w:tcPr>
          <w:p w:rsidR="00C5469D" w:rsidRPr="00E452DB" w:rsidRDefault="00E452DB" w:rsidP="00E45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  <w:tc>
          <w:tcPr>
            <w:tcW w:w="2337" w:type="dxa"/>
          </w:tcPr>
          <w:p w:rsidR="00C5469D" w:rsidRPr="00E452DB" w:rsidRDefault="00E452DB" w:rsidP="00E45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</w:tr>
      <w:tr w:rsidR="00C5469D" w:rsidRPr="00E452DB" w:rsidTr="00C5469D">
        <w:trPr>
          <w:jc w:val="center"/>
        </w:trPr>
        <w:tc>
          <w:tcPr>
            <w:tcW w:w="2336" w:type="dxa"/>
          </w:tcPr>
          <w:p w:rsidR="00C5469D" w:rsidRPr="00E452DB" w:rsidRDefault="00E452DB" w:rsidP="00C546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Копирование жесткого диска из центрального офиса</w:t>
            </w:r>
          </w:p>
        </w:tc>
        <w:tc>
          <w:tcPr>
            <w:tcW w:w="2336" w:type="dxa"/>
          </w:tcPr>
          <w:p w:rsidR="00C5469D" w:rsidRPr="00E452DB" w:rsidRDefault="00E452DB" w:rsidP="00E45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36" w:type="dxa"/>
          </w:tcPr>
          <w:p w:rsidR="00C5469D" w:rsidRPr="00E452DB" w:rsidRDefault="00E452DB" w:rsidP="00E45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2337" w:type="dxa"/>
          </w:tcPr>
          <w:p w:rsidR="00C5469D" w:rsidRPr="00E452DB" w:rsidRDefault="00E452DB" w:rsidP="00E45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</w:t>
            </w:r>
          </w:p>
        </w:tc>
      </w:tr>
      <w:tr w:rsidR="00C5469D" w:rsidRPr="00E452DB" w:rsidTr="00C5469D">
        <w:trPr>
          <w:jc w:val="center"/>
        </w:trPr>
        <w:tc>
          <w:tcPr>
            <w:tcW w:w="2336" w:type="dxa"/>
          </w:tcPr>
          <w:p w:rsidR="00C5469D" w:rsidRPr="00E452DB" w:rsidRDefault="00E452DB" w:rsidP="00C546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Повреждение кабелей связи</w:t>
            </w:r>
          </w:p>
        </w:tc>
        <w:tc>
          <w:tcPr>
            <w:tcW w:w="2336" w:type="dxa"/>
          </w:tcPr>
          <w:p w:rsidR="00C5469D" w:rsidRPr="00E452DB" w:rsidRDefault="00E452DB" w:rsidP="00E45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36" w:type="dxa"/>
          </w:tcPr>
          <w:p w:rsidR="00C5469D" w:rsidRPr="00E452DB" w:rsidRDefault="00E452DB" w:rsidP="00E45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  <w:tc>
          <w:tcPr>
            <w:tcW w:w="2337" w:type="dxa"/>
          </w:tcPr>
          <w:p w:rsidR="00C5469D" w:rsidRPr="00E452DB" w:rsidRDefault="00E452DB" w:rsidP="00E45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</w:t>
            </w:r>
          </w:p>
        </w:tc>
      </w:tr>
      <w:tr w:rsidR="00C5469D" w:rsidRPr="00E452DB" w:rsidTr="00C5469D">
        <w:trPr>
          <w:jc w:val="center"/>
        </w:trPr>
        <w:tc>
          <w:tcPr>
            <w:tcW w:w="2336" w:type="dxa"/>
          </w:tcPr>
          <w:p w:rsidR="00C5469D" w:rsidRPr="00E452DB" w:rsidRDefault="00E452DB" w:rsidP="00C546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Утечка персональных данных</w:t>
            </w:r>
          </w:p>
        </w:tc>
        <w:tc>
          <w:tcPr>
            <w:tcW w:w="2336" w:type="dxa"/>
          </w:tcPr>
          <w:p w:rsidR="00C5469D" w:rsidRPr="00E452DB" w:rsidRDefault="00E452DB" w:rsidP="00E45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36" w:type="dxa"/>
          </w:tcPr>
          <w:p w:rsidR="00C5469D" w:rsidRPr="00E452DB" w:rsidRDefault="00E452DB" w:rsidP="00E45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2337" w:type="dxa"/>
          </w:tcPr>
          <w:p w:rsidR="00C5469D" w:rsidRPr="00E452DB" w:rsidRDefault="00E452DB" w:rsidP="00E45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</w:tr>
      <w:tr w:rsidR="00C5469D" w:rsidRPr="00E452DB" w:rsidTr="00C5469D">
        <w:trPr>
          <w:jc w:val="center"/>
        </w:trPr>
        <w:tc>
          <w:tcPr>
            <w:tcW w:w="2336" w:type="dxa"/>
          </w:tcPr>
          <w:p w:rsidR="00C5469D" w:rsidRPr="00E452DB" w:rsidRDefault="00E452DB" w:rsidP="00C546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Нарушение работы базы данных</w:t>
            </w:r>
          </w:p>
        </w:tc>
        <w:tc>
          <w:tcPr>
            <w:tcW w:w="2336" w:type="dxa"/>
          </w:tcPr>
          <w:p w:rsidR="00C5469D" w:rsidRPr="00E452DB" w:rsidRDefault="00E452DB" w:rsidP="00E45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36" w:type="dxa"/>
          </w:tcPr>
          <w:p w:rsidR="00C5469D" w:rsidRPr="00E452DB" w:rsidRDefault="00E452DB" w:rsidP="00E45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2337" w:type="dxa"/>
          </w:tcPr>
          <w:p w:rsidR="00C5469D" w:rsidRPr="00E452DB" w:rsidRDefault="00E452DB" w:rsidP="00E45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</w:t>
            </w:r>
          </w:p>
        </w:tc>
      </w:tr>
      <w:tr w:rsidR="0095504A" w:rsidRPr="00E452DB" w:rsidTr="00C5469D">
        <w:trPr>
          <w:jc w:val="center"/>
        </w:trPr>
        <w:tc>
          <w:tcPr>
            <w:tcW w:w="2336" w:type="dxa"/>
          </w:tcPr>
          <w:p w:rsidR="0095504A" w:rsidRDefault="0095504A" w:rsidP="00C546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Вирусная атака</w:t>
            </w:r>
          </w:p>
        </w:tc>
        <w:tc>
          <w:tcPr>
            <w:tcW w:w="2336" w:type="dxa"/>
          </w:tcPr>
          <w:p w:rsidR="0095504A" w:rsidRDefault="0095504A" w:rsidP="00E45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</w:tcPr>
          <w:p w:rsidR="0095504A" w:rsidRDefault="0095504A" w:rsidP="00E45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  <w:tc>
          <w:tcPr>
            <w:tcW w:w="2337" w:type="dxa"/>
          </w:tcPr>
          <w:p w:rsidR="0095504A" w:rsidRDefault="0095504A" w:rsidP="00E45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95504A" w:rsidRPr="00E452DB" w:rsidTr="00C5469D">
        <w:trPr>
          <w:jc w:val="center"/>
        </w:trPr>
        <w:tc>
          <w:tcPr>
            <w:tcW w:w="2336" w:type="dxa"/>
          </w:tcPr>
          <w:p w:rsidR="0095504A" w:rsidRDefault="0095504A" w:rsidP="00C546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2336" w:type="dxa"/>
          </w:tcPr>
          <w:p w:rsidR="0095504A" w:rsidRDefault="0095504A" w:rsidP="00E45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6" w:type="dxa"/>
          </w:tcPr>
          <w:p w:rsidR="0095504A" w:rsidRDefault="0095504A" w:rsidP="00E45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</w:tcPr>
          <w:p w:rsidR="0095504A" w:rsidRDefault="0095504A" w:rsidP="00E452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2,2</w:t>
            </w:r>
          </w:p>
        </w:tc>
      </w:tr>
    </w:tbl>
    <w:p w:rsidR="002F05FC" w:rsidRDefault="002F05FC" w:rsidP="00C5469D">
      <w:pPr>
        <w:rPr>
          <w:lang w:val="ru-RU"/>
        </w:rPr>
      </w:pPr>
    </w:p>
    <w:p w:rsidR="00C5469D" w:rsidRDefault="002F05FC" w:rsidP="002F05FC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:rsidR="0095504A" w:rsidRPr="0095504A" w:rsidRDefault="002F05FC" w:rsidP="002F05FC">
      <w:pPr>
        <w:pStyle w:val="1"/>
        <w:spacing w:before="36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4 </w:t>
      </w:r>
      <w:r w:rsidR="0095504A" w:rsidRPr="00955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мер защиты</w:t>
      </w:r>
    </w:p>
    <w:p w:rsidR="0095504A" w:rsidRPr="0095504A" w:rsidRDefault="0095504A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целях предотвращения несанкционированного доступа к информации и ее утечки, хищения технических средств обработки и хранения информации и несанкционированного управления ими обеспечивается физическая защита входящих в нее технических средств. Серверное оборудование и критичное сетевое оборудование размещаются в запираемых шкафах с сигнализацией, располагаемых в специализированных помещениях (серверных), ограничивающих доступ к ним посторонних лиц. Перед утилизацией или передачей в ремонт технических средств выполняется гарантированное удаление информации с них. Кабельные сети прокладываются так, чтобы максимально ограничить несанкционированный доступ к ним. Для защиты от перебоев электричества в эксплуатацию вводятся централизованные системы бесперебойного питания. </w:t>
      </w:r>
    </w:p>
    <w:p w:rsidR="0095504A" w:rsidRPr="0095504A" w:rsidRDefault="0095504A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 в помещения ограничивается средствами контроля и управления доступом. </w:t>
      </w:r>
    </w:p>
    <w:p w:rsidR="0095504A" w:rsidRPr="0095504A" w:rsidRDefault="0095504A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по администрированию и контролю эксплуатации средств обработки, хранения и передачи информации разделяются и возлагаются на специально выделенных для этого работников. Изменения конфигурации средств обработки и хранения информации, а также изменения сетевой инфраструктуры, конфигурации сетевого оборудования выполняются администратором. Все изменения регистрируются в соответствующих журналах. Самостоятельное изменение конфигурации средств обработки, хранения и передачи информации пользователями запрещено. Использование съемных носителей информации в автоматизированной системе управления технологическими процессами запрещено. При размещении средств разработки, тестирования и эксплуатации обеспечивается их физическое или логическое разделение в целях снижения риска несанкционированного доступа или внесения изменений в систему. </w:t>
      </w:r>
    </w:p>
    <w:p w:rsidR="0095504A" w:rsidRPr="0095504A" w:rsidRDefault="0095504A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целях предотвращения проникновения, обнаружения внедрения и нейтрализации вредоносного ПО применяются средства защиты от вредоносного ПО. Администрирование средств защиты от вредоносного ПО осуществляется системным администратором. </w:t>
      </w:r>
    </w:p>
    <w:p w:rsidR="0095504A" w:rsidRPr="0095504A" w:rsidRDefault="0095504A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целях обеспечения непрерывного и устойчивого функционирования осуществляется защита ее сетевой инфраструктуры. Защита сетевой инфраструктуры обеспечивается: </w:t>
      </w:r>
    </w:p>
    <w:p w:rsidR="0095504A" w:rsidRPr="0095504A" w:rsidRDefault="0095504A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физической защитой сетевого оборудования и средств защиты; </w:t>
      </w:r>
    </w:p>
    <w:p w:rsidR="0095504A" w:rsidRPr="0095504A" w:rsidRDefault="0095504A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контролем логического доступа к сетевому оборудованию; </w:t>
      </w:r>
    </w:p>
    <w:p w:rsidR="0095504A" w:rsidRPr="0095504A" w:rsidRDefault="0095504A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шифрованием каналов управления;</w:t>
      </w:r>
    </w:p>
    <w:p w:rsidR="0095504A" w:rsidRPr="0095504A" w:rsidRDefault="0095504A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контролем сетевых соединений; </w:t>
      </w:r>
    </w:p>
    <w:p w:rsidR="0095504A" w:rsidRPr="0095504A" w:rsidRDefault="0095504A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обнаружением и предотвращением вторжений; </w:t>
      </w:r>
    </w:p>
    <w:p w:rsidR="0095504A" w:rsidRPr="0095504A" w:rsidRDefault="0095504A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 использованием встроенных в сетевое оборудование средств защиты от подмены адреса (средств антиспуфинга); </w:t>
      </w:r>
    </w:p>
    <w:p w:rsidR="0095504A" w:rsidRPr="0095504A" w:rsidRDefault="0095504A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 защитой информации ограниченного доступа при ее передаче вне контролируемых зон; </w:t>
      </w:r>
    </w:p>
    <w:p w:rsidR="0095504A" w:rsidRPr="0095504A" w:rsidRDefault="0095504A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применением средств мониторинга и регистрации событий. </w:t>
      </w:r>
    </w:p>
    <w:p w:rsidR="0095504A" w:rsidRPr="0095504A" w:rsidRDefault="0095504A" w:rsidP="00C86748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04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Категорически запрещается удаленное администрирование.</w:t>
      </w:r>
    </w:p>
    <w:p w:rsidR="0095504A" w:rsidRPr="0095504A" w:rsidRDefault="0095504A" w:rsidP="00C86748">
      <w:pPr>
        <w:tabs>
          <w:tab w:val="left" w:pos="1134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целях поддержания работоспособности ПО осуществляются меры по устранению уязвимостей ПО, а также другие меры защиты от: </w:t>
      </w:r>
    </w:p>
    <w:p w:rsidR="0095504A" w:rsidRPr="0095504A" w:rsidRDefault="0095504A" w:rsidP="00C86748">
      <w:pPr>
        <w:tabs>
          <w:tab w:val="left" w:pos="1134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 умышленного либо неумышленного раскрытия, модификации или уничтожения защищаемых данных. В частности, это подразумевает использования средств ограничения доступа к различным ресурсам офисного контроля;</w:t>
      </w:r>
    </w:p>
    <w:p w:rsidR="0095504A" w:rsidRPr="0095504A" w:rsidRDefault="0095504A" w:rsidP="00C86748">
      <w:pPr>
        <w:tabs>
          <w:tab w:val="left" w:pos="1134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 установки средств защиты кем-либо, кроме администратора, несанкционированного внесения изменений в порядок функционирования системы защиты, изменения ее возможностей. Данное требование приводит к необходимости разграничения прав доступа к настройкам системы, защите ее от несанкци</w:t>
      </w:r>
      <w:r w:rsidRPr="0095504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онированного воздействия. Это подразумевает использование в локальной сети только программных продуктов, поддерживающих ролевой принцип доступа, а также применение функций офисного контроля. Средства защиты должны устанавливаться как на рабочие станции, так и на сервер. В организации, соответствующей требованиям стандарта, должна использо</w:t>
      </w:r>
      <w:r w:rsidRPr="0095504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ваться только защищенная почта, что вместе с требованием о наличии защиты от вирусов и спама подразумевает установку средств антивирусной фильтрации почтовых сообщений. Обновление ОС, другого общесистемного и прикладного ПО осуществляется системными администраторами и администраторами прикладных систем. Обновления для ПО получаются с серверов обновлений.</w:t>
      </w:r>
    </w:p>
    <w:p w:rsidR="0095504A" w:rsidRPr="0095504A" w:rsidRDefault="0095504A" w:rsidP="00C86748">
      <w:pPr>
        <w:tabs>
          <w:tab w:val="left" w:pos="1134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04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целях обеспечения конфиденциальности информации при ее передаче вне контролируемых зон применяются сертифицированные установленным порядком средства криптографической защиты информации. Это специальные методы шифрования, кодирования в результате которых содержание передаваемых файлов становится недоступным, без предъявления ключа криптограммы и обратного преобразования. Криптографическая защита информации на предприятии реализована с помощью метода криптосистемы с открытым ключом. В системе с открытым ключом используются два ключа — открытый и закрытый, которые математически связаны друг с другом. Информация шифруется с помощью открытого ключа, который доступен всем желающим, а расшифровывается с помощью закрытого ключа, известного только получателю сообщения.</w:t>
      </w:r>
      <w:r w:rsidRPr="00955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2F05FC" w:rsidRDefault="0095504A" w:rsidP="00C86748">
      <w:pPr>
        <w:tabs>
          <w:tab w:val="left" w:pos="1134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04A">
        <w:rPr>
          <w:rFonts w:ascii="Times New Roman" w:hAnsi="Times New Roman" w:cs="Times New Roman"/>
          <w:color w:val="000000" w:themeColor="text1"/>
          <w:sz w:val="28"/>
          <w:szCs w:val="28"/>
        </w:rPr>
        <w:t>В целях обеспечения безопасности информационных ресурсов и устойчивого функционирования осуществляется управление доступом пользователей к операционным и прикладным системам, а также сетевому оборудованию. Пользователи наделяются минимальными правами доступа и привилегиями, необходимыми им для выполнения служебных задач. Наделение пользователей правами доступа и привилегиями основывается на установленной в компании формализованной процедуре предоставления прав доступа. Права доступа и привилегии пользователей подлежат регулярному пересмотру. Каждый пользователь обеспечивается уникальным персональным идентификатором. Подтверждение подлинности идентификатора (аутентификация) пользователя осуществляется при помощи паролей и/или средств усиленной аутентификации. Длина, сложность и срок действия паролей устанавливаются в зависимости от степени критичности защищаемых систем.</w:t>
      </w:r>
    </w:p>
    <w:p w:rsidR="0095504A" w:rsidRPr="00A00B9D" w:rsidRDefault="002F05FC" w:rsidP="00A00B9D">
      <w:pPr>
        <w:pStyle w:val="1"/>
        <w:spacing w:before="36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  <w:r w:rsidRPr="00A00B9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Выводы</w:t>
      </w:r>
    </w:p>
    <w:p w:rsidR="002F05FC" w:rsidRPr="002F05FC" w:rsidRDefault="002F05FC" w:rsidP="002F05FC">
      <w:pPr>
        <w:tabs>
          <w:tab w:val="left" w:pos="1134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05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Политика безопасности — совокупность документированных управленческих решений, направленных на защиту информации и ассоциированных с ней ресурсов. Основная цель политики безопасности – определение технических требований к защите компьютерных систем и сетевой аппаратуры, способы настройки систем администратором с точки зрения их безопасности. </w:t>
      </w:r>
    </w:p>
    <w:p w:rsidR="002F05FC" w:rsidRPr="002F05FC" w:rsidRDefault="002F05FC" w:rsidP="002F05FC">
      <w:pPr>
        <w:tabs>
          <w:tab w:val="left" w:pos="1134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05FC">
        <w:rPr>
          <w:rFonts w:ascii="Times New Roman" w:hAnsi="Times New Roman" w:cs="Times New Roman"/>
          <w:color w:val="000000" w:themeColor="text1"/>
          <w:sz w:val="28"/>
          <w:szCs w:val="28"/>
        </w:rPr>
        <w:t>На политике безопасности нельзя экономить, так как данные, которые могут быть подвержены хищению, копированию или изменению, могут стоить дороже, чем ресурсы, потраченные на её разработку и осуществление.</w:t>
      </w:r>
    </w:p>
    <w:p w:rsidR="002F05FC" w:rsidRPr="002F05FC" w:rsidRDefault="002F05FC" w:rsidP="002F05FC">
      <w:pPr>
        <w:tabs>
          <w:tab w:val="left" w:pos="1134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05F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Разработаны технические меры обеспечения безопасности, организационные меры обеспечения безопасности, сетевая безопасность, общие меры предосторожностей.</w:t>
      </w:r>
    </w:p>
    <w:p w:rsidR="002F05FC" w:rsidRPr="002F05FC" w:rsidRDefault="002F05FC" w:rsidP="002F05FC">
      <w:pPr>
        <w:tabs>
          <w:tab w:val="left" w:pos="1134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05FC">
        <w:rPr>
          <w:rFonts w:ascii="Times New Roman" w:hAnsi="Times New Roman" w:cs="Times New Roman"/>
          <w:color w:val="000000" w:themeColor="text1"/>
          <w:sz w:val="28"/>
          <w:szCs w:val="28"/>
        </w:rPr>
        <w:t>Политика безопасности должна быть разработана так, чтобы её взлом стоил дороже, чем сама информация.</w:t>
      </w:r>
      <w:r w:rsidRPr="002F05FC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</w:p>
    <w:p w:rsidR="002F05FC" w:rsidRPr="002F05FC" w:rsidRDefault="002F05FC" w:rsidP="002F05FC"/>
    <w:sectPr w:rsidR="002F05FC" w:rsidRPr="002F05FC" w:rsidSect="00A00B9D">
      <w:footerReference w:type="default" r:id="rId9"/>
      <w:footerReference w:type="first" r:id="rId10"/>
      <w:pgSz w:w="11906" w:h="16838"/>
      <w:pgMar w:top="1134" w:right="567" w:bottom="851" w:left="130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4B2C" w:rsidRDefault="005A4B2C" w:rsidP="00A00B9D">
      <w:pPr>
        <w:spacing w:after="0" w:line="240" w:lineRule="auto"/>
      </w:pPr>
      <w:r>
        <w:separator/>
      </w:r>
    </w:p>
  </w:endnote>
  <w:endnote w:type="continuationSeparator" w:id="0">
    <w:p w:rsidR="005A4B2C" w:rsidRDefault="005A4B2C" w:rsidP="00A00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0388386"/>
      <w:docPartObj>
        <w:docPartGallery w:val="Page Numbers (Bottom of Page)"/>
        <w:docPartUnique/>
      </w:docPartObj>
    </w:sdtPr>
    <w:sdtContent>
      <w:p w:rsidR="00A00B9D" w:rsidRDefault="00A00B9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A00B9D" w:rsidRDefault="00A00B9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0B9D" w:rsidRPr="00A00B9D" w:rsidRDefault="00A00B9D" w:rsidP="00A00B9D">
    <w:pPr>
      <w:pStyle w:val="a9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A00B9D">
      <w:rPr>
        <w:rFonts w:ascii="Times New Roman" w:hAnsi="Times New Roman" w:cs="Times New Roman"/>
        <w:sz w:val="28"/>
        <w:szCs w:val="28"/>
        <w:lang w:val="ru-RU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4B2C" w:rsidRDefault="005A4B2C" w:rsidP="00A00B9D">
      <w:pPr>
        <w:spacing w:after="0" w:line="240" w:lineRule="auto"/>
      </w:pPr>
      <w:r>
        <w:separator/>
      </w:r>
    </w:p>
  </w:footnote>
  <w:footnote w:type="continuationSeparator" w:id="0">
    <w:p w:rsidR="005A4B2C" w:rsidRDefault="005A4B2C" w:rsidP="00A00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0DFD"/>
    <w:multiLevelType w:val="hybridMultilevel"/>
    <w:tmpl w:val="5E3A36CE"/>
    <w:lvl w:ilvl="0" w:tplc="FF6EE39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 w16cid:durableId="185607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B1"/>
    <w:rsid w:val="0014405D"/>
    <w:rsid w:val="00233208"/>
    <w:rsid w:val="002F05FC"/>
    <w:rsid w:val="0036420F"/>
    <w:rsid w:val="005A4B2C"/>
    <w:rsid w:val="009150AA"/>
    <w:rsid w:val="0095504A"/>
    <w:rsid w:val="00A00B9D"/>
    <w:rsid w:val="00A96810"/>
    <w:rsid w:val="00B17DB1"/>
    <w:rsid w:val="00BB6FBD"/>
    <w:rsid w:val="00C5469D"/>
    <w:rsid w:val="00C86748"/>
    <w:rsid w:val="00D11F16"/>
    <w:rsid w:val="00E372E9"/>
    <w:rsid w:val="00E4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D15DD"/>
  <w15:chartTrackingRefBased/>
  <w15:docId w15:val="{ABB6AC96-83C4-4E10-9AA2-B28177F1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DB1"/>
    <w:pPr>
      <w:spacing w:line="256" w:lineRule="auto"/>
    </w:pPr>
    <w:rPr>
      <w:kern w:val="0"/>
      <w:lang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7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6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372E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/>
      <w14:ligatures w14:val="none"/>
    </w:rPr>
  </w:style>
  <w:style w:type="paragraph" w:styleId="a4">
    <w:name w:val="List Paragraph"/>
    <w:aliases w:val="подрисуночная подпись"/>
    <w:basedOn w:val="a"/>
    <w:link w:val="a5"/>
    <w:uiPriority w:val="34"/>
    <w:qFormat/>
    <w:rsid w:val="00C546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Абзац списка Знак"/>
    <w:aliases w:val="подрисуночная подпись Знак"/>
    <w:basedOn w:val="a0"/>
    <w:link w:val="a4"/>
    <w:uiPriority w:val="34"/>
    <w:locked/>
    <w:rsid w:val="00C5469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6">
    <w:name w:val="Table Grid"/>
    <w:basedOn w:val="a1"/>
    <w:uiPriority w:val="39"/>
    <w:rsid w:val="00C5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00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00B9D"/>
    <w:rPr>
      <w:kern w:val="0"/>
      <w:lang/>
      <w14:ligatures w14:val="none"/>
    </w:rPr>
  </w:style>
  <w:style w:type="paragraph" w:styleId="a9">
    <w:name w:val="footer"/>
    <w:basedOn w:val="a"/>
    <w:link w:val="aa"/>
    <w:uiPriority w:val="99"/>
    <w:unhideWhenUsed/>
    <w:rsid w:val="00A00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00B9D"/>
    <w:rPr>
      <w:kern w:val="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DEAA3-95A3-4E0F-A7AB-DB0D9B864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4</cp:revision>
  <dcterms:created xsi:type="dcterms:W3CDTF">2022-09-13T14:34:00Z</dcterms:created>
  <dcterms:modified xsi:type="dcterms:W3CDTF">2022-09-13T18:38:00Z</dcterms:modified>
</cp:coreProperties>
</file>