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jc w:val="center"/>
      </w:pPr>
      <w:r>
        <w:rPr>
          <w:b/>
          <w:color w:val="0F6B78"/>
          <w:sz w:val="20"/>
        </w:rPr>
        <w:t>HUMAN RESOURCE MANAGEMENT</w:t>
      </w:r>
    </w:p>
    <w:p>
      <w:pPr>
        <w:spacing w:after="160"/>
        <w:jc w:val="center"/>
      </w:pPr>
      <w:r>
        <w:rPr>
          <w:rFonts w:ascii="Aptos Display" w:hAnsi="Aptos Display"/>
          <w:b/>
          <w:color w:val="17365D"/>
          <w:sz w:val="56"/>
        </w:rPr>
        <w:t>HRM Complete Feature Catalogue</w:t>
      </w:r>
    </w:p>
    <w:p>
      <w:pPr>
        <w:spacing w:after="520"/>
        <w:jc w:val="center"/>
      </w:pPr>
      <w:r>
        <w:rPr>
          <w:i/>
          <w:color w:val="666666"/>
          <w:sz w:val="26"/>
        </w:rPr>
        <w:t>Zambia-first, globally configurable enterprise HR and payroll capability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Purpose</w:t>
            </w:r>
          </w:p>
        </w:tc>
        <w:tc>
          <w:tcPr>
            <w:tcW w:type="dxa" w:w="70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Master inventory of HRM categories, parent features and child capabilities.</w:t>
            </w:r>
          </w:p>
        </w:tc>
      </w:tr>
      <w:tr>
        <w:tc>
          <w:tcPr>
            <w:tcW w:type="dxa" w:w="2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Coverage</w:t>
            </w:r>
          </w:p>
        </w:tc>
        <w:tc>
          <w:tcPr>
            <w:tcW w:type="dxa" w:w="70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58 parent feature areas plus 43 detailed payroll capability groups.</w:t>
            </w:r>
          </w:p>
        </w:tc>
      </w:tr>
      <w:tr>
        <w:tc>
          <w:tcPr>
            <w:tcW w:type="dxa" w:w="2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Architecture</w:t>
            </w:r>
          </w:p>
        </w:tc>
        <w:tc>
          <w:tcPr>
            <w:tcW w:type="dxa" w:w="70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One modular HRM backend service with one operational HRM database.</w:t>
            </w:r>
          </w:p>
        </w:tc>
      </w:tr>
      <w:tr>
        <w:tc>
          <w:tcPr>
            <w:tcW w:type="dxa" w:w="2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Configuration</w:t>
            </w:r>
          </w:p>
        </w:tc>
        <w:tc>
          <w:tcPr>
            <w:tcW w:type="dxa" w:w="70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Universal HR core, Zambia country pack and organization policies.</w:t>
            </w:r>
          </w:p>
        </w:tc>
      </w:tr>
      <w:tr>
        <w:tc>
          <w:tcPr>
            <w:tcW w:type="dxa" w:w="2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Specification standard</w:t>
            </w:r>
          </w:p>
        </w:tc>
        <w:tc>
          <w:tcPr>
            <w:tcW w:type="dxa" w:w="70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Each child capability will later use the 28-section ERP Feature Specification Framework.</w:t>
            </w:r>
          </w:p>
        </w:tc>
      </w:tr>
      <w:tr>
        <w:tc>
          <w:tcPr>
            <w:tcW w:type="dxa" w:w="2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Version</w:t>
            </w:r>
          </w:p>
        </w:tc>
        <w:tc>
          <w:tcPr>
            <w:tcW w:type="dxa" w:w="70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1.0</w:t>
            </w:r>
          </w:p>
        </w:tc>
      </w:tr>
    </w:tbl>
    <w:p>
      <w:pPr>
        <w:spacing w:after="2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Catalogue rule: </w:t>
            </w:r>
            <w:r>
              <w:rPr>
                <w:rFonts w:ascii="Aptos" w:hAnsi="Aptos"/>
                <w:sz w:val="17"/>
              </w:rPr>
              <w:t>This document confirms product coverage. It does not replace detailed child-feature specifications, data models, API contracts, UI designs, technical architecture or test packs.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Product Scope and Organization</w:t>
      </w:r>
    </w:p>
    <w:p>
      <w:r>
        <w:t>The HRM module manages the complete workforce lifecycle while remaining one bounded, modular service inside the wider ERP. Features are grouped by business purpose so that users see a simple product even though the underlying capability is comprehensive.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600"/>
        <w:gridCol w:w="1760"/>
      </w:tblGrid>
      <w:tr>
        <w:trPr>
          <w:tblHeader w:val="true"/>
        </w:trPr>
        <w:tc>
          <w:tcPr>
            <w:tcW w:type="dxa" w:w="7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Parent features</w:t>
            </w:r>
          </w:p>
        </w:tc>
      </w:tr>
      <w:tr>
        <w:tc>
          <w:tcPr>
            <w:tcW w:type="dxa" w:w="7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A. Platform, Administration and Governance</w:t>
            </w:r>
          </w:p>
        </w:tc>
        <w:tc>
          <w:tcPr>
            <w:tcW w:type="dxa" w:w="1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7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B. Workforce Structure, People and Employment</w:t>
            </w:r>
          </w:p>
        </w:tc>
        <w:tc>
          <w:tcPr>
            <w:tcW w:type="dxa" w:w="1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7</w:t>
            </w:r>
          </w:p>
        </w:tc>
      </w:tr>
      <w:tr>
        <w:tc>
          <w:tcPr>
            <w:tcW w:type="dxa" w:w="7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C. Talent Acquisition and Joining</w:t>
            </w:r>
          </w:p>
        </w:tc>
        <w:tc>
          <w:tcPr>
            <w:tcW w:type="dxa" w:w="1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5</w:t>
            </w:r>
          </w:p>
        </w:tc>
      </w:tr>
      <w:tr>
        <w:tc>
          <w:tcPr>
            <w:tcW w:type="dxa" w:w="7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D. Time, Scheduling and Workforce Operations</w:t>
            </w:r>
          </w:p>
        </w:tc>
        <w:tc>
          <w:tcPr>
            <w:tcW w:type="dxa" w:w="1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8</w:t>
            </w:r>
          </w:p>
        </w:tc>
      </w:tr>
      <w:tr>
        <w:tc>
          <w:tcPr>
            <w:tcW w:type="dxa" w:w="7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E. Payroll, Compensation, Benefits and Rewards</w:t>
            </w:r>
          </w:p>
        </w:tc>
        <w:tc>
          <w:tcPr>
            <w:tcW w:type="dxa" w:w="1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5</w:t>
            </w:r>
          </w:p>
        </w:tc>
      </w:tr>
      <w:tr>
        <w:tc>
          <w:tcPr>
            <w:tcW w:type="dxa" w:w="7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F. Performance, Learning, Skills and Talent</w:t>
            </w:r>
          </w:p>
        </w:tc>
        <w:tc>
          <w:tcPr>
            <w:tcW w:type="dxa" w:w="1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4</w:t>
            </w:r>
          </w:p>
        </w:tc>
      </w:tr>
      <w:tr>
        <w:tc>
          <w:tcPr>
            <w:tcW w:type="dxa" w:w="7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G. Employee and Manager Experience</w:t>
            </w:r>
          </w:p>
        </w:tc>
        <w:tc>
          <w:tcPr>
            <w:tcW w:type="dxa" w:w="1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7</w:t>
            </w:r>
          </w:p>
        </w:tc>
      </w:tr>
      <w:tr>
        <w:tc>
          <w:tcPr>
            <w:tcW w:type="dxa" w:w="7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H. Employee Relations, Safety, Ethics and Compliance</w:t>
            </w:r>
          </w:p>
        </w:tc>
        <w:tc>
          <w:tcPr>
            <w:tcW w:type="dxa" w:w="1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7</w:t>
            </w:r>
          </w:p>
        </w:tc>
      </w:tr>
      <w:tr>
        <w:tc>
          <w:tcPr>
            <w:tcW w:type="dxa" w:w="7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I. Assets, Separation and Post-Employment</w:t>
            </w:r>
          </w:p>
        </w:tc>
        <w:tc>
          <w:tcPr>
            <w:tcW w:type="dxa" w:w="1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</w:t>
            </w:r>
          </w:p>
        </w:tc>
      </w:tr>
    </w:tbl>
    <w:p>
      <w:pPr>
        <w:pStyle w:val="Heading2"/>
      </w:pPr>
      <w:r>
        <w:t>1.1 Capability tiers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2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71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Foundational capabilities for a usable Zambia-first HR and payroll implementation.</w:t>
            </w:r>
          </w:p>
        </w:tc>
      </w:tr>
      <w:tr>
        <w:tc>
          <w:tcPr>
            <w:tcW w:type="dxa" w:w="22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71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Capabilities enabled as organizational maturity and operating needs increase.</w:t>
            </w:r>
          </w:p>
        </w:tc>
      </w:tr>
      <w:tr>
        <w:tc>
          <w:tcPr>
            <w:tcW w:type="dxa" w:w="22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Enterprise</w:t>
            </w:r>
          </w:p>
        </w:tc>
        <w:tc>
          <w:tcPr>
            <w:tcW w:type="dxa" w:w="71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Complex, regulated, high-scale or specialist capabilities activated when required.</w:t>
            </w:r>
          </w:p>
        </w:tc>
      </w:tr>
    </w:tbl>
    <w:p>
      <w:pPr>
        <w:pStyle w:val="Heading2"/>
      </w:pPr>
      <w:r>
        <w:t>1.2 Lifecycle coverage</w:t>
      </w:r>
    </w:p>
    <w:p>
      <w:pPr>
        <w:pStyle w:val="ListBullet"/>
      </w:pPr>
      <w:r>
        <w:t>Plan and structure the workforce</w:t>
      </w:r>
    </w:p>
    <w:p>
      <w:pPr>
        <w:pStyle w:val="ListBullet"/>
      </w:pPr>
      <w:r>
        <w:t>Recruit and select</w:t>
      </w:r>
    </w:p>
    <w:p>
      <w:pPr>
        <w:pStyle w:val="ListBullet"/>
      </w:pPr>
      <w:r>
        <w:t>Preboard and onboard</w:t>
      </w:r>
    </w:p>
    <w:p>
      <w:pPr>
        <w:pStyle w:val="ListBullet"/>
      </w:pPr>
      <w:r>
        <w:t>Employ, schedule, pay and support</w:t>
      </w:r>
    </w:p>
    <w:p>
      <w:pPr>
        <w:pStyle w:val="ListBullet"/>
      </w:pPr>
      <w:r>
        <w:t>Develop, engage and retain</w:t>
      </w:r>
    </w:p>
    <w:p>
      <w:pPr>
        <w:pStyle w:val="ListBullet"/>
      </w:pPr>
      <w:r>
        <w:t>Manage relations, safety and compliance</w:t>
      </w:r>
    </w:p>
    <w:p>
      <w:pPr>
        <w:pStyle w:val="ListBullet"/>
      </w:pPr>
      <w:r>
        <w:t>Separate, settle, archive and rehire</w:t>
      </w:r>
    </w:p>
    <w:p>
      <w:r>
        <w:br w:type="page"/>
      </w:r>
    </w:p>
    <w:p>
      <w:pPr>
        <w:pStyle w:val="Heading1"/>
      </w:pPr>
      <w:r>
        <w:t>2. Parent Feature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150"/>
        <w:gridCol w:w="2350"/>
        <w:gridCol w:w="3700"/>
        <w:gridCol w:w="1300"/>
        <w:gridCol w:w="8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Parent feature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Children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HRM-001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Dashboard and Work Centre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HRM-002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Organization Management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HRM-003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Security and Permission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HRM-004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Configuration and Policy Engine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HRM-005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Workflow, Approvals and Delegation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HRM-006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Documents and Digital Employee Files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HRM-007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Notifications, Tasks and HR Calendar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HRM-008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Reporting and Workforce Analytics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HRM-009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Integrations, APIs, Events and Sandbox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HRM-010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Mobile and Field Workforce Support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HRM-011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Data Quality and Stewardship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HRM-012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Platform, Administration and Governance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Flexible Forms and HR Process Builder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HRM-013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Job and Position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HRM-014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Planning and Establishment Control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HRM-015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People and Worker Records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19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HRM-016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Employment and Contract Management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HRM-017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Movement and Career Changes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HRM-018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Contingent and External Workforce Management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HRM-019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Structure, People and Employment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Global Mobility and International Assignments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Enterprise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HRM-020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Talent Acquisition and Joining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Recruitment and Applicant Tracking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18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HRM-021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Talent Acquisition and Joining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Referral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HRM-022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Talent Acquisition and Joining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Preboarding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HRM-023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Talent Acquisition and Joining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Onboarding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HRM-024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Talent Acquisition and Joining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Journeys and Life Events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HRM-025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 and Attendance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HRM-026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 Workforce Scheduling and Labour Optimization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Enterprise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17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HRM-027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Leave and Absence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HRM-028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Compensatory Time and Time Off in Lieu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HRM-029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Attendance Regularization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HRM-030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Projects and Timesheet Costing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HRM-031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Travel and Duty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HRM-032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Time, Scheduling and Workforce Operations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Expenses and Advances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HRM-033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Payroll, Compensation, Benefits and Rewards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23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HRM-034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Payroll, Compensation, Benefits and Rewards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Compensation and Benefits Administration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HRM-035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Payroll, Compensation, Benefits and Rewards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Compensation Planning and Total Rewards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HRM-036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Payroll, Compensation, Benefits and Rewards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Full Benefits Administration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HRM-037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Payroll, Compensation, Benefits and Rewards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Insurance and Claims Administration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HRM-038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Performance, Learning, Skills and Talent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Performance Management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HRM-039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Performance, Learning, Skills and Talent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Learning and Career Development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HRM-040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Performance, Learning, Skills and Talent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Talent and Succession Management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HRM-041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Performance, Learning, Skills and Talent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Skills Intelligence and Internal Talent Marketplace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Enterprise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HRM-042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Self-Service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HRM-043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Manager Self-Service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HRM-044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Service Desk and Request Management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HRM-045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Request and Letter Centre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HRM-046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Knowledge Base and Digital Assistance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HRM-047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Engagement, Wellbeing and Recognition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HRM-048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Manager Experience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 Announcements and Employee Community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HRM-049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 and Case Management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HRM-050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Discipline and Warning Register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HRM-051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Labour Relations, Unions and Collective Agreements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Enterprise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HRM-052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Health, Safety and Occupational Health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HRM-053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Whistleblowing and Protected Disclosures</w:t>
            </w:r>
          </w:p>
        </w:tc>
        <w:tc>
          <w:tcPr>
            <w:tcW w:type="dxa" w:w="1300"/>
          </w:tcPr>
          <w:p>
            <w:r>
              <w:t>Essentials</w:t>
            </w:r>
          </w:p>
        </w:tc>
        <w:tc>
          <w:tcPr>
            <w:tcW w:type="dxa" w:w="860"/>
          </w:tcPr>
          <w:p>
            <w:r>
              <w:t>37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HRM-054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Ethics, Conflicts and Employee Declarations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HRM-055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Relations, Safety, Ethics and Compliance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Emergency Workforce Accountability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Enterprise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HRM-056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Assets, Separation and Post-Employment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Workforce Assets and Access Lifecycle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  <w:tr>
        <w:tc>
          <w:tcPr>
            <w:tcW w:type="dxa" w:w="11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HRM-057</w:t>
            </w:r>
          </w:p>
        </w:tc>
        <w:tc>
          <w:tcPr>
            <w:tcW w:type="dxa" w:w="235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Assets, Separation and Post-Employment</w:t>
            </w:r>
          </w:p>
        </w:tc>
        <w:tc>
          <w:tcPr>
            <w:tcW w:type="dxa" w:w="3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Separation, Offboarding and Full-and-Final Settlement</w:t>
            </w:r>
          </w:p>
        </w:tc>
        <w:tc>
          <w:tcPr>
            <w:tcW w:type="dxa" w:w="13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Essentials</w:t>
            </w:r>
          </w:p>
        </w:tc>
        <w:tc>
          <w:tcPr>
            <w:tcW w:type="dxa" w:w="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20</w:t>
            </w:r>
          </w:p>
        </w:tc>
      </w:tr>
      <w:tr>
        <w:tc>
          <w:tcPr>
            <w:tcW w:type="dxa" w:w="11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HRM-058</w:t>
            </w:r>
          </w:p>
        </w:tc>
        <w:tc>
          <w:tcPr>
            <w:tcW w:type="dxa" w:w="235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Assets, Separation and Post-Employment</w:t>
            </w:r>
          </w:p>
        </w:tc>
        <w:tc>
          <w:tcPr>
            <w:tcW w:type="dxa" w:w="3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Former Workers, Alumni and Rehire</w:t>
            </w:r>
          </w:p>
        </w:tc>
        <w:tc>
          <w:tcPr>
            <w:tcW w:type="dxa" w:w="13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Advanced</w:t>
            </w:r>
          </w:p>
        </w:tc>
        <w:tc>
          <w:tcPr>
            <w:tcW w:type="dxa" w:w="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</w:tr>
    </w:tbl>
    <w:p>
      <w:r>
        <w:br w:type="page"/>
      </w:r>
    </w:p>
    <w:p>
      <w:pPr>
        <w:pStyle w:val="Heading1"/>
      </w:pPr>
      <w:r>
        <w:t>A. Platform, Administration and Governance</w:t>
      </w:r>
    </w:p>
    <w:p>
      <w:r>
        <w:t>Shared HR capabilities governing navigation, configuration, security, information, integration and operational control.</w:t>
      </w:r>
    </w:p>
    <w:p>
      <w:pPr>
        <w:pStyle w:val="Heading2"/>
      </w:pPr>
      <w:r>
        <w:t>HRM-001 — HR Dashboard and Work Centre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Role-based HR home page</w:t>
      </w:r>
    </w:p>
    <w:p>
      <w:pPr>
        <w:pStyle w:val="ListBullet"/>
      </w:pPr>
      <w:r>
        <w:t>Workforce summary and trends</w:t>
      </w:r>
    </w:p>
    <w:p>
      <w:pPr>
        <w:pStyle w:val="ListBullet"/>
      </w:pPr>
      <w:r>
        <w:t>New starters and leavers</w:t>
      </w:r>
    </w:p>
    <w:p>
      <w:pPr>
        <w:pStyle w:val="ListBullet"/>
      </w:pPr>
      <w:r>
        <w:t>Pending approvals and escalations</w:t>
      </w:r>
    </w:p>
    <w:p>
      <w:pPr>
        <w:pStyle w:val="ListBullet"/>
      </w:pPr>
      <w:r>
        <w:t>Expiring contracts and documents</w:t>
      </w:r>
    </w:p>
    <w:p>
      <w:pPr>
        <w:pStyle w:val="ListBullet"/>
      </w:pPr>
      <w:r>
        <w:t>Leave and attendance exceptions</w:t>
      </w:r>
    </w:p>
    <w:p>
      <w:pPr>
        <w:pStyle w:val="ListBullet"/>
      </w:pPr>
      <w:r>
        <w:t>Payroll and compliance alerts</w:t>
      </w:r>
    </w:p>
    <w:p>
      <w:pPr>
        <w:pStyle w:val="ListBullet"/>
      </w:pPr>
      <w:r>
        <w:t>Recruitment and talent indicators</w:t>
      </w:r>
    </w:p>
    <w:p>
      <w:pPr>
        <w:pStyle w:val="ListBullet"/>
      </w:pPr>
      <w:r>
        <w:t>HR task list and calendar</w:t>
      </w:r>
    </w:p>
    <w:p>
      <w:pPr>
        <w:pStyle w:val="ListBullet"/>
      </w:pPr>
      <w:r>
        <w:t>Configurable widgets</w:t>
      </w:r>
    </w:p>
    <w:p>
      <w:pPr>
        <w:pStyle w:val="ListBullet"/>
      </w:pPr>
      <w:r>
        <w:t>Quick actions</w:t>
      </w:r>
    </w:p>
    <w:p>
      <w:pPr>
        <w:pStyle w:val="ListBullet"/>
      </w:pPr>
      <w:r>
        <w:t>Branch, department and legal-entity filters</w:t>
      </w:r>
    </w:p>
    <w:p>
      <w:pPr>
        <w:pStyle w:val="Heading2"/>
      </w:pPr>
      <w:r>
        <w:t>HRM-002 — Organization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Enterprise and tenant profile</w:t>
      </w:r>
    </w:p>
    <w:p>
      <w:pPr>
        <w:pStyle w:val="ListBullet"/>
      </w:pPr>
      <w:r>
        <w:t>Legal entities and subsidiaries</w:t>
      </w:r>
    </w:p>
    <w:p>
      <w:pPr>
        <w:pStyle w:val="ListBullet"/>
      </w:pPr>
      <w:r>
        <w:t>Business units and divisions</w:t>
      </w:r>
    </w:p>
    <w:p>
      <w:pPr>
        <w:pStyle w:val="ListBullet"/>
      </w:pPr>
      <w:r>
        <w:t>Departments, sections and teams</w:t>
      </w:r>
    </w:p>
    <w:p>
      <w:pPr>
        <w:pStyle w:val="ListBullet"/>
      </w:pPr>
      <w:r>
        <w:t>Branches and work locations</w:t>
      </w:r>
    </w:p>
    <w:p>
      <w:pPr>
        <w:pStyle w:val="ListBullet"/>
      </w:pPr>
      <w:r>
        <w:t>Cost-centre references</w:t>
      </w:r>
    </w:p>
    <w:p>
      <w:pPr>
        <w:pStyle w:val="ListBullet"/>
      </w:pPr>
      <w:r>
        <w:t>Organizational hierarchy</w:t>
      </w:r>
    </w:p>
    <w:p>
      <w:pPr>
        <w:pStyle w:val="ListBullet"/>
      </w:pPr>
      <w:r>
        <w:t>Reporting lines and matrix relationships</w:t>
      </w:r>
    </w:p>
    <w:p>
      <w:pPr>
        <w:pStyle w:val="ListBullet"/>
      </w:pPr>
      <w:r>
        <w:t>Unit leadership assignments</w:t>
      </w:r>
    </w:p>
    <w:p>
      <w:pPr>
        <w:pStyle w:val="ListBullet"/>
      </w:pPr>
      <w:r>
        <w:t>Organization chart</w:t>
      </w:r>
    </w:p>
    <w:p>
      <w:pPr>
        <w:pStyle w:val="ListBullet"/>
      </w:pPr>
      <w:r>
        <w:t>Effective-dated structures</w:t>
      </w:r>
    </w:p>
    <w:p>
      <w:pPr>
        <w:pStyle w:val="ListBullet"/>
      </w:pPr>
      <w:r>
        <w:t>Restructuring, mergers and transfers</w:t>
      </w:r>
    </w:p>
    <w:p>
      <w:pPr>
        <w:pStyle w:val="ListBullet"/>
      </w:pPr>
      <w:r>
        <w:t>Unit activation, suspension and closure</w:t>
      </w:r>
    </w:p>
    <w:p>
      <w:pPr>
        <w:pStyle w:val="ListBullet"/>
      </w:pPr>
      <w:r>
        <w:t>Organization directory</w:t>
      </w:r>
    </w:p>
    <w:p>
      <w:pPr>
        <w:pStyle w:val="ListBullet"/>
      </w:pPr>
      <w:r>
        <w:t>Organization-level policies</w:t>
      </w:r>
    </w:p>
    <w:p>
      <w:pPr>
        <w:pStyle w:val="ListBullet"/>
      </w:pPr>
      <w:r>
        <w:t>Organization audit history</w:t>
      </w:r>
    </w:p>
    <w:p>
      <w:pPr>
        <w:pStyle w:val="Heading2"/>
      </w:pPr>
      <w:r>
        <w:t>HRM-003 — HR Security and Permission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HR module entitlement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Attribute- and policy-based rules</w:t>
      </w:r>
    </w:p>
    <w:p>
      <w:pPr>
        <w:pStyle w:val="ListBullet"/>
      </w:pPr>
      <w:r>
        <w:t>Tenant, entity, branch and department scope</w:t>
      </w:r>
    </w:p>
    <w:p>
      <w:pPr>
        <w:pStyle w:val="ListBullet"/>
      </w:pPr>
      <w:r>
        <w:t>Manager and self-service scope</w:t>
      </w:r>
    </w:p>
    <w:p>
      <w:pPr>
        <w:pStyle w:val="ListBullet"/>
      </w:pPr>
      <w:r>
        <w:t>Record-, field- and case-level restrictions</w:t>
      </w:r>
    </w:p>
    <w:p>
      <w:pPr>
        <w:pStyle w:val="ListBullet"/>
      </w:pPr>
      <w:r>
        <w:t>Sensitive payroll and medical permissions</w:t>
      </w:r>
    </w:p>
    <w:p>
      <w:pPr>
        <w:pStyle w:val="ListBullet"/>
      </w:pPr>
      <w:r>
        <w:t>Temporary access and expiry</w:t>
      </w:r>
    </w:p>
    <w:p>
      <w:pPr>
        <w:pStyle w:val="ListBullet"/>
      </w:pPr>
      <w:r>
        <w:t>Delegation and acting authority</w:t>
      </w:r>
    </w:p>
    <w:p>
      <w:pPr>
        <w:pStyle w:val="ListBullet"/>
      </w:pPr>
      <w:r>
        <w:t>Segregation of duties</w:t>
      </w:r>
    </w:p>
    <w:p>
      <w:pPr>
        <w:pStyle w:val="ListBullet"/>
      </w:pPr>
      <w:r>
        <w:t>Emergency access</w:t>
      </w:r>
    </w:p>
    <w:p>
      <w:pPr>
        <w:pStyle w:val="ListBullet"/>
      </w:pPr>
      <w:r>
        <w:t>Access reviews</w:t>
      </w:r>
    </w:p>
    <w:p>
      <w:pPr>
        <w:pStyle w:val="ListBullet"/>
      </w:pPr>
      <w:r>
        <w:t>Export and bulk-action controls</w:t>
      </w:r>
    </w:p>
    <w:p>
      <w:pPr>
        <w:pStyle w:val="ListBullet"/>
      </w:pPr>
      <w:r>
        <w:t>Sensitive-record viewing audit</w:t>
      </w:r>
    </w:p>
    <w:p>
      <w:pPr>
        <w:pStyle w:val="Heading2"/>
      </w:pPr>
      <w:r>
        <w:t>HRM-004 — HR Configuration and Policy Engine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Worker and employment types</w:t>
      </w:r>
    </w:p>
    <w:p>
      <w:pPr>
        <w:pStyle w:val="ListBullet"/>
      </w:pPr>
      <w:r>
        <w:t>Contract types</w:t>
      </w:r>
    </w:p>
    <w:p>
      <w:pPr>
        <w:pStyle w:val="ListBullet"/>
      </w:pPr>
      <w:r>
        <w:t>Grades, levels and job classifications</w:t>
      </w:r>
    </w:p>
    <w:p>
      <w:pPr>
        <w:pStyle w:val="ListBullet"/>
      </w:pPr>
      <w:r>
        <w:t>Leave and attendance policies</w:t>
      </w:r>
    </w:p>
    <w:p>
      <w:pPr>
        <w:pStyle w:val="ListBullet"/>
      </w:pPr>
      <w:r>
        <w:t>Probation and notice rules</w:t>
      </w:r>
    </w:p>
    <w:p>
      <w:pPr>
        <w:pStyle w:val="ListBullet"/>
      </w:pPr>
      <w:r>
        <w:t>Work calendars and public holidays</w:t>
      </w:r>
    </w:p>
    <w:p>
      <w:pPr>
        <w:pStyle w:val="ListBullet"/>
      </w:pPr>
      <w:r>
        <w:t>Performance cycles and rating scales</w:t>
      </w:r>
    </w:p>
    <w:p>
      <w:pPr>
        <w:pStyle w:val="ListBullet"/>
      </w:pPr>
      <w:r>
        <w:t>Disciplinary rules</w:t>
      </w:r>
    </w:p>
    <w:p>
      <w:pPr>
        <w:pStyle w:val="ListBullet"/>
      </w:pPr>
      <w:r>
        <w:t>Numbering sequences</w:t>
      </w:r>
    </w:p>
    <w:p>
      <w:pPr>
        <w:pStyle w:val="ListBullet"/>
      </w:pPr>
      <w:r>
        <w:t>Approval policies</w:t>
      </w:r>
    </w:p>
    <w:p>
      <w:pPr>
        <w:pStyle w:val="ListBullet"/>
      </w:pPr>
      <w:r>
        <w:t>Document and notification templates</w:t>
      </w:r>
    </w:p>
    <w:p>
      <w:pPr>
        <w:pStyle w:val="ListBullet"/>
      </w:pPr>
      <w:r>
        <w:t>Custom fields and validation rules</w:t>
      </w:r>
    </w:p>
    <w:p>
      <w:pPr>
        <w:pStyle w:val="ListBullet"/>
      </w:pPr>
      <w:r>
        <w:t>Country and organization configuration</w:t>
      </w:r>
    </w:p>
    <w:p>
      <w:pPr>
        <w:pStyle w:val="ListBullet"/>
      </w:pPr>
      <w:r>
        <w:t>Effective dating, versioning and policy precedence</w:t>
      </w:r>
    </w:p>
    <w:p>
      <w:pPr>
        <w:pStyle w:val="Heading2"/>
      </w:pPr>
      <w:r>
        <w:t>HRM-005 — Workflow, Approvals and Delegation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Configurable workflows</w:t>
      </w:r>
    </w:p>
    <w:p>
      <w:pPr>
        <w:pStyle w:val="ListBullet"/>
      </w:pPr>
      <w:r>
        <w:t>Sequential and parallel approval</w:t>
      </w:r>
    </w:p>
    <w:p>
      <w:pPr>
        <w:pStyle w:val="ListBullet"/>
      </w:pPr>
      <w:r>
        <w:t>Conditional routing</w:t>
      </w:r>
    </w:p>
    <w:p>
      <w:pPr>
        <w:pStyle w:val="ListBullet"/>
      </w:pPr>
      <w:r>
        <w:t>Threshold-based approval</w:t>
      </w:r>
    </w:p>
    <w:p>
      <w:pPr>
        <w:pStyle w:val="ListBullet"/>
      </w:pPr>
      <w:r>
        <w:t>Approver groups and panels</w:t>
      </w:r>
    </w:p>
    <w:p>
      <w:pPr>
        <w:pStyle w:val="ListBullet"/>
      </w:pPr>
      <w:r>
        <w:t>Delegation and substitute approvers</w:t>
      </w:r>
    </w:p>
    <w:p>
      <w:pPr>
        <w:pStyle w:val="ListBullet"/>
      </w:pPr>
      <w:r>
        <w:t>Deadlines, reminders and escalation</w:t>
      </w:r>
    </w:p>
    <w:p>
      <w:pPr>
        <w:pStyle w:val="ListBullet"/>
      </w:pPr>
      <w:r>
        <w:t>Return for revision</w:t>
      </w:r>
    </w:p>
    <w:p>
      <w:pPr>
        <w:pStyle w:val="ListBullet"/>
      </w:pPr>
      <w:r>
        <w:t>Rejection and cancellation</w:t>
      </w:r>
    </w:p>
    <w:p>
      <w:pPr>
        <w:pStyle w:val="ListBullet"/>
      </w:pPr>
      <w:r>
        <w:t>Reopening and reversal</w:t>
      </w:r>
    </w:p>
    <w:p>
      <w:pPr>
        <w:pStyle w:val="ListBullet"/>
      </w:pPr>
      <w:r>
        <w:t>Workflow versioning</w:t>
      </w:r>
    </w:p>
    <w:p>
      <w:pPr>
        <w:pStyle w:val="ListBullet"/>
      </w:pPr>
      <w:r>
        <w:t>In-flight transaction handling</w:t>
      </w:r>
    </w:p>
    <w:p>
      <w:pPr>
        <w:pStyle w:val="ListBullet"/>
      </w:pPr>
      <w:r>
        <w:t>Approval comments and evidence</w:t>
      </w:r>
    </w:p>
    <w:p>
      <w:pPr>
        <w:pStyle w:val="ListBullet"/>
      </w:pPr>
      <w:r>
        <w:t>Complete approval history</w:t>
      </w:r>
    </w:p>
    <w:p>
      <w:pPr>
        <w:pStyle w:val="Heading2"/>
      </w:pPr>
      <w:r>
        <w:t>HRM-006 — HR Documents and Digital Employee Files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Digital employee file</w:t>
      </w:r>
    </w:p>
    <w:p>
      <w:pPr>
        <w:pStyle w:val="ListBullet"/>
      </w:pPr>
      <w:r>
        <w:t>Document categories and metadata</w:t>
      </w:r>
    </w:p>
    <w:p>
      <w:pPr>
        <w:pStyle w:val="ListBullet"/>
      </w:pPr>
      <w:r>
        <w:t>Secure upload and malware scanning</w:t>
      </w:r>
    </w:p>
    <w:p>
      <w:pPr>
        <w:pStyle w:val="ListBullet"/>
      </w:pPr>
      <w:r>
        <w:t>Template-based document generation</w:t>
      </w:r>
    </w:p>
    <w:p>
      <w:pPr>
        <w:pStyle w:val="ListBullet"/>
      </w:pPr>
      <w:r>
        <w:t>Electronic signatures</w:t>
      </w:r>
    </w:p>
    <w:p>
      <w:pPr>
        <w:pStyle w:val="ListBullet"/>
      </w:pPr>
      <w:r>
        <w:t>Document versions</w:t>
      </w:r>
    </w:p>
    <w:p>
      <w:pPr>
        <w:pStyle w:val="ListBullet"/>
      </w:pPr>
      <w:r>
        <w:t>Expiry and renewal alerts</w:t>
      </w:r>
    </w:p>
    <w:p>
      <w:pPr>
        <w:pStyle w:val="ListBullet"/>
      </w:pPr>
      <w:r>
        <w:t>Confidentiality classifications</w:t>
      </w:r>
    </w:p>
    <w:p>
      <w:pPr>
        <w:pStyle w:val="ListBullet"/>
      </w:pPr>
      <w:r>
        <w:t>Access and download controls</w:t>
      </w:r>
    </w:p>
    <w:p>
      <w:pPr>
        <w:pStyle w:val="ListBullet"/>
      </w:pPr>
      <w:r>
        <w:t>Retention and archival</w:t>
      </w:r>
    </w:p>
    <w:p>
      <w:pPr>
        <w:pStyle w:val="ListBullet"/>
      </w:pPr>
      <w:r>
        <w:t>Legal holds</w:t>
      </w:r>
    </w:p>
    <w:p>
      <w:pPr>
        <w:pStyle w:val="ListBullet"/>
      </w:pPr>
      <w:r>
        <w:t>Bulk document generation</w:t>
      </w:r>
    </w:p>
    <w:p>
      <w:pPr>
        <w:pStyle w:val="ListBullet"/>
      </w:pPr>
      <w:r>
        <w:t>Verification codes</w:t>
      </w:r>
    </w:p>
    <w:p>
      <w:pPr>
        <w:pStyle w:val="ListBullet"/>
      </w:pPr>
      <w:r>
        <w:t>Download and access history</w:t>
      </w:r>
    </w:p>
    <w:p>
      <w:pPr>
        <w:pStyle w:val="Heading2"/>
      </w:pPr>
      <w:r>
        <w:t>HRM-007 — Notifications, Tasks and HR Calendar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In-app, email, SMS and push notifications</w:t>
      </w:r>
    </w:p>
    <w:p>
      <w:pPr>
        <w:pStyle w:val="ListBullet"/>
      </w:pPr>
      <w:r>
        <w:t>Task assignment</w:t>
      </w:r>
    </w:p>
    <w:p>
      <w:pPr>
        <w:pStyle w:val="ListBullet"/>
      </w:pPr>
      <w:r>
        <w:t>Due dates and reminders</w:t>
      </w:r>
    </w:p>
    <w:p>
      <w:pPr>
        <w:pStyle w:val="ListBullet"/>
      </w:pPr>
      <w:r>
        <w:t>Escalation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Confidential message controls</w:t>
      </w:r>
    </w:p>
    <w:p>
      <w:pPr>
        <w:pStyle w:val="ListBullet"/>
      </w:pPr>
      <w:r>
        <w:t>Contract and probation alerts</w:t>
      </w:r>
    </w:p>
    <w:p>
      <w:pPr>
        <w:pStyle w:val="ListBullet"/>
      </w:pPr>
      <w:r>
        <w:t>Certification and document alerts</w:t>
      </w:r>
    </w:p>
    <w:p>
      <w:pPr>
        <w:pStyle w:val="ListBullet"/>
      </w:pPr>
      <w:r>
        <w:t>Birthday and service anniversaries</w:t>
      </w:r>
    </w:p>
    <w:p>
      <w:pPr>
        <w:pStyle w:val="ListBullet"/>
      </w:pPr>
      <w:r>
        <w:t>Onboarding and offboarding tasks</w:t>
      </w:r>
    </w:p>
    <w:p>
      <w:pPr>
        <w:pStyle w:val="ListBullet"/>
      </w:pPr>
      <w:r>
        <w:t>HR events and public holidays</w:t>
      </w:r>
    </w:p>
    <w:p>
      <w:pPr>
        <w:pStyle w:val="ListBullet"/>
      </w:pPr>
      <w:r>
        <w:t>Delivery status and retry</w:t>
      </w:r>
    </w:p>
    <w:p>
      <w:pPr>
        <w:pStyle w:val="Heading2"/>
      </w:pPr>
      <w:r>
        <w:t>HRM-008 — HR Reporting and Workforce Analytics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Operational reports</w:t>
      </w:r>
    </w:p>
    <w:p>
      <w:pPr>
        <w:pStyle w:val="ListBullet"/>
      </w:pPr>
      <w:r>
        <w:t>Executive dashboards</w:t>
      </w:r>
    </w:p>
    <w:p>
      <w:pPr>
        <w:pStyle w:val="ListBullet"/>
      </w:pPr>
      <w:r>
        <w:t>Point-in-time and effective-date reporting</w:t>
      </w:r>
    </w:p>
    <w:p>
      <w:pPr>
        <w:pStyle w:val="ListBullet"/>
      </w:pPr>
      <w:r>
        <w:t>Headcount and establishment reporting</w:t>
      </w:r>
    </w:p>
    <w:p>
      <w:pPr>
        <w:pStyle w:val="ListBullet"/>
      </w:pPr>
      <w:r>
        <w:t>Turnover and retention</w:t>
      </w:r>
    </w:p>
    <w:p>
      <w:pPr>
        <w:pStyle w:val="ListBullet"/>
      </w:pPr>
      <w:r>
        <w:t>Recruitment funnel and time to hire</w:t>
      </w:r>
    </w:p>
    <w:p>
      <w:pPr>
        <w:pStyle w:val="ListBullet"/>
      </w:pPr>
      <w:r>
        <w:t>Attendance, absence and overtime</w:t>
      </w:r>
    </w:p>
    <w:p>
      <w:pPr>
        <w:pStyle w:val="ListBullet"/>
      </w:pPr>
      <w:r>
        <w:t>Payroll and workforce cost</w:t>
      </w:r>
    </w:p>
    <w:p>
      <w:pPr>
        <w:pStyle w:val="ListBullet"/>
      </w:pPr>
      <w:r>
        <w:t>Performance, learning and skills</w:t>
      </w:r>
    </w:p>
    <w:p>
      <w:pPr>
        <w:pStyle w:val="ListBullet"/>
      </w:pPr>
      <w:r>
        <w:t>Diversity and pay equity</w:t>
      </w:r>
    </w:p>
    <w:p>
      <w:pPr>
        <w:pStyle w:val="ListBullet"/>
      </w:pPr>
      <w:r>
        <w:t>Case and safety trends</w:t>
      </w:r>
    </w:p>
    <w:p>
      <w:pPr>
        <w:pStyle w:val="ListBullet"/>
      </w:pPr>
      <w:r>
        <w:t>Custom report builder</w:t>
      </w:r>
    </w:p>
    <w:p>
      <w:pPr>
        <w:pStyle w:val="ListBullet"/>
      </w:pPr>
      <w:r>
        <w:t>Scheduled secure distribution</w:t>
      </w:r>
    </w:p>
    <w:p>
      <w:pPr>
        <w:pStyle w:val="ListBullet"/>
      </w:pPr>
      <w:r>
        <w:t>Small-group privacy suppression</w:t>
      </w:r>
    </w:p>
    <w:p>
      <w:pPr>
        <w:pStyle w:val="ListBullet"/>
      </w:pPr>
      <w:r>
        <w:t>Metric definitions and data lineage</w:t>
      </w:r>
    </w:p>
    <w:p>
      <w:pPr>
        <w:pStyle w:val="Heading2"/>
      </w:pPr>
      <w:r>
        <w:t>HRM-009 — HR Integrations, APIs, Events and Sandbox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Versioned REST APIs</w:t>
      </w:r>
    </w:p>
    <w:p>
      <w:pPr>
        <w:pStyle w:val="ListBullet"/>
      </w:pPr>
      <w:r>
        <w:t>Bulk APIs and file exchange</w:t>
      </w:r>
    </w:p>
    <w:p>
      <w:pPr>
        <w:pStyle w:val="ListBullet"/>
      </w:pPr>
      <w:r>
        <w:t>Inbound and outbound integrations</w:t>
      </w:r>
    </w:p>
    <w:p>
      <w:pPr>
        <w:pStyle w:val="ListBullet"/>
      </w:pPr>
      <w:r>
        <w:t>Business events and webhooks</w:t>
      </w:r>
    </w:p>
    <w:p>
      <w:pPr>
        <w:pStyle w:val="ListBullet"/>
      </w:pPr>
      <w:r>
        <w:t>OAuth scopes and integration roles</w:t>
      </w:r>
    </w:p>
    <w:p>
      <w:pPr>
        <w:pStyle w:val="ListBullet"/>
      </w:pPr>
      <w:r>
        <w:t>Tenant and branch-scoped API access</w:t>
      </w:r>
    </w:p>
    <w:p>
      <w:pPr>
        <w:pStyle w:val="ListBullet"/>
      </w:pPr>
      <w:r>
        <w:t>Developer portal</w:t>
      </w:r>
    </w:p>
    <w:p>
      <w:pPr>
        <w:pStyle w:val="ListBullet"/>
      </w:pPr>
      <w:r>
        <w:t>Synthetic-data API sandbox</w:t>
      </w:r>
    </w:p>
    <w:p>
      <w:pPr>
        <w:pStyle w:val="ListBullet"/>
      </w:pPr>
      <w:r>
        <w:t>Test credentials and applications</w:t>
      </w:r>
    </w:p>
    <w:p>
      <w:pPr>
        <w:pStyle w:val="ListBullet"/>
      </w:pPr>
      <w:r>
        <w:t>Webhook simulator</w:t>
      </w:r>
    </w:p>
    <w:p>
      <w:pPr>
        <w:pStyle w:val="ListBullet"/>
      </w:pPr>
      <w:r>
        <w:t>Request, response and delivery logs</w:t>
      </w:r>
    </w:p>
    <w:p>
      <w:pPr>
        <w:pStyle w:val="ListBullet"/>
      </w:pPr>
      <w:r>
        <w:t>Rate limiting and idempotency</w:t>
      </w:r>
    </w:p>
    <w:p>
      <w:pPr>
        <w:pStyle w:val="ListBullet"/>
      </w:pPr>
      <w:r>
        <w:t>Contract tests and production promotion</w:t>
      </w:r>
    </w:p>
    <w:p>
      <w:pPr>
        <w:pStyle w:val="ListBullet"/>
      </w:pPr>
      <w:r>
        <w:t>Integration monitoring, retry and reconciliation</w:t>
      </w:r>
    </w:p>
    <w:p>
      <w:pPr>
        <w:pStyle w:val="ListBullet"/>
      </w:pPr>
      <w:r>
        <w:t>API versioning and deprecation</w:t>
      </w:r>
    </w:p>
    <w:p>
      <w:pPr>
        <w:pStyle w:val="Heading2"/>
      </w:pPr>
      <w:r>
        <w:t>HRM-010 — Mobile and Field Workforce Support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Responsive HR portal</w:t>
      </w:r>
    </w:p>
    <w:p>
      <w:pPr>
        <w:pStyle w:val="ListBullet"/>
      </w:pPr>
      <w:r>
        <w:t>Mobile employee and manager self-service</w:t>
      </w:r>
    </w:p>
    <w:p>
      <w:pPr>
        <w:pStyle w:val="ListBullet"/>
      </w:pPr>
      <w:r>
        <w:t>Mobile attendance and geolocation where lawful</w:t>
      </w:r>
    </w:p>
    <w:p>
      <w:pPr>
        <w:pStyle w:val="ListBullet"/>
      </w:pPr>
      <w:r>
        <w:t>Offline capture and synchronization</w:t>
      </w:r>
    </w:p>
    <w:p>
      <w:pPr>
        <w:pStyle w:val="ListBullet"/>
      </w:pPr>
      <w:r>
        <w:t>Mobile approvals</w:t>
      </w:r>
    </w:p>
    <w:p>
      <w:pPr>
        <w:pStyle w:val="ListBullet"/>
      </w:pPr>
      <w:r>
        <w:t>Payslip and document access</w:t>
      </w:r>
    </w:p>
    <w:p>
      <w:pPr>
        <w:pStyle w:val="ListBullet"/>
      </w:pPr>
      <w:r>
        <w:t>Shift and leave access</w:t>
      </w:r>
    </w:p>
    <w:p>
      <w:pPr>
        <w:pStyle w:val="ListBullet"/>
      </w:pPr>
      <w:r>
        <w:t>Field-worker check-ins</w:t>
      </w:r>
    </w:p>
    <w:p>
      <w:pPr>
        <w:pStyle w:val="ListBullet"/>
      </w:pPr>
      <w:r>
        <w:t>Low-bandwidth mode</w:t>
      </w:r>
    </w:p>
    <w:p>
      <w:pPr>
        <w:pStyle w:val="ListBullet"/>
      </w:pPr>
      <w:r>
        <w:t>Device security</w:t>
      </w:r>
    </w:p>
    <w:p>
      <w:pPr>
        <w:pStyle w:val="ListBullet"/>
      </w:pPr>
      <w:r>
        <w:t>Remote notifications</w:t>
      </w:r>
    </w:p>
    <w:p>
      <w:pPr>
        <w:pStyle w:val="ListBullet"/>
      </w:pPr>
      <w:r>
        <w:t>Conflict handling after offline changes</w:t>
      </w:r>
    </w:p>
    <w:p>
      <w:pPr>
        <w:pStyle w:val="Heading2"/>
      </w:pPr>
      <w:r>
        <w:t>HRM-011 — HR Data Quality and Stewardship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Required-field completeness</w:t>
      </w:r>
    </w:p>
    <w:p>
      <w:pPr>
        <w:pStyle w:val="ListBullet"/>
      </w:pPr>
      <w:r>
        <w:t>Duplicate-person detection</w:t>
      </w:r>
    </w:p>
    <w:p>
      <w:pPr>
        <w:pStyle w:val="ListBullet"/>
      </w:pPr>
      <w:r>
        <w:t>Record merge and incorrect-merge reversal</w:t>
      </w:r>
    </w:p>
    <w:p>
      <w:pPr>
        <w:pStyle w:val="ListBullet"/>
      </w:pPr>
      <w:r>
        <w:t>Cross-record consistency</w:t>
      </w:r>
    </w:p>
    <w:p>
      <w:pPr>
        <w:pStyle w:val="ListBullet"/>
      </w:pPr>
      <w:r>
        <w:t>Orphaned-record detection</w:t>
      </w:r>
    </w:p>
    <w:p>
      <w:pPr>
        <w:pStyle w:val="ListBullet"/>
      </w:pPr>
      <w:r>
        <w:t>Data-quality rules and dashboard</w:t>
      </w:r>
    </w:p>
    <w:p>
      <w:pPr>
        <w:pStyle w:val="ListBullet"/>
      </w:pPr>
      <w:r>
        <w:t>Correction workflows</w:t>
      </w:r>
    </w:p>
    <w:p>
      <w:pPr>
        <w:pStyle w:val="ListBullet"/>
      </w:pPr>
      <w:r>
        <w:t>Data steward assignments</w:t>
      </w:r>
    </w:p>
    <w:p>
      <w:pPr>
        <w:pStyle w:val="ListBullet"/>
      </w:pPr>
      <w:r>
        <w:t>Source-system tracking</w:t>
      </w:r>
    </w:p>
    <w:p>
      <w:pPr>
        <w:pStyle w:val="ListBullet"/>
      </w:pPr>
      <w:r>
        <w:t>Data lineage</w:t>
      </w:r>
    </w:p>
    <w:p>
      <w:pPr>
        <w:pStyle w:val="ListBullet"/>
      </w:pPr>
      <w:r>
        <w:t>Mass correction</w:t>
      </w:r>
    </w:p>
    <w:p>
      <w:pPr>
        <w:pStyle w:val="ListBullet"/>
      </w:pPr>
      <w:r>
        <w:t>Import and integration reconciliation</w:t>
      </w:r>
    </w:p>
    <w:p>
      <w:pPr>
        <w:pStyle w:val="ListBullet"/>
      </w:pPr>
      <w:r>
        <w:t>Historical data validation</w:t>
      </w:r>
    </w:p>
    <w:p>
      <w:pPr>
        <w:pStyle w:val="Heading2"/>
      </w:pPr>
      <w:r>
        <w:t>HRM-012 — Flexible Forms and HR Process Builder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Custom forms and sections</w:t>
      </w:r>
    </w:p>
    <w:p>
      <w:pPr>
        <w:pStyle w:val="ListBullet"/>
      </w:pPr>
      <w:r>
        <w:t>Custom and calculated fields</w:t>
      </w:r>
    </w:p>
    <w:p>
      <w:pPr>
        <w:pStyle w:val="ListBullet"/>
      </w:pPr>
      <w:r>
        <w:t>Conditional visibility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Role-based field access</w:t>
      </w:r>
    </w:p>
    <w:p>
      <w:pPr>
        <w:pStyle w:val="ListBullet"/>
      </w:pPr>
      <w:r>
        <w:t>Configurable approvals</w:t>
      </w:r>
    </w:p>
    <w:p>
      <w:pPr>
        <w:pStyle w:val="ListBullet"/>
      </w:pPr>
      <w:r>
        <w:t>Automated tasks and notifications</w:t>
      </w:r>
    </w:p>
    <w:p>
      <w:pPr>
        <w:pStyle w:val="ListBullet"/>
      </w:pPr>
      <w:r>
        <w:t>Document generation</w:t>
      </w:r>
    </w:p>
    <w:p>
      <w:pPr>
        <w:pStyle w:val="ListBullet"/>
      </w:pPr>
      <w:r>
        <w:t>Webhooks</w:t>
      </w:r>
    </w:p>
    <w:p>
      <w:pPr>
        <w:pStyle w:val="ListBullet"/>
      </w:pPr>
      <w:r>
        <w:t>Draft and publish</w:t>
      </w:r>
    </w:p>
    <w:p>
      <w:pPr>
        <w:pStyle w:val="ListBullet"/>
      </w:pPr>
      <w:r>
        <w:t>Versioning</w:t>
      </w:r>
    </w:p>
    <w:p>
      <w:pPr>
        <w:pStyle w:val="ListBullet"/>
      </w:pPr>
      <w:r>
        <w:t>Sandbox testing</w:t>
      </w:r>
    </w:p>
    <w:p>
      <w:pPr>
        <w:pStyle w:val="ListBullet"/>
      </w:pPr>
      <w:r>
        <w:t>Configuration migration</w:t>
      </w:r>
    </w:p>
    <w:p>
      <w:pPr>
        <w:pStyle w:val="ListBullet"/>
      </w:pPr>
      <w:r>
        <w:t>Usage and configuration audit</w:t>
      </w:r>
    </w:p>
    <w:p>
      <w:r>
        <w:br w:type="page"/>
      </w:r>
    </w:p>
    <w:p>
      <w:pPr>
        <w:pStyle w:val="Heading1"/>
      </w:pPr>
      <w:r>
        <w:t>B. Workforce Structure, People and Employment</w:t>
      </w:r>
    </w:p>
    <w:p>
      <w:r>
        <w:t>The structural and legal foundation for organizing people, work, positions, relationships and assignments.</w:t>
      </w:r>
    </w:p>
    <w:p>
      <w:pPr>
        <w:pStyle w:val="Heading2"/>
      </w:pPr>
      <w:r>
        <w:t>HRM-013 — Job and Position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Job families, categories and occupations</w:t>
      </w:r>
    </w:p>
    <w:p>
      <w:pPr>
        <w:pStyle w:val="ListBullet"/>
      </w:pPr>
      <w:r>
        <w:t>Job titles and descriptions</w:t>
      </w:r>
    </w:p>
    <w:p>
      <w:pPr>
        <w:pStyle w:val="ListBullet"/>
      </w:pPr>
      <w:r>
        <w:t>Grades and levels</w:t>
      </w:r>
    </w:p>
    <w:p>
      <w:pPr>
        <w:pStyle w:val="ListBullet"/>
      </w:pPr>
      <w:r>
        <w:t>Position creation and numbering</w:t>
      </w:r>
    </w:p>
    <w:p>
      <w:pPr>
        <w:pStyle w:val="ListBullet"/>
      </w:pPr>
      <w:r>
        <w:t>Vacant, filled, frozen and closed positions</w:t>
      </w:r>
    </w:p>
    <w:p>
      <w:pPr>
        <w:pStyle w:val="ListBullet"/>
      </w:pPr>
      <w:r>
        <w:t>Position headcount and FTE</w:t>
      </w:r>
    </w:p>
    <w:p>
      <w:pPr>
        <w:pStyle w:val="ListBullet"/>
      </w:pPr>
      <w:r>
        <w:t>Position funding and budget</w:t>
      </w:r>
    </w:p>
    <w:p>
      <w:pPr>
        <w:pStyle w:val="ListBullet"/>
      </w:pPr>
      <w:r>
        <w:t>Position pools and job sharing</w:t>
      </w:r>
    </w:p>
    <w:p>
      <w:pPr>
        <w:pStyle w:val="ListBullet"/>
      </w:pPr>
      <w:r>
        <w:t>Acting and temporary positions</w:t>
      </w:r>
    </w:p>
    <w:p>
      <w:pPr>
        <w:pStyle w:val="ListBullet"/>
      </w:pPr>
      <w:r>
        <w:t>Required qualifications and competencies</w:t>
      </w:r>
    </w:p>
    <w:p>
      <w:pPr>
        <w:pStyle w:val="ListBullet"/>
      </w:pPr>
      <w:r>
        <w:t>Salary ranges</w:t>
      </w:r>
    </w:p>
    <w:p>
      <w:pPr>
        <w:pStyle w:val="ListBullet"/>
      </w:pPr>
      <w:r>
        <w:t>Position approval</w:t>
      </w:r>
    </w:p>
    <w:p>
      <w:pPr>
        <w:pStyle w:val="ListBullet"/>
      </w:pPr>
      <w:r>
        <w:t>Position hierarchy and incumbency</w:t>
      </w:r>
    </w:p>
    <w:p>
      <w:pPr>
        <w:pStyle w:val="ListBullet"/>
      </w:pPr>
      <w:r>
        <w:t>Position history and effective dates</w:t>
      </w:r>
    </w:p>
    <w:p>
      <w:pPr>
        <w:pStyle w:val="ListBullet"/>
      </w:pPr>
      <w:r>
        <w:t>Critical-position designation</w:t>
      </w:r>
    </w:p>
    <w:p>
      <w:pPr>
        <w:pStyle w:val="Heading2"/>
      </w:pPr>
      <w:r>
        <w:t>HRM-014 — Workforce Planning and Establishment Control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Approved establishment</w:t>
      </w:r>
    </w:p>
    <w:p>
      <w:pPr>
        <w:pStyle w:val="ListBullet"/>
      </w:pPr>
      <w:r>
        <w:t>Actual versus planned headcount</w:t>
      </w:r>
    </w:p>
    <w:p>
      <w:pPr>
        <w:pStyle w:val="ListBullet"/>
      </w:pPr>
      <w:r>
        <w:t>Staffing plans</w:t>
      </w:r>
    </w:p>
    <w:p>
      <w:pPr>
        <w:pStyle w:val="ListBullet"/>
      </w:pPr>
      <w:r>
        <w:t>Vacancy and replacement planning</w:t>
      </w:r>
    </w:p>
    <w:p>
      <w:pPr>
        <w:pStyle w:val="ListBullet"/>
      </w:pPr>
      <w:r>
        <w:t>Headcount requests</w:t>
      </w:r>
    </w:p>
    <w:p>
      <w:pPr>
        <w:pStyle w:val="ListBullet"/>
      </w:pPr>
      <w:r>
        <w:t>Position-budget validation</w:t>
      </w:r>
    </w:p>
    <w:p>
      <w:pPr>
        <w:pStyle w:val="ListBullet"/>
      </w:pPr>
      <w:r>
        <w:t>Workforce cost plans</w:t>
      </w:r>
    </w:p>
    <w:p>
      <w:pPr>
        <w:pStyle w:val="ListBullet"/>
      </w:pPr>
      <w:r>
        <w:t>Skills-gap plans</w:t>
      </w:r>
    </w:p>
    <w:p>
      <w:pPr>
        <w:pStyle w:val="ListBullet"/>
      </w:pPr>
      <w:r>
        <w:t>Demand forecasting</w:t>
      </w:r>
    </w:p>
    <w:p>
      <w:pPr>
        <w:pStyle w:val="ListBullet"/>
      </w:pPr>
      <w:r>
        <w:t>Scenario modelling</w:t>
      </w:r>
    </w:p>
    <w:p>
      <w:pPr>
        <w:pStyle w:val="ListBullet"/>
      </w:pPr>
      <w:r>
        <w:t>Permanent versus contingent mix</w:t>
      </w:r>
    </w:p>
    <w:p>
      <w:pPr>
        <w:pStyle w:val="ListBullet"/>
      </w:pPr>
      <w:r>
        <w:t>Project-funded positions</w:t>
      </w:r>
    </w:p>
    <w:p>
      <w:pPr>
        <w:pStyle w:val="ListBullet"/>
      </w:pPr>
      <w:r>
        <w:t>Regulatory staffing ratios</w:t>
      </w:r>
    </w:p>
    <w:p>
      <w:pPr>
        <w:pStyle w:val="ListBullet"/>
      </w:pPr>
      <w:r>
        <w:t>Filled-above-establishment exceptions</w:t>
      </w:r>
    </w:p>
    <w:p>
      <w:pPr>
        <w:pStyle w:val="ListBullet"/>
      </w:pPr>
      <w:r>
        <w:t>Succession and critical-role risk</w:t>
      </w:r>
    </w:p>
    <w:p>
      <w:pPr>
        <w:pStyle w:val="Heading2"/>
      </w:pPr>
      <w:r>
        <w:t>HRM-015 — People and Worker Records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Legal and preferred names</w:t>
      </w:r>
    </w:p>
    <w:p>
      <w:pPr>
        <w:pStyle w:val="ListBullet"/>
      </w:pPr>
      <w:r>
        <w:t>Photograph and contact details</w:t>
      </w:r>
    </w:p>
    <w:p>
      <w:pPr>
        <w:pStyle w:val="ListBullet"/>
      </w:pPr>
      <w:r>
        <w:t>Addresses and contact preferences</w:t>
      </w:r>
    </w:p>
    <w:p>
      <w:pPr>
        <w:pStyle w:val="ListBullet"/>
      </w:pPr>
      <w:r>
        <w:t>Nationality and residency</w:t>
      </w:r>
    </w:p>
    <w:p>
      <w:pPr>
        <w:pStyle w:val="ListBullet"/>
      </w:pPr>
      <w:r>
        <w:t>NRC, passport and other identifiers</w:t>
      </w:r>
    </w:p>
    <w:p>
      <w:pPr>
        <w:pStyle w:val="ListBullet"/>
      </w:pPr>
      <w:r>
        <w:t>Emergency contacts and next of kin</w:t>
      </w:r>
    </w:p>
    <w:p>
      <w:pPr>
        <w:pStyle w:val="ListBullet"/>
      </w:pPr>
      <w:r>
        <w:t>Dependants and beneficiaries</w:t>
      </w:r>
    </w:p>
    <w:p>
      <w:pPr>
        <w:pStyle w:val="ListBullet"/>
      </w:pPr>
      <w:r>
        <w:t>Demographic information</w:t>
      </w:r>
    </w:p>
    <w:p>
      <w:pPr>
        <w:pStyle w:val="ListBullet"/>
      </w:pPr>
      <w:r>
        <w:t>Education and qualifications</w:t>
      </w:r>
    </w:p>
    <w:p>
      <w:pPr>
        <w:pStyle w:val="ListBullet"/>
      </w:pPr>
      <w:r>
        <w:t>Professional memberships</w:t>
      </w:r>
    </w:p>
    <w:p>
      <w:pPr>
        <w:pStyle w:val="ListBullet"/>
      </w:pPr>
      <w:r>
        <w:t>Skills and languages</w:t>
      </w:r>
    </w:p>
    <w:p>
      <w:pPr>
        <w:pStyle w:val="ListBullet"/>
      </w:pPr>
      <w:r>
        <w:t>Work experience</w:t>
      </w:r>
    </w:p>
    <w:p>
      <w:pPr>
        <w:pStyle w:val="ListBullet"/>
      </w:pPr>
      <w:r>
        <w:t>Accessibility accommodations</w:t>
      </w:r>
    </w:p>
    <w:p>
      <w:pPr>
        <w:pStyle w:val="ListBullet"/>
      </w:pPr>
      <w:r>
        <w:t>Bank and statutory details</w:t>
      </w:r>
    </w:p>
    <w:p>
      <w:pPr>
        <w:pStyle w:val="ListBullet"/>
      </w:pPr>
      <w:r>
        <w:t>Employee number and status</w:t>
      </w:r>
    </w:p>
    <w:p>
      <w:pPr>
        <w:pStyle w:val="ListBullet"/>
      </w:pPr>
      <w:r>
        <w:t>Documents and notes</w:t>
      </w:r>
    </w:p>
    <w:p>
      <w:pPr>
        <w:pStyle w:val="ListBullet"/>
      </w:pPr>
      <w:r>
        <w:t>Employment and assignment history</w:t>
      </w:r>
    </w:p>
    <w:p>
      <w:pPr>
        <w:pStyle w:val="ListBullet"/>
      </w:pPr>
      <w:r>
        <w:t>Data-change requests</w:t>
      </w:r>
    </w:p>
    <w:p>
      <w:pPr>
        <w:pStyle w:val="ListBullet"/>
      </w:pPr>
      <w:r>
        <w:t>Record completeness and confidentiality</w:t>
      </w:r>
    </w:p>
    <w:p>
      <w:pPr>
        <w:pStyle w:val="Heading2"/>
      </w:pPr>
      <w:r>
        <w:t>HRM-016 — Employment and Contract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Permanent, fixed-term, part-time and temporary employment</w:t>
      </w:r>
    </w:p>
    <w:p>
      <w:pPr>
        <w:pStyle w:val="ListBullet"/>
      </w:pPr>
      <w:r>
        <w:t>Casual, internship, apprenticeship and volunteer engagements</w:t>
      </w:r>
    </w:p>
    <w:p>
      <w:pPr>
        <w:pStyle w:val="ListBullet"/>
      </w:pPr>
      <w:r>
        <w:t>Consultancy and agency relationships</w:t>
      </w:r>
    </w:p>
    <w:p>
      <w:pPr>
        <w:pStyle w:val="ListBullet"/>
      </w:pPr>
      <w:r>
        <w:t>Contract creation and approval</w:t>
      </w:r>
    </w:p>
    <w:p>
      <w:pPr>
        <w:pStyle w:val="ListBullet"/>
      </w:pPr>
      <w:r>
        <w:t>Electronic signing</w:t>
      </w:r>
    </w:p>
    <w:p>
      <w:pPr>
        <w:pStyle w:val="ListBullet"/>
      </w:pPr>
      <w:r>
        <w:t>Terms and conditions</w:t>
      </w:r>
    </w:p>
    <w:p>
      <w:pPr>
        <w:pStyle w:val="ListBullet"/>
      </w:pPr>
      <w:r>
        <w:t>Working hours and work pattern</w:t>
      </w:r>
    </w:p>
    <w:p>
      <w:pPr>
        <w:pStyle w:val="ListBullet"/>
      </w:pPr>
      <w:r>
        <w:t>Probation and notice</w:t>
      </w:r>
    </w:p>
    <w:p>
      <w:pPr>
        <w:pStyle w:val="ListBullet"/>
      </w:pPr>
      <w:r>
        <w:t>Contract amendment</w:t>
      </w:r>
    </w:p>
    <w:p>
      <w:pPr>
        <w:pStyle w:val="ListBullet"/>
      </w:pPr>
      <w:r>
        <w:t>Renewal and extension</w:t>
      </w:r>
    </w:p>
    <w:p>
      <w:pPr>
        <w:pStyle w:val="ListBullet"/>
      </w:pPr>
      <w:r>
        <w:t>Suspension and expiry</w:t>
      </w:r>
    </w:p>
    <w:p>
      <w:pPr>
        <w:pStyle w:val="ListBullet"/>
      </w:pPr>
      <w:r>
        <w:t>Contract version and history</w:t>
      </w:r>
    </w:p>
    <w:p>
      <w:pPr>
        <w:pStyle w:val="ListBullet"/>
      </w:pPr>
      <w:r>
        <w:t>Expiry alerts</w:t>
      </w:r>
    </w:p>
    <w:p>
      <w:pPr>
        <w:pStyle w:val="ListBullet"/>
      </w:pPr>
      <w:r>
        <w:t>Legal employer and assignment linkage</w:t>
      </w:r>
    </w:p>
    <w:p>
      <w:pPr>
        <w:pStyle w:val="Heading2"/>
      </w:pPr>
      <w:r>
        <w:t>HRM-017 — Employee Movement and Career Changes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Probation confirmation and extension</w:t>
      </w:r>
    </w:p>
    <w:p>
      <w:pPr>
        <w:pStyle w:val="ListBullet"/>
      </w:pPr>
      <w:r>
        <w:t>Promotion and demotion</w:t>
      </w:r>
    </w:p>
    <w:p>
      <w:pPr>
        <w:pStyle w:val="ListBullet"/>
      </w:pPr>
      <w:r>
        <w:t>Department and branch transfer</w:t>
      </w:r>
    </w:p>
    <w:p>
      <w:pPr>
        <w:pStyle w:val="ListBullet"/>
      </w:pPr>
      <w:r>
        <w:t>Relocation</w:t>
      </w:r>
    </w:p>
    <w:p>
      <w:pPr>
        <w:pStyle w:val="ListBullet"/>
      </w:pPr>
      <w:r>
        <w:t>Secondment</w:t>
      </w:r>
    </w:p>
    <w:p>
      <w:pPr>
        <w:pStyle w:val="ListBullet"/>
      </w:pPr>
      <w:r>
        <w:t>Acting appointment</w:t>
      </w:r>
    </w:p>
    <w:p>
      <w:pPr>
        <w:pStyle w:val="ListBullet"/>
      </w:pPr>
      <w:r>
        <w:t>Temporary assignment</w:t>
      </w:r>
    </w:p>
    <w:p>
      <w:pPr>
        <w:pStyle w:val="ListBullet"/>
      </w:pPr>
      <w:r>
        <w:t>Job rotation</w:t>
      </w:r>
    </w:p>
    <w:p>
      <w:pPr>
        <w:pStyle w:val="ListBullet"/>
      </w:pPr>
      <w:r>
        <w:t>Manager change</w:t>
      </w:r>
    </w:p>
    <w:p>
      <w:pPr>
        <w:pStyle w:val="ListBullet"/>
      </w:pPr>
      <w:r>
        <w:t>Grade and salary-change request</w:t>
      </w:r>
    </w:p>
    <w:p>
      <w:pPr>
        <w:pStyle w:val="ListBullet"/>
      </w:pPr>
      <w:r>
        <w:t>Contract conversion</w:t>
      </w:r>
    </w:p>
    <w:p>
      <w:pPr>
        <w:pStyle w:val="ListBullet"/>
      </w:pPr>
      <w:r>
        <w:t>Return from suspension or extended leave</w:t>
      </w:r>
    </w:p>
    <w:p>
      <w:pPr>
        <w:pStyle w:val="ListBullet"/>
      </w:pPr>
      <w:r>
        <w:t>Multiple assignments</w:t>
      </w:r>
    </w:p>
    <w:p>
      <w:pPr>
        <w:pStyle w:val="ListBullet"/>
      </w:pPr>
      <w:r>
        <w:t>Mass transfer</w:t>
      </w:r>
    </w:p>
    <w:p>
      <w:pPr>
        <w:pStyle w:val="ListBullet"/>
      </w:pPr>
      <w:r>
        <w:t>Effective-dated movement history</w:t>
      </w:r>
    </w:p>
    <w:p>
      <w:pPr>
        <w:pStyle w:val="ListBullet"/>
      </w:pPr>
      <w:r>
        <w:t>Impact on payroll, access and reporting</w:t>
      </w:r>
    </w:p>
    <w:p>
      <w:pPr>
        <w:pStyle w:val="Heading2"/>
      </w:pPr>
      <w:r>
        <w:t>HRM-018 — Contingent and External Workforce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Contractors, consultants and agency workers</w:t>
      </w:r>
    </w:p>
    <w:p>
      <w:pPr>
        <w:pStyle w:val="ListBullet"/>
      </w:pPr>
      <w:r>
        <w:t>Volunteers, interns and outsourced personnel</w:t>
      </w:r>
    </w:p>
    <w:p>
      <w:pPr>
        <w:pStyle w:val="ListBullet"/>
      </w:pPr>
      <w:r>
        <w:t>Vendor and sponsor linkage</w:t>
      </w:r>
    </w:p>
    <w:p>
      <w:pPr>
        <w:pStyle w:val="ListBullet"/>
      </w:pPr>
      <w:r>
        <w:t>Contract and statement-of-work reference</w:t>
      </w:r>
    </w:p>
    <w:p>
      <w:pPr>
        <w:pStyle w:val="ListBullet"/>
      </w:pPr>
      <w:r>
        <w:t>Supervisor, location and assignment</w:t>
      </w:r>
    </w:p>
    <w:p>
      <w:pPr>
        <w:pStyle w:val="ListBullet"/>
      </w:pPr>
      <w:r>
        <w:t>Rate and timesheet references</w:t>
      </w:r>
    </w:p>
    <w:p>
      <w:pPr>
        <w:pStyle w:val="ListBullet"/>
      </w:pPr>
      <w:r>
        <w:t>Access, equipment and training requirements</w:t>
      </w:r>
    </w:p>
    <w:p>
      <w:pPr>
        <w:pStyle w:val="ListBullet"/>
      </w:pPr>
      <w:r>
        <w:t>Background and credential checks</w:t>
      </w:r>
    </w:p>
    <w:p>
      <w:pPr>
        <w:pStyle w:val="ListBullet"/>
      </w:pPr>
      <w:r>
        <w:t>Start, expiry and extension</w:t>
      </w:r>
    </w:p>
    <w:p>
      <w:pPr>
        <w:pStyle w:val="ListBullet"/>
      </w:pPr>
      <w:r>
        <w:t>Conversion between employee and contingent worker</w:t>
      </w:r>
    </w:p>
    <w:p>
      <w:pPr>
        <w:pStyle w:val="ListBullet"/>
      </w:pPr>
      <w:r>
        <w:t>External-worker offboarding</w:t>
      </w:r>
    </w:p>
    <w:p>
      <w:pPr>
        <w:pStyle w:val="ListBullet"/>
      </w:pPr>
      <w:r>
        <w:t>Vendor performance</w:t>
      </w:r>
    </w:p>
    <w:p>
      <w:pPr>
        <w:pStyle w:val="ListBullet"/>
      </w:pPr>
      <w:r>
        <w:t>Employee-versus-contingent cost and headcount reporting</w:t>
      </w:r>
    </w:p>
    <w:p>
      <w:pPr>
        <w:pStyle w:val="Heading2"/>
      </w:pPr>
      <w:r>
        <w:t>HRM-019 — Global Mobility and International Assignments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Enterprise</w:t>
      </w:r>
    </w:p>
    <w:p>
      <w:pPr>
        <w:pStyle w:val="ListBullet"/>
      </w:pPr>
      <w:r>
        <w:t>Domestic and international assignments</w:t>
      </w:r>
    </w:p>
    <w:p>
      <w:pPr>
        <w:pStyle w:val="ListBullet"/>
      </w:pPr>
      <w:r>
        <w:t>Home and host organization</w:t>
      </w:r>
    </w:p>
    <w:p>
      <w:pPr>
        <w:pStyle w:val="ListBullet"/>
      </w:pPr>
      <w:r>
        <w:t>Home and host position</w:t>
      </w:r>
    </w:p>
    <w:p>
      <w:pPr>
        <w:pStyle w:val="ListBullet"/>
      </w:pPr>
      <w:r>
        <w:t>Secondment and permanent transfer</w:t>
      </w:r>
    </w:p>
    <w:p>
      <w:pPr>
        <w:pStyle w:val="ListBullet"/>
      </w:pPr>
      <w:r>
        <w:t>Concurrent employment</w:t>
      </w:r>
    </w:p>
    <w:p>
      <w:pPr>
        <w:pStyle w:val="ListBullet"/>
      </w:pPr>
      <w:r>
        <w:t>Assignment package and allowances</w:t>
      </w:r>
    </w:p>
    <w:p>
      <w:pPr>
        <w:pStyle w:val="ListBullet"/>
      </w:pPr>
      <w:r>
        <w:t>Relocation support</w:t>
      </w:r>
    </w:p>
    <w:p>
      <w:pPr>
        <w:pStyle w:val="ListBullet"/>
      </w:pPr>
      <w:r>
        <w:t>Passport, visa and work permit</w:t>
      </w:r>
    </w:p>
    <w:p>
      <w:pPr>
        <w:pStyle w:val="ListBullet"/>
      </w:pPr>
      <w:r>
        <w:t>Family and dependant relocation</w:t>
      </w:r>
    </w:p>
    <w:p>
      <w:pPr>
        <w:pStyle w:val="ListBullet"/>
      </w:pPr>
      <w:r>
        <w:t>Home and host payroll references</w:t>
      </w:r>
    </w:p>
    <w:p>
      <w:pPr>
        <w:pStyle w:val="ListBullet"/>
      </w:pPr>
      <w:r>
        <w:t>Multiple currencies</w:t>
      </w:r>
    </w:p>
    <w:p>
      <w:pPr>
        <w:pStyle w:val="ListBullet"/>
      </w:pPr>
      <w:r>
        <w:t>Tax equalization references</w:t>
      </w:r>
    </w:p>
    <w:p>
      <w:pPr>
        <w:pStyle w:val="ListBullet"/>
      </w:pPr>
      <w:r>
        <w:t>Assignment extension and early return</w:t>
      </w:r>
    </w:p>
    <w:p>
      <w:pPr>
        <w:pStyle w:val="ListBullet"/>
      </w:pPr>
      <w:r>
        <w:t>Repatriation</w:t>
      </w:r>
    </w:p>
    <w:p>
      <w:pPr>
        <w:pStyle w:val="ListBullet"/>
      </w:pPr>
      <w:r>
        <w:t>Global mobility reporting</w:t>
      </w:r>
    </w:p>
    <w:p>
      <w:r>
        <w:br w:type="page"/>
      </w:r>
    </w:p>
    <w:p>
      <w:pPr>
        <w:pStyle w:val="Heading1"/>
      </w:pPr>
      <w:r>
        <w:t>C. Talent Acquisition and Joining</w:t>
      </w:r>
    </w:p>
    <w:p>
      <w:r>
        <w:t>Capabilities covering workforce demand, candidate acquisition, joining and guided employee transitions.</w:t>
      </w:r>
    </w:p>
    <w:p>
      <w:pPr>
        <w:pStyle w:val="Heading2"/>
      </w:pPr>
      <w:r>
        <w:t>HRM-020 — Recruitment and Applicant Tracking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Recruitment requisition and approval</w:t>
      </w:r>
    </w:p>
    <w:p>
      <w:pPr>
        <w:pStyle w:val="ListBullet"/>
      </w:pPr>
      <w:r>
        <w:t>Replacement and new-position hiring</w:t>
      </w:r>
    </w:p>
    <w:p>
      <w:pPr>
        <w:pStyle w:val="ListBullet"/>
      </w:pPr>
      <w:r>
        <w:t>Internal and external vacancies</w:t>
      </w:r>
    </w:p>
    <w:p>
      <w:pPr>
        <w:pStyle w:val="ListBullet"/>
      </w:pPr>
      <w:r>
        <w:t>Careers portal and mobile application</w:t>
      </w:r>
    </w:p>
    <w:p>
      <w:pPr>
        <w:pStyle w:val="ListBullet"/>
      </w:pPr>
      <w:r>
        <w:t>Candidate profile and CV</w:t>
      </w:r>
    </w:p>
    <w:p>
      <w:pPr>
        <w:pStyle w:val="ListBullet"/>
      </w:pPr>
      <w:r>
        <w:t>Talent pools and campaigns</w:t>
      </w:r>
    </w:p>
    <w:p>
      <w:pPr>
        <w:pStyle w:val="ListBullet"/>
      </w:pPr>
      <w:r>
        <w:t>Agency and campus recruitment</w:t>
      </w:r>
    </w:p>
    <w:p>
      <w:pPr>
        <w:pStyle w:val="ListBullet"/>
      </w:pPr>
      <w:r>
        <w:t>Screening and eligibility questions</w:t>
      </w:r>
    </w:p>
    <w:p>
      <w:pPr>
        <w:pStyle w:val="ListBullet"/>
      </w:pPr>
      <w:r>
        <w:t>Blind screening and anonymization</w:t>
      </w:r>
    </w:p>
    <w:p>
      <w:pPr>
        <w:pStyle w:val="ListBullet"/>
      </w:pPr>
      <w:r>
        <w:t>Shortlisting</w:t>
      </w:r>
    </w:p>
    <w:p>
      <w:pPr>
        <w:pStyle w:val="ListBullet"/>
      </w:pPr>
      <w:r>
        <w:t>Interview panels and scheduling</w:t>
      </w:r>
    </w:p>
    <w:p>
      <w:pPr>
        <w:pStyle w:val="ListBullet"/>
      </w:pPr>
      <w:r>
        <w:t>Scorecards, assessments and ranking</w:t>
      </w:r>
    </w:p>
    <w:p>
      <w:pPr>
        <w:pStyle w:val="ListBullet"/>
      </w:pPr>
      <w:r>
        <w:t>References, background and conflict checks</w:t>
      </w:r>
    </w:p>
    <w:p>
      <w:pPr>
        <w:pStyle w:val="ListBullet"/>
      </w:pPr>
      <w:r>
        <w:t>Offer creation and approval</w:t>
      </w:r>
    </w:p>
    <w:p>
      <w:pPr>
        <w:pStyle w:val="ListBullet"/>
      </w:pPr>
      <w:r>
        <w:t>Offer acceptance, rejection and withdrawal</w:t>
      </w:r>
    </w:p>
    <w:p>
      <w:pPr>
        <w:pStyle w:val="ListBullet"/>
      </w:pPr>
      <w:r>
        <w:t>Candidate consent and retention</w:t>
      </w:r>
    </w:p>
    <w:p>
      <w:pPr>
        <w:pStyle w:val="ListBullet"/>
      </w:pPr>
      <w:r>
        <w:t>Candidate communications</w:t>
      </w:r>
    </w:p>
    <w:p>
      <w:pPr>
        <w:pStyle w:val="ListBullet"/>
      </w:pPr>
      <w:r>
        <w:t>Recruitment analytics and candidate-experience survey</w:t>
      </w:r>
    </w:p>
    <w:p>
      <w:pPr>
        <w:pStyle w:val="Heading2"/>
      </w:pPr>
      <w:r>
        <w:t>HRM-021 — Employee Referral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Referral programme and rules</w:t>
      </w:r>
    </w:p>
    <w:p>
      <w:pPr>
        <w:pStyle w:val="ListBullet"/>
      </w:pPr>
      <w:r>
        <w:t>Eligible vacancies</w:t>
      </w:r>
    </w:p>
    <w:p>
      <w:pPr>
        <w:pStyle w:val="ListBullet"/>
      </w:pPr>
      <w:r>
        <w:t>Employee referral submission</w:t>
      </w:r>
    </w:p>
    <w:p>
      <w:pPr>
        <w:pStyle w:val="ListBullet"/>
      </w:pPr>
      <w:r>
        <w:t>Candidate consent</w:t>
      </w:r>
    </w:p>
    <w:p>
      <w:pPr>
        <w:pStyle w:val="ListBullet"/>
      </w:pPr>
      <w:r>
        <w:t>Relationship and conflict declaration</w:t>
      </w:r>
    </w:p>
    <w:p>
      <w:pPr>
        <w:pStyle w:val="ListBullet"/>
      </w:pPr>
      <w:r>
        <w:t>Duplicate-referral rules</w:t>
      </w:r>
    </w:p>
    <w:p>
      <w:pPr>
        <w:pStyle w:val="ListBullet"/>
      </w:pPr>
      <w:r>
        <w:t>Referral status tracking</w:t>
      </w:r>
    </w:p>
    <w:p>
      <w:pPr>
        <w:pStyle w:val="ListBullet"/>
      </w:pPr>
      <w:r>
        <w:t>Reward eligibility</w:t>
      </w:r>
    </w:p>
    <w:p>
      <w:pPr>
        <w:pStyle w:val="ListBullet"/>
      </w:pPr>
      <w:r>
        <w:t>Reward approval and payroll payment</w:t>
      </w:r>
    </w:p>
    <w:p>
      <w:pPr>
        <w:pStyle w:val="ListBullet"/>
      </w:pPr>
      <w:r>
        <w:t>Referral quality and source reporting</w:t>
      </w:r>
    </w:p>
    <w:p>
      <w:pPr>
        <w:pStyle w:val="Heading2"/>
      </w:pPr>
      <w:r>
        <w:t>HRM-022 — Preboarding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Pre-employment checklist</w:t>
      </w:r>
    </w:p>
    <w:p>
      <w:pPr>
        <w:pStyle w:val="ListBullet"/>
      </w:pPr>
      <w:r>
        <w:t>Identity, qualification and reference verification</w:t>
      </w:r>
    </w:p>
    <w:p>
      <w:pPr>
        <w:pStyle w:val="ListBullet"/>
      </w:pPr>
      <w:r>
        <w:t>Background and medical requirements</w:t>
      </w:r>
    </w:p>
    <w:p>
      <w:pPr>
        <w:pStyle w:val="ListBullet"/>
      </w:pPr>
      <w:r>
        <w:t>Tax and statutory information</w:t>
      </w:r>
    </w:p>
    <w:p>
      <w:pPr>
        <w:pStyle w:val="ListBullet"/>
      </w:pPr>
      <w:r>
        <w:t>Bank and emergency-contact capture</w:t>
      </w:r>
    </w:p>
    <w:p>
      <w:pPr>
        <w:pStyle w:val="ListBullet"/>
      </w:pPr>
      <w:r>
        <w:t>Contract preparation and signing</w:t>
      </w:r>
    </w:p>
    <w:p>
      <w:pPr>
        <w:pStyle w:val="ListBullet"/>
      </w:pPr>
      <w:r>
        <w:t>Policy acknowledgement</w:t>
      </w:r>
    </w:p>
    <w:p>
      <w:pPr>
        <w:pStyle w:val="ListBullet"/>
      </w:pPr>
      <w:r>
        <w:t>Document collection</w:t>
      </w:r>
    </w:p>
    <w:p>
      <w:pPr>
        <w:pStyle w:val="ListBullet"/>
      </w:pPr>
      <w:r>
        <w:t>Start-date confirmation</w:t>
      </w:r>
    </w:p>
    <w:p>
      <w:pPr>
        <w:pStyle w:val="ListBullet"/>
      </w:pPr>
      <w:r>
        <w:t>Equipment, email and access requests</w:t>
      </w:r>
    </w:p>
    <w:p>
      <w:pPr>
        <w:pStyle w:val="ListBullet"/>
      </w:pPr>
      <w:r>
        <w:t>Orientation scheduling</w:t>
      </w:r>
    </w:p>
    <w:p>
      <w:pPr>
        <w:pStyle w:val="ListBullet"/>
      </w:pPr>
      <w:r>
        <w:t>Readiness dashboard</w:t>
      </w:r>
    </w:p>
    <w:p>
      <w:pPr>
        <w:pStyle w:val="ListBullet"/>
      </w:pPr>
      <w:r>
        <w:t>Candidate and manager communications</w:t>
      </w:r>
    </w:p>
    <w:p>
      <w:pPr>
        <w:pStyle w:val="Heading2"/>
      </w:pPr>
      <w:r>
        <w:t>HRM-023 — Onboarding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Employee-number and worker creation</w:t>
      </w:r>
    </w:p>
    <w:p>
      <w:pPr>
        <w:pStyle w:val="ListBullet"/>
      </w:pPr>
      <w:r>
        <w:t>Employment, position and manager assignment</w:t>
      </w:r>
    </w:p>
    <w:p>
      <w:pPr>
        <w:pStyle w:val="ListBullet"/>
      </w:pPr>
      <w:r>
        <w:t>Payroll and benefit enrolment requests</w:t>
      </w:r>
    </w:p>
    <w:p>
      <w:pPr>
        <w:pStyle w:val="ListBullet"/>
      </w:pPr>
      <w:r>
        <w:t>Account and access provisioning</w:t>
      </w:r>
    </w:p>
    <w:p>
      <w:pPr>
        <w:pStyle w:val="ListBullet"/>
      </w:pPr>
      <w:r>
        <w:t>Equipment and ID allocation</w:t>
      </w:r>
    </w:p>
    <w:p>
      <w:pPr>
        <w:pStyle w:val="ListBullet"/>
      </w:pPr>
      <w:r>
        <w:t>Induction and departmental orientation</w:t>
      </w:r>
    </w:p>
    <w:p>
      <w:pPr>
        <w:pStyle w:val="ListBullet"/>
      </w:pPr>
      <w:r>
        <w:t>Mandatory training</w:t>
      </w:r>
    </w:p>
    <w:p>
      <w:pPr>
        <w:pStyle w:val="ListBullet"/>
      </w:pPr>
      <w:r>
        <w:t>Policy acknowledgement</w:t>
      </w:r>
    </w:p>
    <w:p>
      <w:pPr>
        <w:pStyle w:val="ListBullet"/>
      </w:pPr>
      <w:r>
        <w:t>Buddy or mentor assignment</w:t>
      </w:r>
    </w:p>
    <w:p>
      <w:pPr>
        <w:pStyle w:val="ListBullet"/>
      </w:pPr>
      <w:r>
        <w:t>Role-based onboarding plans</w:t>
      </w:r>
    </w:p>
    <w:p>
      <w:pPr>
        <w:pStyle w:val="ListBullet"/>
      </w:pPr>
      <w:r>
        <w:t>30-, 60- and 90-day check-ins</w:t>
      </w:r>
    </w:p>
    <w:p>
      <w:pPr>
        <w:pStyle w:val="ListBullet"/>
      </w:pPr>
      <w:r>
        <w:t>Probation commencement</w:t>
      </w:r>
    </w:p>
    <w:p>
      <w:pPr>
        <w:pStyle w:val="ListBullet"/>
      </w:pPr>
      <w:r>
        <w:t>Onboarding feedback and completion</w:t>
      </w:r>
    </w:p>
    <w:p>
      <w:pPr>
        <w:pStyle w:val="Heading2"/>
      </w:pPr>
      <w:r>
        <w:t>HRM-024 — Employee Journeys and Life Events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Configurable journey templates</w:t>
      </w:r>
    </w:p>
    <w:p>
      <w:pPr>
        <w:pStyle w:val="ListBullet"/>
      </w:pPr>
      <w:r>
        <w:t>First-time manager journey</w:t>
      </w:r>
    </w:p>
    <w:p>
      <w:pPr>
        <w:pStyle w:val="ListBullet"/>
      </w:pPr>
      <w:r>
        <w:t>Promotion and transfer journeys</w:t>
      </w:r>
    </w:p>
    <w:p>
      <w:pPr>
        <w:pStyle w:val="ListBullet"/>
      </w:pPr>
      <w:r>
        <w:t>Relocation journey</w:t>
      </w:r>
    </w:p>
    <w:p>
      <w:pPr>
        <w:pStyle w:val="ListBullet"/>
      </w:pPr>
      <w:r>
        <w:t>Return from maternity or long illness</w:t>
      </w:r>
    </w:p>
    <w:p>
      <w:pPr>
        <w:pStyle w:val="ListBullet"/>
      </w:pPr>
      <w:r>
        <w:t>Injury recovery and accommodation</w:t>
      </w:r>
    </w:p>
    <w:p>
      <w:pPr>
        <w:pStyle w:val="ListBullet"/>
      </w:pPr>
      <w:r>
        <w:t>Marriage, birth, adoption and bereavement</w:t>
      </w:r>
    </w:p>
    <w:p>
      <w:pPr>
        <w:pStyle w:val="ListBullet"/>
      </w:pPr>
      <w:r>
        <w:t>Retirement preparation</w:t>
      </w:r>
    </w:p>
    <w:p>
      <w:pPr>
        <w:pStyle w:val="ListBullet"/>
      </w:pPr>
      <w:r>
        <w:t>Restructuring and redundancy consultation</w:t>
      </w:r>
    </w:p>
    <w:p>
      <w:pPr>
        <w:pStyle w:val="ListBullet"/>
      </w:pPr>
      <w:r>
        <w:t>Tasks, forms and learning within journeys</w:t>
      </w:r>
    </w:p>
    <w:p>
      <w:pPr>
        <w:pStyle w:val="ListBullet"/>
      </w:pPr>
      <w:r>
        <w:t>Progress, deadlines and ownership</w:t>
      </w:r>
    </w:p>
    <w:p>
      <w:pPr>
        <w:pStyle w:val="ListBullet"/>
      </w:pPr>
      <w:r>
        <w:t>Journey feedback and analytics</w:t>
      </w:r>
    </w:p>
    <w:p>
      <w:r>
        <w:br w:type="page"/>
      </w:r>
    </w:p>
    <w:p>
      <w:pPr>
        <w:pStyle w:val="Heading1"/>
      </w:pPr>
      <w:r>
        <w:t>D. Time, Scheduling and Workforce Operations</w:t>
      </w:r>
    </w:p>
    <w:p>
      <w:r>
        <w:t>Operational capabilities for working time, staffing, attendance, leave, duty travel, projects and employee expenses.</w:t>
      </w:r>
    </w:p>
    <w:p>
      <w:pPr>
        <w:pStyle w:val="Heading2"/>
      </w:pPr>
      <w:r>
        <w:t>HRM-025 — Time and Attendance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Work calendars and hours</w:t>
      </w:r>
    </w:p>
    <w:p>
      <w:pPr>
        <w:pStyle w:val="ListBullet"/>
      </w:pPr>
      <w:r>
        <w:t>Shift and roster assignment</w:t>
      </w:r>
    </w:p>
    <w:p>
      <w:pPr>
        <w:pStyle w:val="ListBullet"/>
      </w:pPr>
      <w:r>
        <w:t>Clock-in and clock-out</w:t>
      </w:r>
    </w:p>
    <w:p>
      <w:pPr>
        <w:pStyle w:val="ListBullet"/>
      </w:pPr>
      <w:r>
        <w:t>Biometric and device integration</w:t>
      </w:r>
    </w:p>
    <w:p>
      <w:pPr>
        <w:pStyle w:val="ListBullet"/>
      </w:pPr>
      <w:r>
        <w:t>Web and mobile attendance</w:t>
      </w:r>
    </w:p>
    <w:p>
      <w:pPr>
        <w:pStyle w:val="ListBullet"/>
      </w:pPr>
      <w:r>
        <w:t>Location-based attendance where lawful</w:t>
      </w:r>
    </w:p>
    <w:p>
      <w:pPr>
        <w:pStyle w:val="ListBullet"/>
      </w:pPr>
      <w:r>
        <w:t>Offline attendance</w:t>
      </w:r>
    </w:p>
    <w:p>
      <w:pPr>
        <w:pStyle w:val="ListBullet"/>
      </w:pPr>
      <w:r>
        <w:t>Breaks and total hours</w:t>
      </w:r>
    </w:p>
    <w:p>
      <w:pPr>
        <w:pStyle w:val="ListBullet"/>
      </w:pPr>
      <w:r>
        <w:t>Late arrival and early departure</w:t>
      </w:r>
    </w:p>
    <w:p>
      <w:pPr>
        <w:pStyle w:val="ListBullet"/>
      </w:pPr>
      <w:r>
        <w:t>Absence and half-day status</w:t>
      </w:r>
    </w:p>
    <w:p>
      <w:pPr>
        <w:pStyle w:val="ListBullet"/>
      </w:pPr>
      <w:r>
        <w:t>Overtime and public-holiday work</w:t>
      </w:r>
    </w:p>
    <w:p>
      <w:pPr>
        <w:pStyle w:val="ListBullet"/>
      </w:pPr>
      <w:r>
        <w:t>Timesheets</w:t>
      </w:r>
    </w:p>
    <w:p>
      <w:pPr>
        <w:pStyle w:val="ListBullet"/>
      </w:pPr>
      <w:r>
        <w:t>Manager approval</w:t>
      </w:r>
    </w:p>
    <w:p>
      <w:pPr>
        <w:pStyle w:val="ListBullet"/>
      </w:pPr>
      <w:r>
        <w:t>Attendance exceptions</w:t>
      </w:r>
    </w:p>
    <w:p>
      <w:pPr>
        <w:pStyle w:val="ListBullet"/>
      </w:pPr>
      <w:r>
        <w:t>Payroll-ready attendance</w:t>
      </w:r>
    </w:p>
    <w:p>
      <w:pPr>
        <w:pStyle w:val="ListBullet"/>
      </w:pPr>
      <w:r>
        <w:t>Attendance reports and audit</w:t>
      </w:r>
    </w:p>
    <w:p>
      <w:pPr>
        <w:pStyle w:val="Heading2"/>
      </w:pPr>
      <w:r>
        <w:t>HRM-026 — Advanced Workforce Scheduling and Labour Optimization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Enterprise</w:t>
      </w:r>
    </w:p>
    <w:p>
      <w:pPr>
        <w:pStyle w:val="ListBullet"/>
      </w:pPr>
      <w:r>
        <w:t>Workload and demand forecast</w:t>
      </w:r>
    </w:p>
    <w:p>
      <w:pPr>
        <w:pStyle w:val="ListBullet"/>
      </w:pPr>
      <w:r>
        <w:t>Staffing plans by time and skill</w:t>
      </w:r>
    </w:p>
    <w:p>
      <w:pPr>
        <w:pStyle w:val="ListBullet"/>
      </w:pPr>
      <w:r>
        <w:t>Minimum and maximum coverage</w:t>
      </w:r>
    </w:p>
    <w:p>
      <w:pPr>
        <w:pStyle w:val="ListBullet"/>
      </w:pPr>
      <w:r>
        <w:t>Worker availability and preferences</w:t>
      </w:r>
    </w:p>
    <w:p>
      <w:pPr>
        <w:pStyle w:val="ListBullet"/>
      </w:pPr>
      <w:r>
        <w:t>Automatic and manual scheduling</w:t>
      </w:r>
    </w:p>
    <w:p>
      <w:pPr>
        <w:pStyle w:val="ListBullet"/>
      </w:pPr>
      <w:r>
        <w:t>Open shifts and shift offers</w:t>
      </w:r>
    </w:p>
    <w:p>
      <w:pPr>
        <w:pStyle w:val="ListBullet"/>
      </w:pPr>
      <w:r>
        <w:t>Shift bidding and swaps</w:t>
      </w:r>
    </w:p>
    <w:p>
      <w:pPr>
        <w:pStyle w:val="ListBullet"/>
      </w:pPr>
      <w:r>
        <w:t>On-call and standby</w:t>
      </w:r>
    </w:p>
    <w:p>
      <w:pPr>
        <w:pStyle w:val="ListBullet"/>
      </w:pPr>
      <w:r>
        <w:t>Split and rotating shifts</w:t>
      </w:r>
    </w:p>
    <w:p>
      <w:pPr>
        <w:pStyle w:val="ListBullet"/>
      </w:pPr>
      <w:r>
        <w:t>Rest periods and fatigue rules</w:t>
      </w:r>
    </w:p>
    <w:p>
      <w:pPr>
        <w:pStyle w:val="ListBullet"/>
      </w:pPr>
      <w:r>
        <w:t>Maximum consecutive work</w:t>
      </w:r>
    </w:p>
    <w:p>
      <w:pPr>
        <w:pStyle w:val="ListBullet"/>
      </w:pPr>
      <w:r>
        <w:t>Overtime-risk alerts</w:t>
      </w:r>
    </w:p>
    <w:p>
      <w:pPr>
        <w:pStyle w:val="ListBullet"/>
      </w:pPr>
      <w:r>
        <w:t>Understaffing and overstaffing</w:t>
      </w:r>
    </w:p>
    <w:p>
      <w:pPr>
        <w:pStyle w:val="ListBullet"/>
      </w:pPr>
      <w:r>
        <w:t>Labour-cost forecasting</w:t>
      </w:r>
    </w:p>
    <w:p>
      <w:pPr>
        <w:pStyle w:val="ListBullet"/>
      </w:pPr>
      <w:r>
        <w:t>Schedule publication and acknowledgement</w:t>
      </w:r>
    </w:p>
    <w:p>
      <w:pPr>
        <w:pStyle w:val="ListBullet"/>
      </w:pPr>
      <w:r>
        <w:t>Emergency replacement</w:t>
      </w:r>
    </w:p>
    <w:p>
      <w:pPr>
        <w:pStyle w:val="ListBullet"/>
      </w:pPr>
      <w:r>
        <w:t>Schedule fairness and coverage analytics</w:t>
      </w:r>
    </w:p>
    <w:p>
      <w:pPr>
        <w:pStyle w:val="Heading2"/>
      </w:pPr>
      <w:r>
        <w:t>HRM-027 — Leave and Absence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Leave types and categories</w:t>
      </w:r>
    </w:p>
    <w:p>
      <w:pPr>
        <w:pStyle w:val="ListBullet"/>
      </w:pPr>
      <w:r>
        <w:t>Eligibility and plan enrolment</w:t>
      </w:r>
    </w:p>
    <w:p>
      <w:pPr>
        <w:pStyle w:val="ListBullet"/>
      </w:pPr>
      <w:r>
        <w:t>Balances and accruals</w:t>
      </w:r>
    </w:p>
    <w:p>
      <w:pPr>
        <w:pStyle w:val="ListBullet"/>
      </w:pPr>
      <w:r>
        <w:t>Carry-forward, expiry and forfeiture</w:t>
      </w:r>
    </w:p>
    <w:p>
      <w:pPr>
        <w:pStyle w:val="ListBullet"/>
      </w:pPr>
      <w:r>
        <w:t>Annual, sick, maternity, paternity and compassionate leave</w:t>
      </w:r>
    </w:p>
    <w:p>
      <w:pPr>
        <w:pStyle w:val="ListBullet"/>
      </w:pPr>
      <w:r>
        <w:t>Study, unpaid and special leave</w:t>
      </w:r>
    </w:p>
    <w:p>
      <w:pPr>
        <w:pStyle w:val="ListBullet"/>
      </w:pPr>
      <w:r>
        <w:t>Partial-day and intermittent leave</w:t>
      </w:r>
    </w:p>
    <w:p>
      <w:pPr>
        <w:pStyle w:val="ListBullet"/>
      </w:pPr>
      <w:r>
        <w:t>Application and approval</w:t>
      </w:r>
    </w:p>
    <w:p>
      <w:pPr>
        <w:pStyle w:val="ListBullet"/>
      </w:pPr>
      <w:r>
        <w:t>Medical certificates and absence certification</w:t>
      </w:r>
    </w:p>
    <w:p>
      <w:pPr>
        <w:pStyle w:val="ListBullet"/>
      </w:pPr>
      <w:r>
        <w:t>Team calendar and conflict checks</w:t>
      </w:r>
    </w:p>
    <w:p>
      <w:pPr>
        <w:pStyle w:val="ListBullet"/>
      </w:pPr>
      <w:r>
        <w:t>Cancellation, recall and return to work</w:t>
      </w:r>
    </w:p>
    <w:p>
      <w:pPr>
        <w:pStyle w:val="ListBullet"/>
      </w:pPr>
      <w:r>
        <w:t>Long-term absence and rehabilitation plans</w:t>
      </w:r>
    </w:p>
    <w:p>
      <w:pPr>
        <w:pStyle w:val="ListBullet"/>
      </w:pPr>
      <w:r>
        <w:t>Leave donation pools</w:t>
      </w:r>
    </w:p>
    <w:p>
      <w:pPr>
        <w:pStyle w:val="ListBullet"/>
      </w:pPr>
      <w:r>
        <w:t>Accrual recalculation and rollback</w:t>
      </w:r>
    </w:p>
    <w:p>
      <w:pPr>
        <w:pStyle w:val="ListBullet"/>
      </w:pPr>
      <w:r>
        <w:t>Payroll impact</w:t>
      </w:r>
    </w:p>
    <w:p>
      <w:pPr>
        <w:pStyle w:val="ListBullet"/>
      </w:pPr>
      <w:r>
        <w:t>Leave liability and absence-pattern reporting</w:t>
      </w:r>
    </w:p>
    <w:p>
      <w:pPr>
        <w:pStyle w:val="Heading2"/>
      </w:pPr>
      <w:r>
        <w:t>HRM-028 — Compensatory Time and Time Off in Lieu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Eligible overtime and public-holiday work</w:t>
      </w:r>
    </w:p>
    <w:p>
      <w:pPr>
        <w:pStyle w:val="ListBullet"/>
      </w:pPr>
      <w:r>
        <w:t>Conversion of approved work into time</w:t>
      </w:r>
    </w:p>
    <w:p>
      <w:pPr>
        <w:pStyle w:val="ListBullet"/>
      </w:pPr>
      <w:r>
        <w:t>Accrual and balances</w:t>
      </w:r>
    </w:p>
    <w:p>
      <w:pPr>
        <w:pStyle w:val="ListBullet"/>
      </w:pPr>
      <w:r>
        <w:t>Manager validation</w:t>
      </w:r>
    </w:p>
    <w:p>
      <w:pPr>
        <w:pStyle w:val="ListBullet"/>
      </w:pPr>
      <w:r>
        <w:t>Expiry and forfeiture</w:t>
      </w:r>
    </w:p>
    <w:p>
      <w:pPr>
        <w:pStyle w:val="ListBullet"/>
      </w:pPr>
      <w:r>
        <w:t>Partial use</w:t>
      </w:r>
    </w:p>
    <w:p>
      <w:pPr>
        <w:pStyle w:val="ListBullet"/>
      </w:pPr>
      <w:r>
        <w:t>Payout where permitted</w:t>
      </w:r>
    </w:p>
    <w:p>
      <w:pPr>
        <w:pStyle w:val="ListBullet"/>
      </w:pPr>
      <w:r>
        <w:t>Payroll interaction</w:t>
      </w:r>
    </w:p>
    <w:p>
      <w:pPr>
        <w:pStyle w:val="ListBullet"/>
      </w:pPr>
      <w:r>
        <w:t>Employee statement</w:t>
      </w:r>
    </w:p>
    <w:p>
      <w:pPr>
        <w:pStyle w:val="ListBullet"/>
      </w:pPr>
      <w:r>
        <w:t>Audit and abuse monitoring</w:t>
      </w:r>
    </w:p>
    <w:p>
      <w:pPr>
        <w:pStyle w:val="Heading2"/>
      </w:pPr>
      <w:r>
        <w:t>HRM-029 — Attendance Regularization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Missed clock-in or clock-out</w:t>
      </w:r>
    </w:p>
    <w:p>
      <w:pPr>
        <w:pStyle w:val="ListBullet"/>
      </w:pPr>
      <w:r>
        <w:t>Incorrect shift or status</w:t>
      </w:r>
    </w:p>
    <w:p>
      <w:pPr>
        <w:pStyle w:val="ListBullet"/>
      </w:pPr>
      <w:r>
        <w:t>Off-site and field duty</w:t>
      </w:r>
    </w:p>
    <w:p>
      <w:pPr>
        <w:pStyle w:val="ListBullet"/>
      </w:pPr>
      <w:r>
        <w:t>System and biometric failure</w:t>
      </w:r>
    </w:p>
    <w:p>
      <w:pPr>
        <w:pStyle w:val="ListBullet"/>
      </w:pPr>
      <w:r>
        <w:t>Employee correction request</w:t>
      </w:r>
    </w:p>
    <w:p>
      <w:pPr>
        <w:pStyle w:val="ListBullet"/>
      </w:pPr>
      <w:r>
        <w:t>Reason and supporting evidence</w:t>
      </w:r>
    </w:p>
    <w:p>
      <w:pPr>
        <w:pStyle w:val="ListBullet"/>
      </w:pPr>
      <w:r>
        <w:t>Manager and HR review</w:t>
      </w:r>
    </w:p>
    <w:p>
      <w:pPr>
        <w:pStyle w:val="ListBullet"/>
      </w:pPr>
      <w:r>
        <w:t>Correction deadline</w:t>
      </w:r>
    </w:p>
    <w:p>
      <w:pPr>
        <w:pStyle w:val="ListBullet"/>
      </w:pPr>
      <w:r>
        <w:t>Payroll impact</w:t>
      </w:r>
    </w:p>
    <w:p>
      <w:pPr>
        <w:pStyle w:val="ListBullet"/>
      </w:pPr>
      <w:r>
        <w:t>Duplicate and abuse checks</w:t>
      </w:r>
    </w:p>
    <w:p>
      <w:pPr>
        <w:pStyle w:val="ListBullet"/>
      </w:pPr>
      <w:r>
        <w:t>Correction history and reporting</w:t>
      </w:r>
    </w:p>
    <w:p>
      <w:pPr>
        <w:pStyle w:val="Heading2"/>
      </w:pPr>
      <w:r>
        <w:t>HRM-030 — Workforce Projects and Timesheet Costing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Project, grant, client and cost-centre assignment</w:t>
      </w:r>
    </w:p>
    <w:p>
      <w:pPr>
        <w:pStyle w:val="ListBullet"/>
      </w:pPr>
      <w:r>
        <w:t>Task and activity</w:t>
      </w:r>
    </w:p>
    <w:p>
      <w:pPr>
        <w:pStyle w:val="ListBullet"/>
      </w:pPr>
      <w:r>
        <w:t>Billable and non-billable time</w:t>
      </w:r>
    </w:p>
    <w:p>
      <w:pPr>
        <w:pStyle w:val="ListBullet"/>
      </w:pPr>
      <w:r>
        <w:t>Ordinary and overtime hours</w:t>
      </w:r>
    </w:p>
    <w:p>
      <w:pPr>
        <w:pStyle w:val="ListBullet"/>
      </w:pPr>
      <w:r>
        <w:t>Timesheet submission and locking</w:t>
      </w:r>
    </w:p>
    <w:p>
      <w:pPr>
        <w:pStyle w:val="ListBullet"/>
      </w:pPr>
      <w:r>
        <w:t>Line and project-manager approval</w:t>
      </w:r>
    </w:p>
    <w:p>
      <w:pPr>
        <w:pStyle w:val="ListBullet"/>
      </w:pPr>
      <w:r>
        <w:t>Payroll input</w:t>
      </w:r>
    </w:p>
    <w:p>
      <w:pPr>
        <w:pStyle w:val="ListBullet"/>
      </w:pPr>
      <w:r>
        <w:t>Project costing and accounting integration</w:t>
      </w:r>
    </w:p>
    <w:p>
      <w:pPr>
        <w:pStyle w:val="ListBullet"/>
      </w:pPr>
      <w:r>
        <w:t>Corrections</w:t>
      </w:r>
    </w:p>
    <w:p>
      <w:pPr>
        <w:pStyle w:val="ListBullet"/>
      </w:pPr>
      <w:r>
        <w:t>Utilization and labour-cost reports</w:t>
      </w:r>
    </w:p>
    <w:p>
      <w:pPr>
        <w:pStyle w:val="Heading2"/>
      </w:pPr>
      <w:r>
        <w:t>HRM-031 — Travel and Duty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Local and international duty travel</w:t>
      </w:r>
    </w:p>
    <w:p>
      <w:pPr>
        <w:pStyle w:val="ListBullet"/>
      </w:pPr>
      <w:r>
        <w:t>Travel authorization</w:t>
      </w:r>
    </w:p>
    <w:p>
      <w:pPr>
        <w:pStyle w:val="ListBullet"/>
      </w:pPr>
      <w:r>
        <w:t>Purpose and itinerary</w:t>
      </w:r>
    </w:p>
    <w:p>
      <w:pPr>
        <w:pStyle w:val="ListBullet"/>
      </w:pPr>
      <w:r>
        <w:t>Destination and duty station</w:t>
      </w:r>
    </w:p>
    <w:p>
      <w:pPr>
        <w:pStyle w:val="ListBullet"/>
      </w:pPr>
      <w:r>
        <w:t>Transport and accommodation</w:t>
      </w:r>
    </w:p>
    <w:p>
      <w:pPr>
        <w:pStyle w:val="ListBullet"/>
      </w:pPr>
      <w:r>
        <w:t>Per diem and subsistence</w:t>
      </w:r>
    </w:p>
    <w:p>
      <w:pPr>
        <w:pStyle w:val="ListBullet"/>
      </w:pPr>
      <w:r>
        <w:t>Travel advance</w:t>
      </w:r>
    </w:p>
    <w:p>
      <w:pPr>
        <w:pStyle w:val="ListBullet"/>
      </w:pPr>
      <w:r>
        <w:t>Visa and travel documents</w:t>
      </w:r>
    </w:p>
    <w:p>
      <w:pPr>
        <w:pStyle w:val="ListBullet"/>
      </w:pPr>
      <w:r>
        <w:t>Risk assessment and emergency contacts</w:t>
      </w:r>
    </w:p>
    <w:p>
      <w:pPr>
        <w:pStyle w:val="ListBullet"/>
      </w:pPr>
      <w:r>
        <w:t>Acting arrangements</w:t>
      </w:r>
    </w:p>
    <w:p>
      <w:pPr>
        <w:pStyle w:val="ListBullet"/>
      </w:pPr>
      <w:r>
        <w:t>Trip changes and cancellation</w:t>
      </w:r>
    </w:p>
    <w:p>
      <w:pPr>
        <w:pStyle w:val="ListBullet"/>
      </w:pPr>
      <w:r>
        <w:t>Travel completion and expense retirement</w:t>
      </w:r>
    </w:p>
    <w:p>
      <w:pPr>
        <w:pStyle w:val="ListBullet"/>
      </w:pPr>
      <w:r>
        <w:t>Travel history and duty-location reporting</w:t>
      </w:r>
    </w:p>
    <w:p>
      <w:pPr>
        <w:pStyle w:val="Heading2"/>
      </w:pPr>
      <w:r>
        <w:t>HRM-032 — Employee Expenses and Advances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Employee advance request</w:t>
      </w:r>
    </w:p>
    <w:p>
      <w:pPr>
        <w:pStyle w:val="ListBullet"/>
      </w:pPr>
      <w:r>
        <w:t>Expense claim</w:t>
      </w:r>
    </w:p>
    <w:p>
      <w:pPr>
        <w:pStyle w:val="ListBullet"/>
      </w:pPr>
      <w:r>
        <w:t>Expense categories and policy limits</w:t>
      </w:r>
    </w:p>
    <w:p>
      <w:pPr>
        <w:pStyle w:val="ListBullet"/>
      </w:pPr>
      <w:r>
        <w:t>Project and cost-centre allocation</w:t>
      </w:r>
    </w:p>
    <w:p>
      <w:pPr>
        <w:pStyle w:val="ListBullet"/>
      </w:pPr>
      <w:r>
        <w:t>Receipts and missing-receipt declaration</w:t>
      </w:r>
    </w:p>
    <w:p>
      <w:pPr>
        <w:pStyle w:val="ListBullet"/>
      </w:pPr>
      <w:r>
        <w:t>Mileage, meals, accommodation and communication claims</w:t>
      </w:r>
    </w:p>
    <w:p>
      <w:pPr>
        <w:pStyle w:val="ListBullet"/>
      </w:pPr>
      <w:r>
        <w:t>Foreign currency and exchange rates</w:t>
      </w:r>
    </w:p>
    <w:p>
      <w:pPr>
        <w:pStyle w:val="ListBullet"/>
      </w:pPr>
      <w:r>
        <w:t>Approval and accounting posting</w:t>
      </w:r>
    </w:p>
    <w:p>
      <w:pPr>
        <w:pStyle w:val="ListBullet"/>
      </w:pPr>
      <w:r>
        <w:t>Payroll reimbursement</w:t>
      </w:r>
    </w:p>
    <w:p>
      <w:pPr>
        <w:pStyle w:val="ListBullet"/>
      </w:pPr>
      <w:r>
        <w:t>Return of unused funds</w:t>
      </w:r>
    </w:p>
    <w:p>
      <w:pPr>
        <w:pStyle w:val="ListBullet"/>
      </w:pPr>
      <w:r>
        <w:t>Excess reimbursement</w:t>
      </w:r>
    </w:p>
    <w:p>
      <w:pPr>
        <w:pStyle w:val="ListBullet"/>
      </w:pPr>
      <w:r>
        <w:t>Outstanding-advance control</w:t>
      </w:r>
    </w:p>
    <w:p>
      <w:pPr>
        <w:pStyle w:val="ListBullet"/>
      </w:pPr>
      <w:r>
        <w:t>Duplicate-receipt detection</w:t>
      </w:r>
    </w:p>
    <w:p>
      <w:pPr>
        <w:pStyle w:val="ListBullet"/>
      </w:pPr>
      <w:r>
        <w:t>Expense and advance settlement during clearance</w:t>
      </w:r>
    </w:p>
    <w:p>
      <w:r>
        <w:br w:type="page"/>
      </w:r>
    </w:p>
    <w:p>
      <w:pPr>
        <w:pStyle w:val="Heading1"/>
      </w:pPr>
      <w:r>
        <w:t>E. Payroll, Compensation, Benefits and Rewards</w:t>
      </w:r>
    </w:p>
    <w:p>
      <w:r>
        <w:t>Capabilities for calculating pay, planning rewards, administering benefits and providing transparent employee compensation.</w:t>
      </w:r>
    </w:p>
    <w:p>
      <w:pPr>
        <w:pStyle w:val="Heading2"/>
      </w:pPr>
      <w:r>
        <w:t>HRM-033 — Payroll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Payroll organization and employer setup</w:t>
      </w:r>
    </w:p>
    <w:p>
      <w:pPr>
        <w:pStyle w:val="ListBullet"/>
      </w:pPr>
      <w:r>
        <w:t>Payroll calendars, periods and pay groups</w:t>
      </w:r>
    </w:p>
    <w:p>
      <w:pPr>
        <w:pStyle w:val="ListBullet"/>
      </w:pPr>
      <w:r>
        <w:t>Employee payroll profiles</w:t>
      </w:r>
    </w:p>
    <w:p>
      <w:pPr>
        <w:pStyle w:val="ListBullet"/>
      </w:pPr>
      <w:r>
        <w:t>Salary structures and components</w:t>
      </w:r>
    </w:p>
    <w:p>
      <w:pPr>
        <w:pStyle w:val="ListBullet"/>
      </w:pPr>
      <w:r>
        <w:t>Regular and variable earnings</w:t>
      </w:r>
    </w:p>
    <w:p>
      <w:pPr>
        <w:pStyle w:val="ListBullet"/>
      </w:pPr>
      <w:r>
        <w:t>Allowances and benefits in kind</w:t>
      </w:r>
    </w:p>
    <w:p>
      <w:pPr>
        <w:pStyle w:val="ListBullet"/>
      </w:pPr>
      <w:r>
        <w:t>Voluntary, statutory and recovery deductions</w:t>
      </w:r>
    </w:p>
    <w:p>
      <w:pPr>
        <w:pStyle w:val="ListBullet"/>
      </w:pPr>
      <w:r>
        <w:t>Tax slabs and formulas</w:t>
      </w:r>
    </w:p>
    <w:p>
      <w:pPr>
        <w:pStyle w:val="ListBullet"/>
      </w:pPr>
      <w:r>
        <w:t>Employee and employer contributions</w:t>
      </w:r>
    </w:p>
    <w:p>
      <w:pPr>
        <w:pStyle w:val="ListBullet"/>
      </w:pPr>
      <w:r>
        <w:t>Loans, advances and balances</w:t>
      </w:r>
    </w:p>
    <w:p>
      <w:pPr>
        <w:pStyle w:val="ListBullet"/>
      </w:pPr>
      <w:r>
        <w:t>Time, attendance and leave inputs</w:t>
      </w:r>
    </w:p>
    <w:p>
      <w:pPr>
        <w:pStyle w:val="ListBullet"/>
      </w:pPr>
      <w:r>
        <w:t>Payroll calculation and proration</w:t>
      </w:r>
    </w:p>
    <w:p>
      <w:pPr>
        <w:pStyle w:val="ListBullet"/>
      </w:pPr>
      <w:r>
        <w:t>Payroll run, validation and approval</w:t>
      </w:r>
    </w:p>
    <w:p>
      <w:pPr>
        <w:pStyle w:val="ListBullet"/>
      </w:pPr>
      <w:r>
        <w:t>Payslip generation, delivery and history</w:t>
      </w:r>
    </w:p>
    <w:p>
      <w:pPr>
        <w:pStyle w:val="ListBullet"/>
      </w:pPr>
      <w:r>
        <w:t>Bank and third-party payments</w:t>
      </w:r>
    </w:p>
    <w:p>
      <w:pPr>
        <w:pStyle w:val="ListBullet"/>
      </w:pPr>
      <w:r>
        <w:t>Accounting journals and costing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Corrections, reversals and arrears</w:t>
      </w:r>
    </w:p>
    <w:p>
      <w:pPr>
        <w:pStyle w:val="ListBullet"/>
      </w:pPr>
      <w:r>
        <w:t>Retroactive and off-cycle payroll</w:t>
      </w:r>
    </w:p>
    <w:p>
      <w:pPr>
        <w:pStyle w:val="ListBullet"/>
      </w:pPr>
      <w:r>
        <w:t>Final pay</w:t>
      </w:r>
    </w:p>
    <w:p>
      <w:pPr>
        <w:pStyle w:val="ListBullet"/>
      </w:pPr>
      <w:r>
        <w:t>Statutory and year-end reporting</w:t>
      </w:r>
    </w:p>
    <w:p>
      <w:pPr>
        <w:pStyle w:val="ListBullet"/>
      </w:pPr>
      <w:r>
        <w:t>Multi-entity and multi-currency payroll</w:t>
      </w:r>
    </w:p>
    <w:p>
      <w:pPr>
        <w:pStyle w:val="ListBullet"/>
      </w:pPr>
      <w:r>
        <w:t>Payroll audit and recovery</w:t>
      </w:r>
    </w:p>
    <w:p>
      <w:pPr>
        <w:pStyle w:val="Heading2"/>
      </w:pPr>
      <w:r>
        <w:t>HRM-034 — Compensation and Benefits Administration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Compensation grades and bands</w:t>
      </w:r>
    </w:p>
    <w:p>
      <w:pPr>
        <w:pStyle w:val="ListBullet"/>
      </w:pPr>
      <w:r>
        <w:t>Salary history</w:t>
      </w:r>
    </w:p>
    <w:p>
      <w:pPr>
        <w:pStyle w:val="ListBullet"/>
      </w:pPr>
      <w:r>
        <w:t>Allowances, bonuses and commissions</w:t>
      </w:r>
    </w:p>
    <w:p>
      <w:pPr>
        <w:pStyle w:val="ListBullet"/>
      </w:pPr>
      <w:r>
        <w:t>Benefit eligibility</w:t>
      </w:r>
    </w:p>
    <w:p>
      <w:pPr>
        <w:pStyle w:val="ListBullet"/>
      </w:pPr>
      <w:r>
        <w:t>Medical, pension and insurance enrolment</w:t>
      </w:r>
    </w:p>
    <w:p>
      <w:pPr>
        <w:pStyle w:val="ListBullet"/>
      </w:pPr>
      <w:r>
        <w:t>Compensation-change requests</w:t>
      </w:r>
    </w:p>
    <w:p>
      <w:pPr>
        <w:pStyle w:val="ListBullet"/>
      </w:pPr>
      <w:r>
        <w:t>Payroll enrolment and data validation</w:t>
      </w:r>
    </w:p>
    <w:p>
      <w:pPr>
        <w:pStyle w:val="ListBullet"/>
      </w:pPr>
      <w:r>
        <w:t>Total-reward view</w:t>
      </w:r>
    </w:p>
    <w:p>
      <w:pPr>
        <w:pStyle w:val="ListBullet"/>
      </w:pPr>
      <w:r>
        <w:t>Compensation and benefit reports</w:t>
      </w:r>
    </w:p>
    <w:p>
      <w:pPr>
        <w:pStyle w:val="ListBullet"/>
      </w:pPr>
      <w:r>
        <w:t>Restricted access and audit</w:t>
      </w:r>
    </w:p>
    <w:p>
      <w:pPr>
        <w:pStyle w:val="Heading2"/>
      </w:pPr>
      <w:r>
        <w:t>HRM-035 — Compensation Planning and Total Rewards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Compensation-review cycles</w:t>
      </w:r>
    </w:p>
    <w:p>
      <w:pPr>
        <w:pStyle w:val="ListBullet"/>
      </w:pPr>
      <w:r>
        <w:t>Departmental review budgets</w:t>
      </w:r>
    </w:p>
    <w:p>
      <w:pPr>
        <w:pStyle w:val="ListBullet"/>
      </w:pPr>
      <w:r>
        <w:t>Market salary benchmarks</w:t>
      </w:r>
    </w:p>
    <w:p>
      <w:pPr>
        <w:pStyle w:val="ListBullet"/>
      </w:pPr>
      <w:r>
        <w:t>Compa-ratio and range penetration</w:t>
      </w:r>
    </w:p>
    <w:p>
      <w:pPr>
        <w:pStyle w:val="ListBullet"/>
      </w:pPr>
      <w:r>
        <w:t>Merit and promotion matrices</w:t>
      </w:r>
    </w:p>
    <w:p>
      <w:pPr>
        <w:pStyle w:val="ListBullet"/>
      </w:pPr>
      <w:r>
        <w:t>Cost-of-living and market adjustments</w:t>
      </w:r>
    </w:p>
    <w:p>
      <w:pPr>
        <w:pStyle w:val="ListBullet"/>
      </w:pPr>
      <w:r>
        <w:t>Manager worksheets and recommendations</w:t>
      </w:r>
    </w:p>
    <w:p>
      <w:pPr>
        <w:pStyle w:val="ListBullet"/>
      </w:pPr>
      <w:r>
        <w:t>Budget and guideline enforcement</w:t>
      </w:r>
    </w:p>
    <w:p>
      <w:pPr>
        <w:pStyle w:val="ListBullet"/>
      </w:pPr>
      <w:r>
        <w:t>Calibration and approval</w:t>
      </w:r>
    </w:p>
    <w:p>
      <w:pPr>
        <w:pStyle w:val="ListBullet"/>
      </w:pPr>
      <w:r>
        <w:t>Variable-pay plans</w:t>
      </w:r>
    </w:p>
    <w:p>
      <w:pPr>
        <w:pStyle w:val="ListBullet"/>
      </w:pPr>
      <w:r>
        <w:t>Individual, team and company targets</w:t>
      </w:r>
    </w:p>
    <w:p>
      <w:pPr>
        <w:pStyle w:val="ListBullet"/>
      </w:pPr>
      <w:r>
        <w:t>Bonuses and incentives</w:t>
      </w:r>
    </w:p>
    <w:p>
      <w:pPr>
        <w:pStyle w:val="ListBullet"/>
      </w:pPr>
      <w:r>
        <w:t>Total-reward statements</w:t>
      </w:r>
    </w:p>
    <w:p>
      <w:pPr>
        <w:pStyle w:val="ListBullet"/>
      </w:pPr>
      <w:r>
        <w:t>Pay-equity and compensation analytics</w:t>
      </w:r>
    </w:p>
    <w:p>
      <w:pPr>
        <w:pStyle w:val="Heading2"/>
      </w:pPr>
      <w:r>
        <w:t>HRM-036 — Full Benefits Administration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Benefit programmes, plans and options</w:t>
      </w:r>
    </w:p>
    <w:p>
      <w:pPr>
        <w:pStyle w:val="ListBullet"/>
      </w:pPr>
      <w:r>
        <w:t>Eligibility profiles</w:t>
      </w:r>
    </w:p>
    <w:p>
      <w:pPr>
        <w:pStyle w:val="ListBullet"/>
      </w:pPr>
      <w:r>
        <w:t>New-hire and open enrolment</w:t>
      </w:r>
    </w:p>
    <w:p>
      <w:pPr>
        <w:pStyle w:val="ListBullet"/>
      </w:pPr>
      <w:r>
        <w:t>Life events</w:t>
      </w:r>
    </w:p>
    <w:p>
      <w:pPr>
        <w:pStyle w:val="ListBullet"/>
      </w:pPr>
      <w:r>
        <w:t>Dependants and beneficiaries</w:t>
      </w:r>
    </w:p>
    <w:p>
      <w:pPr>
        <w:pStyle w:val="ListBullet"/>
      </w:pPr>
      <w:r>
        <w:t>Coverage levels</w:t>
      </w:r>
    </w:p>
    <w:p>
      <w:pPr>
        <w:pStyle w:val="ListBullet"/>
      </w:pPr>
      <w:r>
        <w:t>Waiting periods</w:t>
      </w:r>
    </w:p>
    <w:p>
      <w:pPr>
        <w:pStyle w:val="ListBullet"/>
      </w:pPr>
      <w:r>
        <w:t>Employer and employee contributions</w:t>
      </w:r>
    </w:p>
    <w:p>
      <w:pPr>
        <w:pStyle w:val="ListBullet"/>
      </w:pPr>
      <w:r>
        <w:t>Flexible benefit credits</w:t>
      </w:r>
    </w:p>
    <w:p>
      <w:pPr>
        <w:pStyle w:val="ListBullet"/>
      </w:pPr>
      <w:r>
        <w:t>Pension, medical, life and disability plans</w:t>
      </w:r>
    </w:p>
    <w:p>
      <w:pPr>
        <w:pStyle w:val="ListBullet"/>
      </w:pPr>
      <w:r>
        <w:t>Housing, education and wellness benefits</w:t>
      </w:r>
    </w:p>
    <w:p>
      <w:pPr>
        <w:pStyle w:val="ListBullet"/>
      </w:pPr>
      <w:r>
        <w:t>Provider integration</w:t>
      </w:r>
    </w:p>
    <w:p>
      <w:pPr>
        <w:pStyle w:val="ListBullet"/>
      </w:pPr>
      <w:r>
        <w:t>Claims references</w:t>
      </w:r>
    </w:p>
    <w:p>
      <w:pPr>
        <w:pStyle w:val="ListBullet"/>
      </w:pPr>
      <w:r>
        <w:t>Coverage suspension and termination</w:t>
      </w:r>
    </w:p>
    <w:p>
      <w:pPr>
        <w:pStyle w:val="ListBullet"/>
      </w:pPr>
      <w:r>
        <w:t>Payroll deductions</w:t>
      </w:r>
    </w:p>
    <w:p>
      <w:pPr>
        <w:pStyle w:val="ListBullet"/>
      </w:pPr>
      <w:r>
        <w:t>Provider reconciliation and benefit-cost reporting</w:t>
      </w:r>
    </w:p>
    <w:p>
      <w:pPr>
        <w:pStyle w:val="Heading2"/>
      </w:pPr>
      <w:r>
        <w:t>HRM-037 — Employee Insurance and Claims Administration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Insurance providers and policies</w:t>
      </w:r>
    </w:p>
    <w:p>
      <w:pPr>
        <w:pStyle w:val="ListBullet"/>
      </w:pPr>
      <w:r>
        <w:t>Coverage and premiums</w:t>
      </w:r>
    </w:p>
    <w:p>
      <w:pPr>
        <w:pStyle w:val="ListBullet"/>
      </w:pPr>
      <w:r>
        <w:t>Employee and employer contributions</w:t>
      </w:r>
    </w:p>
    <w:p>
      <w:pPr>
        <w:pStyle w:val="ListBullet"/>
      </w:pPr>
      <w:r>
        <w:t>Dependants and beneficiaries</w:t>
      </w:r>
    </w:p>
    <w:p>
      <w:pPr>
        <w:pStyle w:val="ListBullet"/>
      </w:pPr>
      <w:r>
        <w:t>Effective dates and policy documents</w:t>
      </w:r>
    </w:p>
    <w:p>
      <w:pPr>
        <w:pStyle w:val="ListBullet"/>
      </w:pPr>
      <w:r>
        <w:t>Claim notification and reference</w:t>
      </w:r>
    </w:p>
    <w:p>
      <w:pPr>
        <w:pStyle w:val="ListBullet"/>
      </w:pPr>
      <w:r>
        <w:t>Supporting documents</w:t>
      </w:r>
    </w:p>
    <w:p>
      <w:pPr>
        <w:pStyle w:val="ListBullet"/>
      </w:pPr>
      <w:r>
        <w:t>Claim status and provider response</w:t>
      </w:r>
    </w:p>
    <w:p>
      <w:pPr>
        <w:pStyle w:val="ListBullet"/>
      </w:pPr>
      <w:r>
        <w:t>Settlement reference</w:t>
      </w:r>
    </w:p>
    <w:p>
      <w:pPr>
        <w:pStyle w:val="ListBullet"/>
      </w:pPr>
      <w:r>
        <w:t>Renewal and termination</w:t>
      </w:r>
    </w:p>
    <w:p>
      <w:pPr>
        <w:pStyle w:val="ListBullet"/>
      </w:pPr>
      <w:r>
        <w:t>Claims history with medical-data minimization</w:t>
      </w:r>
    </w:p>
    <w:p>
      <w:r>
        <w:br w:type="page"/>
      </w:r>
    </w:p>
    <w:p>
      <w:pPr>
        <w:pStyle w:val="Heading1"/>
      </w:pPr>
      <w:r>
        <w:t>F. Performance, Learning, Skills and Talent</w:t>
      </w:r>
    </w:p>
    <w:p>
      <w:r>
        <w:t>Capabilities for performance, learning, skills, career growth, talent review and organizational succession.</w:t>
      </w:r>
    </w:p>
    <w:p>
      <w:pPr>
        <w:pStyle w:val="Heading2"/>
      </w:pPr>
      <w:r>
        <w:t>HRM-038 — Performance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Performance cycles and review periods</w:t>
      </w:r>
    </w:p>
    <w:p>
      <w:pPr>
        <w:pStyle w:val="ListBullet"/>
      </w:pPr>
      <w:r>
        <w:t>Goal and KPI libraries</w:t>
      </w:r>
    </w:p>
    <w:p>
      <w:pPr>
        <w:pStyle w:val="ListBullet"/>
      </w:pPr>
      <w:r>
        <w:t>Goal cascading, weighting and alignment</w:t>
      </w:r>
    </w:p>
    <w:p>
      <w:pPr>
        <w:pStyle w:val="ListBullet"/>
      </w:pPr>
      <w:r>
        <w:t>Competency assessment</w:t>
      </w:r>
    </w:p>
    <w:p>
      <w:pPr>
        <w:pStyle w:val="ListBullet"/>
      </w:pPr>
      <w:r>
        <w:t>Self, manager, peer and 360-degree review</w:t>
      </w:r>
    </w:p>
    <w:p>
      <w:pPr>
        <w:pStyle w:val="ListBullet"/>
      </w:pPr>
      <w:r>
        <w:t>Continuous feedback and check-ins</w:t>
      </w:r>
    </w:p>
    <w:p>
      <w:pPr>
        <w:pStyle w:val="ListBullet"/>
      </w:pPr>
      <w:r>
        <w:t>Mid-year and annual reviews</w:t>
      </w:r>
    </w:p>
    <w:p>
      <w:pPr>
        <w:pStyle w:val="ListBullet"/>
      </w:pPr>
      <w:r>
        <w:t>Evidence and attachments</w:t>
      </w:r>
    </w:p>
    <w:p>
      <w:pPr>
        <w:pStyle w:val="ListBullet"/>
      </w:pPr>
      <w:r>
        <w:t>Rating scales and calibration</w:t>
      </w:r>
    </w:p>
    <w:p>
      <w:pPr>
        <w:pStyle w:val="ListBullet"/>
      </w:pPr>
      <w:r>
        <w:t>Review acknowledgement</w:t>
      </w:r>
    </w:p>
    <w:p>
      <w:pPr>
        <w:pStyle w:val="ListBullet"/>
      </w:pPr>
      <w:r>
        <w:t>Disagreement and appeal</w:t>
      </w:r>
    </w:p>
    <w:p>
      <w:pPr>
        <w:pStyle w:val="ListBullet"/>
      </w:pPr>
      <w:r>
        <w:t>Performance improvement plans</w:t>
      </w:r>
    </w:p>
    <w:p>
      <w:pPr>
        <w:pStyle w:val="ListBullet"/>
      </w:pPr>
      <w:r>
        <w:t>Recognition and development recommendations</w:t>
      </w:r>
    </w:p>
    <w:p>
      <w:pPr>
        <w:pStyle w:val="ListBullet"/>
      </w:pPr>
      <w:r>
        <w:t>Performance history, analytics and reward linkage</w:t>
      </w:r>
    </w:p>
    <w:p>
      <w:pPr>
        <w:pStyle w:val="Heading2"/>
      </w:pPr>
      <w:r>
        <w:t>HRM-039 — Learning and Career Development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Learning catalogue and providers</w:t>
      </w:r>
    </w:p>
    <w:p>
      <w:pPr>
        <w:pStyle w:val="ListBullet"/>
      </w:pPr>
      <w:r>
        <w:t>Courses, curricula and learning paths</w:t>
      </w:r>
    </w:p>
    <w:p>
      <w:pPr>
        <w:pStyle w:val="ListBullet"/>
      </w:pPr>
      <w:r>
        <w:t>Prerequisites and equivalencies</w:t>
      </w:r>
    </w:p>
    <w:p>
      <w:pPr>
        <w:pStyle w:val="ListBullet"/>
      </w:pPr>
      <w:r>
        <w:t>Classrooms, instructors, facilities and capacity</w:t>
      </w:r>
    </w:p>
    <w:p>
      <w:pPr>
        <w:pStyle w:val="ListBullet"/>
      </w:pPr>
      <w:r>
        <w:t>Online and virtual learning</w:t>
      </w:r>
    </w:p>
    <w:p>
      <w:pPr>
        <w:pStyle w:val="ListBullet"/>
      </w:pPr>
      <w:r>
        <w:t>Enrolment, approval and waitlists</w:t>
      </w:r>
    </w:p>
    <w:p>
      <w:pPr>
        <w:pStyle w:val="ListBullet"/>
      </w:pPr>
      <w:r>
        <w:t>Mandatory training</w:t>
      </w:r>
    </w:p>
    <w:p>
      <w:pPr>
        <w:pStyle w:val="ListBullet"/>
      </w:pPr>
      <w:r>
        <w:t>Attendance and assessment</w:t>
      </w:r>
    </w:p>
    <w:p>
      <w:pPr>
        <w:pStyle w:val="ListBullet"/>
      </w:pPr>
      <w:r>
        <w:t>Certificates, expiry and recertification</w:t>
      </w:r>
    </w:p>
    <w:p>
      <w:pPr>
        <w:pStyle w:val="ListBullet"/>
      </w:pPr>
      <w:r>
        <w:t>Continuing professional development points</w:t>
      </w:r>
    </w:p>
    <w:p>
      <w:pPr>
        <w:pStyle w:val="ListBullet"/>
      </w:pPr>
      <w:r>
        <w:t>External training and costs</w:t>
      </w:r>
    </w:p>
    <w:p>
      <w:pPr>
        <w:pStyle w:val="ListBullet"/>
      </w:pPr>
      <w:r>
        <w:t>Training agreements and bonds</w:t>
      </w:r>
    </w:p>
    <w:p>
      <w:pPr>
        <w:pStyle w:val="ListBullet"/>
      </w:pPr>
      <w:r>
        <w:t>Mentoring and coaching</w:t>
      </w:r>
    </w:p>
    <w:p>
      <w:pPr>
        <w:pStyle w:val="ListBullet"/>
      </w:pPr>
      <w:r>
        <w:t>Individual development plans</w:t>
      </w:r>
    </w:p>
    <w:p>
      <w:pPr>
        <w:pStyle w:val="ListBullet"/>
      </w:pPr>
      <w:r>
        <w:t>Training effectiveness and compliance reporting</w:t>
      </w:r>
    </w:p>
    <w:p>
      <w:pPr>
        <w:pStyle w:val="Heading2"/>
      </w:pPr>
      <w:r>
        <w:t>HRM-040 — Talent and Succession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Talent identification and pools</w:t>
      </w:r>
    </w:p>
    <w:p>
      <w:pPr>
        <w:pStyle w:val="ListBullet"/>
      </w:pPr>
      <w:r>
        <w:t>Potential and nine-box assessment</w:t>
      </w:r>
    </w:p>
    <w:p>
      <w:pPr>
        <w:pStyle w:val="ListBullet"/>
      </w:pPr>
      <w:r>
        <w:t>Critical roles</w:t>
      </w:r>
    </w:p>
    <w:p>
      <w:pPr>
        <w:pStyle w:val="ListBullet"/>
      </w:pPr>
      <w:r>
        <w:t>Successor nominations</w:t>
      </w:r>
    </w:p>
    <w:p>
      <w:pPr>
        <w:pStyle w:val="ListBullet"/>
      </w:pPr>
      <w:r>
        <w:t>Readiness levels</w:t>
      </w:r>
    </w:p>
    <w:p>
      <w:pPr>
        <w:pStyle w:val="ListBullet"/>
      </w:pPr>
      <w:r>
        <w:t>Emergency successors</w:t>
      </w:r>
    </w:p>
    <w:p>
      <w:pPr>
        <w:pStyle w:val="ListBullet"/>
      </w:pPr>
      <w:r>
        <w:t>Succession plans</w:t>
      </w:r>
    </w:p>
    <w:p>
      <w:pPr>
        <w:pStyle w:val="ListBullet"/>
      </w:pPr>
      <w:r>
        <w:t>Leadership pipeline</w:t>
      </w:r>
    </w:p>
    <w:p>
      <w:pPr>
        <w:pStyle w:val="ListBullet"/>
      </w:pPr>
      <w:r>
        <w:t>Retention and flight risk</w:t>
      </w:r>
    </w:p>
    <w:p>
      <w:pPr>
        <w:pStyle w:val="ListBullet"/>
      </w:pPr>
      <w:r>
        <w:t>Career aspirations</w:t>
      </w:r>
    </w:p>
    <w:p>
      <w:pPr>
        <w:pStyle w:val="ListBullet"/>
      </w:pPr>
      <w:r>
        <w:t>Development actions</w:t>
      </w:r>
    </w:p>
    <w:p>
      <w:pPr>
        <w:pStyle w:val="ListBullet"/>
      </w:pPr>
      <w:r>
        <w:t>Confidential talent reviews</w:t>
      </w:r>
    </w:p>
    <w:p>
      <w:pPr>
        <w:pStyle w:val="ListBullet"/>
      </w:pPr>
      <w:r>
        <w:t>Succession coverage analytics</w:t>
      </w:r>
    </w:p>
    <w:p>
      <w:pPr>
        <w:pStyle w:val="Heading2"/>
      </w:pPr>
      <w:r>
        <w:t>HRM-041 — Skills Intelligence and Internal Talent Marketplace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Enterprise</w:t>
      </w:r>
    </w:p>
    <w:p>
      <w:pPr>
        <w:pStyle w:val="ListBullet"/>
      </w:pPr>
      <w:r>
        <w:t>Skills library and taxonomy</w:t>
      </w:r>
    </w:p>
    <w:p>
      <w:pPr>
        <w:pStyle w:val="ListBullet"/>
      </w:pPr>
      <w:r>
        <w:t>Skill aliases and relationships</w:t>
      </w:r>
    </w:p>
    <w:p>
      <w:pPr>
        <w:pStyle w:val="ListBullet"/>
      </w:pPr>
      <w:r>
        <w:t>Proficiency scales</w:t>
      </w:r>
    </w:p>
    <w:p>
      <w:pPr>
        <w:pStyle w:val="ListBullet"/>
      </w:pPr>
      <w:r>
        <w:t>Verified and self-declared skills</w:t>
      </w:r>
    </w:p>
    <w:p>
      <w:pPr>
        <w:pStyle w:val="ListBullet"/>
      </w:pPr>
      <w:r>
        <w:t>Manager, assessment and certificate-derived skills</w:t>
      </w:r>
    </w:p>
    <w:p>
      <w:pPr>
        <w:pStyle w:val="ListBullet"/>
      </w:pPr>
      <w:r>
        <w:t>Required skills by job and position</w:t>
      </w:r>
    </w:p>
    <w:p>
      <w:pPr>
        <w:pStyle w:val="ListBullet"/>
      </w:pPr>
      <w:r>
        <w:t>Skills inventory and gaps</w:t>
      </w:r>
    </w:p>
    <w:p>
      <w:pPr>
        <w:pStyle w:val="ListBullet"/>
      </w:pPr>
      <w:r>
        <w:t>Scarce-skill identification</w:t>
      </w:r>
    </w:p>
    <w:p>
      <w:pPr>
        <w:pStyle w:val="ListBullet"/>
      </w:pPr>
      <w:r>
        <w:t>Internal vacancies, projects and gigs</w:t>
      </w:r>
    </w:p>
    <w:p>
      <w:pPr>
        <w:pStyle w:val="ListBullet"/>
      </w:pPr>
      <w:r>
        <w:t>Mentorship opportunities</w:t>
      </w:r>
    </w:p>
    <w:p>
      <w:pPr>
        <w:pStyle w:val="ListBullet"/>
      </w:pPr>
      <w:r>
        <w:t>Career and learning recommendations</w:t>
      </w:r>
    </w:p>
    <w:p>
      <w:pPr>
        <w:pStyle w:val="ListBullet"/>
      </w:pPr>
      <w:r>
        <w:t>Talent and candidate matching</w:t>
      </w:r>
    </w:p>
    <w:p>
      <w:pPr>
        <w:pStyle w:val="ListBullet"/>
      </w:pPr>
      <w:r>
        <w:t>Workforce redeployment</w:t>
      </w:r>
    </w:p>
    <w:p>
      <w:pPr>
        <w:pStyle w:val="ListBullet"/>
      </w:pPr>
      <w:r>
        <w:t>Skills-demand forecasting</w:t>
      </w:r>
    </w:p>
    <w:p>
      <w:pPr>
        <w:pStyle w:val="ListBullet"/>
      </w:pPr>
      <w:r>
        <w:t>Explainable recommendations</w:t>
      </w:r>
    </w:p>
    <w:p>
      <w:r>
        <w:br w:type="page"/>
      </w:r>
    </w:p>
    <w:p>
      <w:pPr>
        <w:pStyle w:val="Heading1"/>
      </w:pPr>
      <w:r>
        <w:t>G. Employee and Manager Experience</w:t>
      </w:r>
    </w:p>
    <w:p>
      <w:r>
        <w:t>Employee- and manager-facing experiences that reduce HR administration and improve access, trust and communication.</w:t>
      </w:r>
    </w:p>
    <w:p>
      <w:pPr>
        <w:pStyle w:val="Heading2"/>
      </w:pPr>
      <w:r>
        <w:t>HRM-042 — Employee Self-Service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Personal profile and change requests</w:t>
      </w:r>
    </w:p>
    <w:p>
      <w:pPr>
        <w:pStyle w:val="ListBullet"/>
      </w:pPr>
      <w:r>
        <w:t>Contract, job and organization view</w:t>
      </w:r>
    </w:p>
    <w:p>
      <w:pPr>
        <w:pStyle w:val="ListBullet"/>
      </w:pPr>
      <w:r>
        <w:t>Leave, balances and attendance corrections</w:t>
      </w:r>
    </w:p>
    <w:p>
      <w:pPr>
        <w:pStyle w:val="ListBullet"/>
      </w:pPr>
      <w:r>
        <w:t>Schedules and timesheets</w:t>
      </w:r>
    </w:p>
    <w:p>
      <w:pPr>
        <w:pStyle w:val="ListBullet"/>
      </w:pPr>
      <w:r>
        <w:t>Payslips and payroll information</w:t>
      </w:r>
    </w:p>
    <w:p>
      <w:pPr>
        <w:pStyle w:val="ListBullet"/>
      </w:pPr>
      <w:r>
        <w:t>Benefits and total rewards</w:t>
      </w:r>
    </w:p>
    <w:p>
      <w:pPr>
        <w:pStyle w:val="ListBullet"/>
      </w:pPr>
      <w:r>
        <w:t>Goals, reviews and learning</w:t>
      </w:r>
    </w:p>
    <w:p>
      <w:pPr>
        <w:pStyle w:val="ListBullet"/>
      </w:pPr>
      <w:r>
        <w:t>HR requests and documents</w:t>
      </w:r>
    </w:p>
    <w:p>
      <w:pPr>
        <w:pStyle w:val="ListBullet"/>
      </w:pPr>
      <w:r>
        <w:t>Grievances and protected channels</w:t>
      </w:r>
    </w:p>
    <w:p>
      <w:pPr>
        <w:pStyle w:val="ListBullet"/>
      </w:pPr>
      <w:r>
        <w:t>Resignation submission</w:t>
      </w:r>
    </w:p>
    <w:p>
      <w:pPr>
        <w:pStyle w:val="ListBullet"/>
      </w:pPr>
      <w:r>
        <w:t>Notifications and request tracking</w:t>
      </w:r>
    </w:p>
    <w:p>
      <w:pPr>
        <w:pStyle w:val="Heading2"/>
      </w:pPr>
      <w:r>
        <w:t>HRM-043 — Manager Self-Service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Team directory and reporting lines</w:t>
      </w:r>
    </w:p>
    <w:p>
      <w:pPr>
        <w:pStyle w:val="ListBullet"/>
      </w:pPr>
      <w:r>
        <w:t>Team attendance, leave and schedule</w:t>
      </w:r>
    </w:p>
    <w:p>
      <w:pPr>
        <w:pStyle w:val="ListBullet"/>
      </w:pPr>
      <w:r>
        <w:t>Approvals and delegation</w:t>
      </w:r>
    </w:p>
    <w:p>
      <w:pPr>
        <w:pStyle w:val="ListBullet"/>
      </w:pPr>
      <w:r>
        <w:t>Recruitment and replacement requests</w:t>
      </w:r>
    </w:p>
    <w:p>
      <w:pPr>
        <w:pStyle w:val="ListBullet"/>
      </w:pPr>
      <w:r>
        <w:t>Onboarding and probation tracking</w:t>
      </w:r>
    </w:p>
    <w:p>
      <w:pPr>
        <w:pStyle w:val="ListBullet"/>
      </w:pPr>
      <w:r>
        <w:t>Performance and goal management</w:t>
      </w:r>
    </w:p>
    <w:p>
      <w:pPr>
        <w:pStyle w:val="ListBullet"/>
      </w:pPr>
      <w:r>
        <w:t>Promotion, transfer and change requests</w:t>
      </w:r>
    </w:p>
    <w:p>
      <w:pPr>
        <w:pStyle w:val="ListBullet"/>
      </w:pPr>
      <w:r>
        <w:t>Contract-expiry monitoring</w:t>
      </w:r>
    </w:p>
    <w:p>
      <w:pPr>
        <w:pStyle w:val="ListBullet"/>
      </w:pPr>
      <w:r>
        <w:t>Training and skills</w:t>
      </w:r>
    </w:p>
    <w:p>
      <w:pPr>
        <w:pStyle w:val="ListBullet"/>
      </w:pPr>
      <w:r>
        <w:t>Disciplinary initiation</w:t>
      </w:r>
    </w:p>
    <w:p>
      <w:pPr>
        <w:pStyle w:val="ListBullet"/>
      </w:pPr>
      <w:r>
        <w:t>Team analytics within authorized scope</w:t>
      </w:r>
    </w:p>
    <w:p>
      <w:pPr>
        <w:pStyle w:val="Heading2"/>
      </w:pPr>
      <w:r>
        <w:t>HRM-044 — HR Service Desk and Request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HR request catalogue</w:t>
      </w:r>
    </w:p>
    <w:p>
      <w:pPr>
        <w:pStyle w:val="ListBullet"/>
      </w:pPr>
      <w:r>
        <w:t>Payroll, benefit, contract and data queries</w:t>
      </w:r>
    </w:p>
    <w:p>
      <w:pPr>
        <w:pStyle w:val="ListBullet"/>
      </w:pPr>
      <w:r>
        <w:t>Employment-letter requests</w:t>
      </w:r>
    </w:p>
    <w:p>
      <w:pPr>
        <w:pStyle w:val="ListBullet"/>
      </w:pPr>
      <w:r>
        <w:t>Case intake</w:t>
      </w:r>
    </w:p>
    <w:p>
      <w:pPr>
        <w:pStyle w:val="ListBullet"/>
      </w:pPr>
      <w:r>
        <w:t>Priority and assignment</w:t>
      </w:r>
    </w:p>
    <w:p>
      <w:pPr>
        <w:pStyle w:val="ListBullet"/>
      </w:pPr>
      <w:r>
        <w:t>Service-level targets</w:t>
      </w:r>
    </w:p>
    <w:p>
      <w:pPr>
        <w:pStyle w:val="ListBullet"/>
      </w:pPr>
      <w:r>
        <w:t>Internal notes</w:t>
      </w:r>
    </w:p>
    <w:p>
      <w:pPr>
        <w:pStyle w:val="ListBullet"/>
      </w:pPr>
      <w:r>
        <w:t>Employee communication</w:t>
      </w:r>
    </w:p>
    <w:p>
      <w:pPr>
        <w:pStyle w:val="ListBullet"/>
      </w:pPr>
      <w:r>
        <w:t>Escalation and transfer</w:t>
      </w:r>
    </w:p>
    <w:p>
      <w:pPr>
        <w:pStyle w:val="ListBullet"/>
      </w:pPr>
      <w:r>
        <w:t>Resolution and closure</w:t>
      </w:r>
    </w:p>
    <w:p>
      <w:pPr>
        <w:pStyle w:val="ListBullet"/>
      </w:pPr>
      <w:r>
        <w:t>Satisfaction feedback</w:t>
      </w:r>
    </w:p>
    <w:p>
      <w:pPr>
        <w:pStyle w:val="ListBullet"/>
      </w:pPr>
      <w:r>
        <w:t>Request analytics</w:t>
      </w:r>
    </w:p>
    <w:p>
      <w:pPr>
        <w:pStyle w:val="Heading2"/>
      </w:pPr>
      <w:r>
        <w:t>HRM-045 — Employee Request and Letter Centre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Employment and salary confirmation</w:t>
      </w:r>
    </w:p>
    <w:p>
      <w:pPr>
        <w:pStyle w:val="ListBullet"/>
      </w:pPr>
      <w:r>
        <w:t>Introduction and bank letters</w:t>
      </w:r>
    </w:p>
    <w:p>
      <w:pPr>
        <w:pStyle w:val="ListBullet"/>
      </w:pPr>
      <w:r>
        <w:t>Visa and reference letters</w:t>
      </w:r>
    </w:p>
    <w:p>
      <w:pPr>
        <w:pStyle w:val="ListBullet"/>
      </w:pPr>
      <w:r>
        <w:t>Service certificate</w:t>
      </w:r>
    </w:p>
    <w:p>
      <w:pPr>
        <w:pStyle w:val="ListBullet"/>
      </w:pPr>
      <w:r>
        <w:t>Leave confirmation</w:t>
      </w:r>
    </w:p>
    <w:p>
      <w:pPr>
        <w:pStyle w:val="ListBullet"/>
      </w:pPr>
      <w:r>
        <w:t>Custom HR letters</w:t>
      </w:r>
    </w:p>
    <w:p>
      <w:pPr>
        <w:pStyle w:val="ListBullet"/>
      </w:pPr>
      <w:r>
        <w:t>Request purpose and addressee</w:t>
      </w:r>
    </w:p>
    <w:p>
      <w:pPr>
        <w:pStyle w:val="ListBullet"/>
      </w:pPr>
      <w:r>
        <w:t>Template merge</w:t>
      </w:r>
    </w:p>
    <w:p>
      <w:pPr>
        <w:pStyle w:val="ListBullet"/>
      </w:pPr>
      <w:r>
        <w:t>Approval and digital signature</w:t>
      </w:r>
    </w:p>
    <w:p>
      <w:pPr>
        <w:pStyle w:val="ListBullet"/>
      </w:pPr>
      <w:r>
        <w:t>Verification code</w:t>
      </w:r>
    </w:p>
    <w:p>
      <w:pPr>
        <w:pStyle w:val="ListBullet"/>
      </w:pPr>
      <w:r>
        <w:t>Download, delivery and history</w:t>
      </w:r>
    </w:p>
    <w:p>
      <w:pPr>
        <w:pStyle w:val="Heading2"/>
      </w:pPr>
      <w:r>
        <w:t>HRM-046 — HR Knowledge Base and Digital Assistance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HR policy and FAQ articles</w:t>
      </w:r>
    </w:p>
    <w:p>
      <w:pPr>
        <w:pStyle w:val="ListBullet"/>
      </w:pPr>
      <w:r>
        <w:t>Country, organization and role targeting</w:t>
      </w:r>
    </w:p>
    <w:p>
      <w:pPr>
        <w:pStyle w:val="ListBullet"/>
      </w:pPr>
      <w:r>
        <w:t>Search and suggested answers</w:t>
      </w:r>
    </w:p>
    <w:p>
      <w:pPr>
        <w:pStyle w:val="ListBullet"/>
      </w:pPr>
      <w:r>
        <w:t>Article ownership, approval and review dates</w:t>
      </w:r>
    </w:p>
    <w:p>
      <w:pPr>
        <w:pStyle w:val="ListBullet"/>
      </w:pPr>
      <w:r>
        <w:t>Versioning and expiry</w:t>
      </w:r>
    </w:p>
    <w:p>
      <w:pPr>
        <w:pStyle w:val="ListBullet"/>
      </w:pPr>
      <w:r>
        <w:t>Multilingual content</w:t>
      </w:r>
    </w:p>
    <w:p>
      <w:pPr>
        <w:pStyle w:val="ListBullet"/>
      </w:pPr>
      <w:r>
        <w:t>Guided troubleshooting</w:t>
      </w:r>
    </w:p>
    <w:p>
      <w:pPr>
        <w:pStyle w:val="ListBullet"/>
      </w:pPr>
      <w:r>
        <w:t>Digital HR assistant grounded in approved content</w:t>
      </w:r>
    </w:p>
    <w:p>
      <w:pPr>
        <w:pStyle w:val="ListBullet"/>
      </w:pPr>
      <w:r>
        <w:t>Source citation</w:t>
      </w:r>
    </w:p>
    <w:p>
      <w:pPr>
        <w:pStyle w:val="ListBullet"/>
      </w:pPr>
      <w:r>
        <w:t>Escalation to HR request</w:t>
      </w:r>
    </w:p>
    <w:p>
      <w:pPr>
        <w:pStyle w:val="ListBullet"/>
      </w:pPr>
      <w:r>
        <w:t>Conversation privacy</w:t>
      </w:r>
    </w:p>
    <w:p>
      <w:pPr>
        <w:pStyle w:val="ListBullet"/>
      </w:pPr>
      <w:r>
        <w:t>Helpfulness feedback and usage analytics</w:t>
      </w:r>
    </w:p>
    <w:p>
      <w:pPr>
        <w:pStyle w:val="Heading2"/>
      </w:pPr>
      <w:r>
        <w:t>HRM-047 — Employee Engagement, Wellbeing and Recognition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Annual and pulse surveys</w:t>
      </w:r>
    </w:p>
    <w:p>
      <w:pPr>
        <w:pStyle w:val="ListBullet"/>
      </w:pPr>
      <w:r>
        <w:t>Anonymous feedback with privacy thresholds</w:t>
      </w:r>
    </w:p>
    <w:p>
      <w:pPr>
        <w:pStyle w:val="ListBullet"/>
      </w:pPr>
      <w:r>
        <w:t>Engagement scoring</w:t>
      </w:r>
    </w:p>
    <w:p>
      <w:pPr>
        <w:pStyle w:val="ListBullet"/>
      </w:pPr>
      <w:r>
        <w:t>Employee suggestions</w:t>
      </w:r>
    </w:p>
    <w:p>
      <w:pPr>
        <w:pStyle w:val="ListBullet"/>
      </w:pPr>
      <w:r>
        <w:t>Recognition and reward programmes</w:t>
      </w:r>
    </w:p>
    <w:p>
      <w:pPr>
        <w:pStyle w:val="ListBullet"/>
      </w:pPr>
      <w:r>
        <w:t>Wellness initiatives</w:t>
      </w:r>
    </w:p>
    <w:p>
      <w:pPr>
        <w:pStyle w:val="ListBullet"/>
      </w:pPr>
      <w:r>
        <w:t>Employee assistance referrals</w:t>
      </w:r>
    </w:p>
    <w:p>
      <w:pPr>
        <w:pStyle w:val="ListBullet"/>
      </w:pPr>
      <w:r>
        <w:t>Workload and burnout feedback</w:t>
      </w:r>
    </w:p>
    <w:p>
      <w:pPr>
        <w:pStyle w:val="ListBullet"/>
      </w:pPr>
      <w:r>
        <w:t>Diversity and inclusion indicators</w:t>
      </w:r>
    </w:p>
    <w:p>
      <w:pPr>
        <w:pStyle w:val="ListBullet"/>
      </w:pPr>
      <w:r>
        <w:t>Action plans</w:t>
      </w:r>
    </w:p>
    <w:p>
      <w:pPr>
        <w:pStyle w:val="ListBullet"/>
      </w:pPr>
      <w:r>
        <w:t>Exit sentiment</w:t>
      </w:r>
    </w:p>
    <w:p>
      <w:pPr>
        <w:pStyle w:val="ListBullet"/>
      </w:pPr>
      <w:r>
        <w:t>Engagement and wellbeing analytics</w:t>
      </w:r>
    </w:p>
    <w:p>
      <w:pPr>
        <w:pStyle w:val="Heading2"/>
      </w:pPr>
      <w:r>
        <w:t>HRM-048 — HR Announcements and Employee Community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Company and HR announcements</w:t>
      </w:r>
    </w:p>
    <w:p>
      <w:pPr>
        <w:pStyle w:val="ListBullet"/>
      </w:pPr>
      <w:r>
        <w:t>Policy and emergency notices</w:t>
      </w:r>
    </w:p>
    <w:p>
      <w:pPr>
        <w:pStyle w:val="ListBullet"/>
      </w:pPr>
      <w:r>
        <w:t>Branch and audience targeting</w:t>
      </w:r>
    </w:p>
    <w:p>
      <w:pPr>
        <w:pStyle w:val="ListBullet"/>
      </w:pPr>
      <w:r>
        <w:t>Scheduled publication and expiry</w:t>
      </w:r>
    </w:p>
    <w:p>
      <w:pPr>
        <w:pStyle w:val="ListBullet"/>
      </w:pPr>
      <w:r>
        <w:t>Attachments and acknowledgements</w:t>
      </w:r>
    </w:p>
    <w:p>
      <w:pPr>
        <w:pStyle w:val="ListBullet"/>
      </w:pPr>
      <w:r>
        <w:t>Read receipts</w:t>
      </w:r>
    </w:p>
    <w:p>
      <w:pPr>
        <w:pStyle w:val="ListBullet"/>
      </w:pPr>
      <w:r>
        <w:t>Comments, reactions and moderation</w:t>
      </w:r>
    </w:p>
    <w:p>
      <w:pPr>
        <w:pStyle w:val="ListBullet"/>
      </w:pPr>
      <w:r>
        <w:t>Events, birthdays and anniversaries</w:t>
      </w:r>
    </w:p>
    <w:p>
      <w:pPr>
        <w:pStyle w:val="ListBullet"/>
      </w:pPr>
      <w:r>
        <w:t>New-starter and recognition posts</w:t>
      </w:r>
    </w:p>
    <w:p>
      <w:pPr>
        <w:pStyle w:val="ListBullet"/>
      </w:pPr>
      <w:r>
        <w:t>Mobile delivery and communication analytics</w:t>
      </w:r>
    </w:p>
    <w:p>
      <w:r>
        <w:br w:type="page"/>
      </w:r>
    </w:p>
    <w:p>
      <w:pPr>
        <w:pStyle w:val="Heading1"/>
      </w:pPr>
      <w:r>
        <w:t>H. Employee Relations, Safety, Ethics and Compliance</w:t>
      </w:r>
    </w:p>
    <w:p>
      <w:r>
        <w:t>Controlled capabilities for workplace relations, safety, ethics, protected reporting and emergency accountability.</w:t>
      </w:r>
    </w:p>
    <w:p>
      <w:pPr>
        <w:pStyle w:val="Heading2"/>
      </w:pPr>
      <w:r>
        <w:t>HRM-049 — Employee Relations and Case Management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Employee queries, complaints and grievances</w:t>
      </w:r>
    </w:p>
    <w:p>
      <w:pPr>
        <w:pStyle w:val="ListBullet"/>
      </w:pPr>
      <w:r>
        <w:t>Misconduct allegations and investigations</w:t>
      </w:r>
    </w:p>
    <w:p>
      <w:pPr>
        <w:pStyle w:val="ListBullet"/>
      </w:pPr>
      <w:r>
        <w:t>Witnesses and evidence</w:t>
      </w:r>
    </w:p>
    <w:p>
      <w:pPr>
        <w:pStyle w:val="ListBullet"/>
      </w:pPr>
      <w:r>
        <w:t>Hearing scheduling and panels</w:t>
      </w:r>
    </w:p>
    <w:p>
      <w:pPr>
        <w:pStyle w:val="ListBullet"/>
      </w:pPr>
      <w:r>
        <w:t>Charges, responses and outcomes</w:t>
      </w:r>
    </w:p>
    <w:p>
      <w:pPr>
        <w:pStyle w:val="ListBullet"/>
      </w:pPr>
      <w:r>
        <w:t>Warnings and corrective actions</w:t>
      </w:r>
    </w:p>
    <w:p>
      <w:pPr>
        <w:pStyle w:val="ListBullet"/>
      </w:pPr>
      <w:r>
        <w:t>Appeals and mediation</w:t>
      </w:r>
    </w:p>
    <w:p>
      <w:pPr>
        <w:pStyle w:val="ListBullet"/>
      </w:pPr>
      <w:r>
        <w:t>Harassment and discrimination cases</w:t>
      </w:r>
    </w:p>
    <w:p>
      <w:pPr>
        <w:pStyle w:val="ListBullet"/>
      </w:pPr>
      <w:r>
        <w:t>Labour disputes</w:t>
      </w:r>
    </w:p>
    <w:p>
      <w:pPr>
        <w:pStyle w:val="ListBullet"/>
      </w:pPr>
      <w:r>
        <w:t>Case deadlines</w:t>
      </w:r>
    </w:p>
    <w:p>
      <w:pPr>
        <w:pStyle w:val="ListBullet"/>
      </w:pPr>
      <w:r>
        <w:t>Case confidentiality and conflict checks</w:t>
      </w:r>
    </w:p>
    <w:p>
      <w:pPr>
        <w:pStyle w:val="ListBullet"/>
      </w:pPr>
      <w:r>
        <w:t>Legal privilege and restricted partitions</w:t>
      </w:r>
    </w:p>
    <w:p>
      <w:pPr>
        <w:pStyle w:val="ListBullet"/>
      </w:pPr>
      <w:r>
        <w:t>Outcome consistency and case analytics</w:t>
      </w:r>
    </w:p>
    <w:p>
      <w:pPr>
        <w:pStyle w:val="Heading2"/>
      </w:pPr>
      <w:r>
        <w:t>HRM-050 — Employee Discipline and Warning Register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Verbal caution</w:t>
      </w:r>
    </w:p>
    <w:p>
      <w:pPr>
        <w:pStyle w:val="ListBullet"/>
      </w:pPr>
      <w:r>
        <w:t>Written and final warning</w:t>
      </w:r>
    </w:p>
    <w:p>
      <w:pPr>
        <w:pStyle w:val="ListBullet"/>
      </w:pPr>
      <w:r>
        <w:t>Suspension</w:t>
      </w:r>
    </w:p>
    <w:p>
      <w:pPr>
        <w:pStyle w:val="ListBullet"/>
      </w:pPr>
      <w:r>
        <w:t>Performance and misconduct warnings</w:t>
      </w:r>
    </w:p>
    <w:p>
      <w:pPr>
        <w:pStyle w:val="ListBullet"/>
      </w:pPr>
      <w:r>
        <w:t>Issue and expiry dates</w:t>
      </w:r>
    </w:p>
    <w:p>
      <w:pPr>
        <w:pStyle w:val="ListBullet"/>
      </w:pPr>
      <w:r>
        <w:t>Allegation and employee response</w:t>
      </w:r>
    </w:p>
    <w:p>
      <w:pPr>
        <w:pStyle w:val="ListBullet"/>
      </w:pPr>
      <w:r>
        <w:t>Hearing and outcome</w:t>
      </w:r>
    </w:p>
    <w:p>
      <w:pPr>
        <w:pStyle w:val="ListBullet"/>
      </w:pPr>
      <w:r>
        <w:t>Corrective action</w:t>
      </w:r>
    </w:p>
    <w:p>
      <w:pPr>
        <w:pStyle w:val="ListBullet"/>
      </w:pPr>
      <w:r>
        <w:t>Appeal</w:t>
      </w:r>
    </w:p>
    <w:p>
      <w:pPr>
        <w:pStyle w:val="ListBullet"/>
      </w:pPr>
      <w:r>
        <w:t>Active-warning checks</w:t>
      </w:r>
    </w:p>
    <w:p>
      <w:pPr>
        <w:pStyle w:val="ListBullet"/>
      </w:pPr>
      <w:r>
        <w:t>Repeat-offence rules</w:t>
      </w:r>
    </w:p>
    <w:p>
      <w:pPr>
        <w:pStyle w:val="ListBullet"/>
      </w:pPr>
      <w:r>
        <w:t>Confidential records and reporting</w:t>
      </w:r>
    </w:p>
    <w:p>
      <w:pPr>
        <w:pStyle w:val="Heading2"/>
      </w:pPr>
      <w:r>
        <w:t>HRM-051 — Labour Relations, Unions and Collective Agreements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Enterprise</w:t>
      </w:r>
    </w:p>
    <w:p>
      <w:pPr>
        <w:pStyle w:val="ListBullet"/>
      </w:pPr>
      <w:r>
        <w:t>Trade unions and membership</w:t>
      </w:r>
    </w:p>
    <w:p>
      <w:pPr>
        <w:pStyle w:val="ListBullet"/>
      </w:pPr>
      <w:r>
        <w:t>Bargaining units</w:t>
      </w:r>
    </w:p>
    <w:p>
      <w:pPr>
        <w:pStyle w:val="ListBullet"/>
      </w:pPr>
      <w:r>
        <w:t>Collective agreements and versions</w:t>
      </w:r>
    </w:p>
    <w:p>
      <w:pPr>
        <w:pStyle w:val="ListBullet"/>
      </w:pPr>
      <w:r>
        <w:t>Covered worker groups</w:t>
      </w:r>
    </w:p>
    <w:p>
      <w:pPr>
        <w:pStyle w:val="ListBullet"/>
      </w:pPr>
      <w:r>
        <w:t>Union representatives and shop stewards</w:t>
      </w:r>
    </w:p>
    <w:p>
      <w:pPr>
        <w:pStyle w:val="ListBullet"/>
      </w:pPr>
      <w:r>
        <w:t>Union dues</w:t>
      </w:r>
    </w:p>
    <w:p>
      <w:pPr>
        <w:pStyle w:val="ListBullet"/>
      </w:pPr>
      <w:r>
        <w:t>Negotiation and consultation records</w:t>
      </w:r>
    </w:p>
    <w:p>
      <w:pPr>
        <w:pStyle w:val="ListBullet"/>
      </w:pPr>
      <w:r>
        <w:t>Collective grievances and disputes</w:t>
      </w:r>
    </w:p>
    <w:p>
      <w:pPr>
        <w:pStyle w:val="ListBullet"/>
      </w:pPr>
      <w:r>
        <w:t>Industrial action</w:t>
      </w:r>
    </w:p>
    <w:p>
      <w:pPr>
        <w:pStyle w:val="ListBullet"/>
      </w:pPr>
      <w:r>
        <w:t>Recognition agreements</w:t>
      </w:r>
    </w:p>
    <w:p>
      <w:pPr>
        <w:pStyle w:val="ListBullet"/>
      </w:pPr>
      <w:r>
        <w:t>Seniority rules</w:t>
      </w:r>
    </w:p>
    <w:p>
      <w:pPr>
        <w:pStyle w:val="ListBullet"/>
      </w:pPr>
      <w:r>
        <w:t>Agreement-based pay, leave and disciplinary rules</w:t>
      </w:r>
    </w:p>
    <w:p>
      <w:pPr>
        <w:pStyle w:val="ListBullet"/>
      </w:pPr>
      <w:r>
        <w:t>Agreement expiry and labour-relations reporting</w:t>
      </w:r>
    </w:p>
    <w:p>
      <w:pPr>
        <w:pStyle w:val="Heading2"/>
      </w:pPr>
      <w:r>
        <w:t>HRM-052 — Health, Safety and Occupational Health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Hazards, incidents, injuries and near misses</w:t>
      </w:r>
    </w:p>
    <w:p>
      <w:pPr>
        <w:pStyle w:val="ListBullet"/>
      </w:pPr>
      <w:r>
        <w:t>Safety inspections</w:t>
      </w:r>
    </w:p>
    <w:p>
      <w:pPr>
        <w:pStyle w:val="ListBullet"/>
      </w:pPr>
      <w:r>
        <w:t>Occupational-health assessments</w:t>
      </w:r>
    </w:p>
    <w:p>
      <w:pPr>
        <w:pStyle w:val="ListBullet"/>
      </w:pPr>
      <w:r>
        <w:t>Restricted medical information</w:t>
      </w:r>
    </w:p>
    <w:p>
      <w:pPr>
        <w:pStyle w:val="ListBullet"/>
      </w:pPr>
      <w:r>
        <w:t>Fitness to work</w:t>
      </w:r>
    </w:p>
    <w:p>
      <w:pPr>
        <w:pStyle w:val="ListBullet"/>
      </w:pPr>
      <w:r>
        <w:t>Reasonable accommodations</w:t>
      </w:r>
    </w:p>
    <w:p>
      <w:pPr>
        <w:pStyle w:val="ListBullet"/>
      </w:pPr>
      <w:r>
        <w:t>Return-to-work plans</w:t>
      </w:r>
    </w:p>
    <w:p>
      <w:pPr>
        <w:pStyle w:val="ListBullet"/>
      </w:pPr>
      <w:r>
        <w:t>Protective equipment</w:t>
      </w:r>
    </w:p>
    <w:p>
      <w:pPr>
        <w:pStyle w:val="ListBullet"/>
      </w:pPr>
      <w:r>
        <w:t>Safety training</w:t>
      </w:r>
    </w:p>
    <w:p>
      <w:pPr>
        <w:pStyle w:val="ListBullet"/>
      </w:pPr>
      <w:r>
        <w:t>Incident investigation</w:t>
      </w:r>
    </w:p>
    <w:p>
      <w:pPr>
        <w:pStyle w:val="ListBullet"/>
      </w:pPr>
      <w:r>
        <w:t>Corrective action</w:t>
      </w:r>
    </w:p>
    <w:p>
      <w:pPr>
        <w:pStyle w:val="ListBullet"/>
      </w:pPr>
      <w:r>
        <w:t>Compensation-claim references</w:t>
      </w:r>
    </w:p>
    <w:p>
      <w:pPr>
        <w:pStyle w:val="ListBullet"/>
      </w:pPr>
      <w:r>
        <w:t>Health and safety compliance reports</w:t>
      </w:r>
    </w:p>
    <w:p>
      <w:pPr>
        <w:pStyle w:val="Heading2"/>
      </w:pPr>
      <w:r>
        <w:t>HRM-053 — Whistleblowing and Protected Disclosures</w:t>
      </w:r>
    </w:p>
    <w:p>
      <w:pPr>
        <w:spacing w:after="60"/>
      </w:pPr>
      <w:r>
        <w:t>Capability tier: Essentials</w:t>
      </w:r>
    </w:p>
    <w:p>
      <w:pPr>
        <w:pStyle w:val="ListBullet"/>
      </w:pPr>
      <w:r>
        <w:t>Anonymous and identified reporting</w:t>
      </w:r>
    </w:p>
    <w:p>
      <w:pPr>
        <w:pStyle w:val="ListBullet"/>
      </w:pPr>
      <w:r>
        <w:t>Independent protected intake</w:t>
      </w:r>
    </w:p>
    <w:p>
      <w:pPr>
        <w:pStyle w:val="ListBullet"/>
      </w:pPr>
      <w:r>
        <w:t>Conflict-safe routing</w:t>
      </w:r>
    </w:p>
    <w:p>
      <w:pPr>
        <w:pStyle w:val="ListBullet"/>
      </w:pPr>
      <w:r>
        <w:t>Restricted investigators</w:t>
      </w:r>
    </w:p>
    <w:p>
      <w:pPr>
        <w:pStyle w:val="ListBullet"/>
      </w:pPr>
      <w:r>
        <w:t>Evidence and secure communication</w:t>
      </w:r>
    </w:p>
    <w:p>
      <w:pPr>
        <w:pStyle w:val="ListBullet"/>
      </w:pPr>
      <w:r>
        <w:t>Retaliation monitoring</w:t>
      </w:r>
    </w:p>
    <w:p>
      <w:pPr>
        <w:pStyle w:val="ListBullet"/>
      </w:pPr>
      <w:r>
        <w:t>Escalation to legal, board or authorized leadership</w:t>
      </w:r>
    </w:p>
    <w:p>
      <w:pPr>
        <w:pStyle w:val="ListBullet"/>
      </w:pPr>
      <w:r>
        <w:t>Case status and deadlines</w:t>
      </w:r>
    </w:p>
    <w:p>
      <w:pPr>
        <w:pStyle w:val="ListBullet"/>
      </w:pPr>
      <w:r>
        <w:t>Outcome and remediation</w:t>
      </w:r>
    </w:p>
    <w:p>
      <w:pPr>
        <w:pStyle w:val="ListBullet"/>
      </w:pPr>
      <w:r>
        <w:t>Anonymized reporting</w:t>
      </w:r>
    </w:p>
    <w:p>
      <w:pPr>
        <w:pStyle w:val="ListBullet"/>
      </w:pPr>
      <w:r>
        <w:t>Separation from ordinary HR administrator access</w:t>
      </w:r>
    </w:p>
    <w:p>
      <w:pPr>
        <w:pStyle w:val="ListBullet"/>
      </w:pPr>
      <w:r>
        <w:t>Organization-specific protected-disclosure portal and reporting link</w:t>
      </w:r>
    </w:p>
    <w:p>
      <w:pPr>
        <w:pStyle w:val="ListBullet"/>
      </w:pPr>
      <w:r>
        <w:t>Configurable public, private, workforce-only and organization-code access modes</w:t>
      </w:r>
    </w:p>
    <w:p>
      <w:pPr>
        <w:pStyle w:val="ListBullet"/>
      </w:pPr>
      <w:r>
        <w:t>Reporting without authentication with optional identified submission</w:t>
      </w:r>
    </w:p>
    <w:p>
      <w:pPr>
        <w:pStyle w:val="ListBullet"/>
      </w:pPr>
      <w:r>
        <w:t>Eligibility for employees, contractors, former workers and other permitted populations</w:t>
      </w:r>
    </w:p>
    <w:p>
      <w:pPr>
        <w:pStyle w:val="ListBullet"/>
      </w:pPr>
      <w:r>
        <w:t>Accessible, mobile-friendly and multilingual protected intake</w:t>
      </w:r>
    </w:p>
    <w:p>
      <w:pPr>
        <w:pStyle w:val="ListBullet"/>
      </w:pPr>
      <w:r>
        <w:t>Configurable allegation categories, guided questions and free-text reporting</w:t>
      </w:r>
    </w:p>
    <w:p>
      <w:pPr>
        <w:pStyle w:val="ListBullet"/>
      </w:pPr>
      <w:r>
        <w:t>Secure evidence and attachment submission</w:t>
      </w:r>
    </w:p>
    <w:p>
      <w:pPr>
        <w:pStyle w:val="ListBullet"/>
      </w:pPr>
      <w:r>
        <w:t>Minimization or removal of unnecessary attachment and submission metadata</w:t>
      </w:r>
    </w:p>
    <w:p>
      <w:pPr>
        <w:pStyle w:val="ListBullet"/>
      </w:pPr>
      <w:r>
        <w:t>Anonymous case reference and secure access code</w:t>
      </w:r>
    </w:p>
    <w:p>
      <w:pPr>
        <w:pStyle w:val="ListBullet"/>
      </w:pPr>
      <w:r>
        <w:t>Protected two-way communication without revealing reporter identity</w:t>
      </w:r>
    </w:p>
    <w:p>
      <w:pPr>
        <w:pStyle w:val="ListBullet"/>
      </w:pPr>
      <w:r>
        <w:t>Anonymous status tracking and additional-evidence submission</w:t>
      </w:r>
    </w:p>
    <w:p>
      <w:pPr>
        <w:pStyle w:val="ListBullet"/>
      </w:pPr>
      <w:r>
        <w:t>Clear privacy notice and limitations-of-anonymity disclosure</w:t>
      </w:r>
    </w:p>
    <w:p>
      <w:pPr>
        <w:pStyle w:val="ListBullet"/>
      </w:pPr>
      <w:r>
        <w:t>Emergency, immediate-danger and out-of-scope reporting guidance</w:t>
      </w:r>
    </w:p>
    <w:p>
      <w:pPr>
        <w:pStyle w:val="ListBullet"/>
      </w:pPr>
      <w:r>
        <w:t>Conflict-of-interest declaration and conflict-safe case assignment</w:t>
      </w:r>
    </w:p>
    <w:p>
      <w:pPr>
        <w:pStyle w:val="ListBullet"/>
      </w:pPr>
      <w:r>
        <w:t>Independent ethics, legal, audit, board or authorized external routing</w:t>
      </w:r>
    </w:p>
    <w:p>
      <w:pPr>
        <w:pStyle w:val="ListBullet"/>
      </w:pPr>
      <w:r>
        <w:t>Restricted investigator teams with least-privilege evidence access</w:t>
      </w:r>
    </w:p>
    <w:p>
      <w:pPr>
        <w:pStyle w:val="ListBullet"/>
      </w:pPr>
      <w:r>
        <w:t>Reporter, witness, subject and investigator confidentiality controls</w:t>
      </w:r>
    </w:p>
    <w:p>
      <w:pPr>
        <w:pStyle w:val="ListBullet"/>
      </w:pPr>
      <w:r>
        <w:t>Retaliation concern reporting, safeguards and follow-up monitoring</w:t>
      </w:r>
    </w:p>
    <w:p>
      <w:pPr>
        <w:pStyle w:val="ListBullet"/>
      </w:pPr>
      <w:r>
        <w:t>Investigation activity, evidence-access and disclosure audit</w:t>
      </w:r>
    </w:p>
    <w:p>
      <w:pPr>
        <w:pStyle w:val="ListBullet"/>
      </w:pPr>
      <w:r>
        <w:t>Legal hold, configurable retention, preservation and approved disposal</w:t>
      </w:r>
    </w:p>
    <w:p>
      <w:pPr>
        <w:pStyle w:val="ListBullet"/>
      </w:pPr>
      <w:r>
        <w:t>Duplicate, related-case and systemic-pattern detection with protected identity handling</w:t>
      </w:r>
    </w:p>
    <w:p>
      <w:pPr>
        <w:pStyle w:val="ListBullet"/>
      </w:pPr>
      <w:r>
        <w:t>Integration with independent hotline and specialist protected-disclosure providers</w:t>
      </w:r>
    </w:p>
    <w:p>
      <w:pPr>
        <w:pStyle w:val="ListBullet"/>
      </w:pPr>
      <w:r>
        <w:t>Aggregated compliance reporting with small-group and re-identification safeguards</w:t>
      </w:r>
    </w:p>
    <w:p>
      <w:pPr>
        <w:pStyle w:val="ListBullet"/>
      </w:pPr>
      <w:r>
        <w:t>Abuse prevention using privacy-preserving telemetry and proportionate controls</w:t>
      </w:r>
    </w:p>
    <w:p>
      <w:pPr>
        <w:pStyle w:val="ListBullet"/>
      </w:pPr>
      <w:r>
        <w:t>Jurisdiction- and policy-specific disclosure channels, deadlines and escalation configuration</w:t>
      </w:r>
    </w:p>
    <w:p>
      <w:pPr>
        <w:pStyle w:val="ListBullet"/>
      </w:pPr>
      <w:r>
        <w:t>Service availability, secure recovery and continuity for protected reporting</w:t>
      </w:r>
    </w:p>
    <w:p>
      <w:pPr>
        <w:pStyle w:val="Heading2"/>
      </w:pPr>
      <w:r>
        <w:t>HRM-054 — Ethics, Conflicts and Employee Declarations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Conflict-of-interest declaration</w:t>
      </w:r>
    </w:p>
    <w:p>
      <w:pPr>
        <w:pStyle w:val="ListBullet"/>
      </w:pPr>
      <w:r>
        <w:t>Outside employment</w:t>
      </w:r>
    </w:p>
    <w:p>
      <w:pPr>
        <w:pStyle w:val="ListBullet"/>
      </w:pPr>
      <w:r>
        <w:t>Gift and hospitality declaration</w:t>
      </w:r>
    </w:p>
    <w:p>
      <w:pPr>
        <w:pStyle w:val="ListBullet"/>
      </w:pPr>
      <w:r>
        <w:t>Related-party disclosure</w:t>
      </w:r>
    </w:p>
    <w:p>
      <w:pPr>
        <w:pStyle w:val="ListBullet"/>
      </w:pPr>
      <w:r>
        <w:t>Confidentiality and code-of-conduct acknowledgement</w:t>
      </w:r>
    </w:p>
    <w:p>
      <w:pPr>
        <w:pStyle w:val="ListBullet"/>
      </w:pPr>
      <w:r>
        <w:t>Periodic declaration campaigns</w:t>
      </w:r>
    </w:p>
    <w:p>
      <w:pPr>
        <w:pStyle w:val="ListBullet"/>
      </w:pPr>
      <w:r>
        <w:t>Review and approval</w:t>
      </w:r>
    </w:p>
    <w:p>
      <w:pPr>
        <w:pStyle w:val="ListBullet"/>
      </w:pPr>
      <w:r>
        <w:t>Conflict mitigation</w:t>
      </w:r>
    </w:p>
    <w:p>
      <w:pPr>
        <w:pStyle w:val="ListBullet"/>
      </w:pPr>
      <w:r>
        <w:t>Expiry and renewal</w:t>
      </w:r>
    </w:p>
    <w:p>
      <w:pPr>
        <w:pStyle w:val="ListBullet"/>
      </w:pPr>
      <w:r>
        <w:t>Breach referral</w:t>
      </w:r>
    </w:p>
    <w:p>
      <w:pPr>
        <w:pStyle w:val="ListBullet"/>
      </w:pPr>
      <w:r>
        <w:t>Declaration history and compliance reporting</w:t>
      </w:r>
    </w:p>
    <w:p>
      <w:pPr>
        <w:pStyle w:val="Heading2"/>
      </w:pPr>
      <w:r>
        <w:t>HRM-055 — Emergency Workforce Accountability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Enterprise</w:t>
      </w:r>
    </w:p>
    <w:p>
      <w:pPr>
        <w:pStyle w:val="ListBullet"/>
      </w:pPr>
      <w:r>
        <w:t>Emergency contact tree</w:t>
      </w:r>
    </w:p>
    <w:p>
      <w:pPr>
        <w:pStyle w:val="ListBullet"/>
      </w:pPr>
      <w:r>
        <w:t>Mass workforce notification</w:t>
      </w:r>
    </w:p>
    <w:p>
      <w:pPr>
        <w:pStyle w:val="ListBullet"/>
      </w:pPr>
      <w:r>
        <w:t>Safe/not-safe check-in</w:t>
      </w:r>
    </w:p>
    <w:p>
      <w:pPr>
        <w:pStyle w:val="ListBullet"/>
      </w:pPr>
      <w:r>
        <w:t>Missing-response tracking</w:t>
      </w:r>
    </w:p>
    <w:p>
      <w:pPr>
        <w:pStyle w:val="ListBullet"/>
      </w:pPr>
      <w:r>
        <w:t>Branch, location and shift accountability</w:t>
      </w:r>
    </w:p>
    <w:p>
      <w:pPr>
        <w:pStyle w:val="ListBullet"/>
      </w:pPr>
      <w:r>
        <w:t>Evacuation and muster lists</w:t>
      </w:r>
    </w:p>
    <w:p>
      <w:pPr>
        <w:pStyle w:val="ListBullet"/>
      </w:pPr>
      <w:r>
        <w:t>Critical and essential workers</w:t>
      </w:r>
    </w:p>
    <w:p>
      <w:pPr>
        <w:pStyle w:val="ListBullet"/>
      </w:pPr>
      <w:r>
        <w:t>Emergency replacement and continuity staffing</w:t>
      </w:r>
    </w:p>
    <w:p>
      <w:pPr>
        <w:pStyle w:val="ListBullet"/>
      </w:pPr>
      <w:r>
        <w:t>Next-of-kin workflow</w:t>
      </w:r>
    </w:p>
    <w:p>
      <w:pPr>
        <w:pStyle w:val="ListBullet"/>
      </w:pPr>
      <w:r>
        <w:t>Incident linkage</w:t>
      </w:r>
    </w:p>
    <w:p>
      <w:pPr>
        <w:pStyle w:val="ListBullet"/>
      </w:pPr>
      <w:r>
        <w:t>Emergency communication history and post-incident reporting</w:t>
      </w:r>
    </w:p>
    <w:p>
      <w:r>
        <w:br w:type="page"/>
      </w:r>
    </w:p>
    <w:p>
      <w:pPr>
        <w:pStyle w:val="Heading1"/>
      </w:pPr>
      <w:r>
        <w:t>I. Assets, Separation and Post-Employment</w:t>
      </w:r>
    </w:p>
    <w:p>
      <w:r>
        <w:t>Capabilities governing assets, access, separation, financial clearance, historical records, alumni and rehire.</w:t>
      </w:r>
    </w:p>
    <w:p>
      <w:pPr>
        <w:pStyle w:val="Heading2"/>
      </w:pPr>
      <w:r>
        <w:t>HRM-056 — Workforce Assets and Access Lifecycle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Equipment, access cards, uniforms, vehicles and software licences</w:t>
      </w:r>
    </w:p>
    <w:p>
      <w:pPr>
        <w:pStyle w:val="ListBullet"/>
      </w:pPr>
      <w:r>
        <w:t>Request, assignment and custody acknowledgement</w:t>
      </w:r>
    </w:p>
    <w:p>
      <w:pPr>
        <w:pStyle w:val="ListBullet"/>
      </w:pPr>
      <w:r>
        <w:t>Serial number and condition</w:t>
      </w:r>
    </w:p>
    <w:p>
      <w:pPr>
        <w:pStyle w:val="ListBullet"/>
      </w:pPr>
      <w:r>
        <w:t>Transfer between workers</w:t>
      </w:r>
    </w:p>
    <w:p>
      <w:pPr>
        <w:pStyle w:val="ListBullet"/>
      </w:pPr>
      <w:r>
        <w:t>Start-date provisioning</w:t>
      </w:r>
    </w:p>
    <w:p>
      <w:pPr>
        <w:pStyle w:val="ListBullet"/>
      </w:pPr>
      <w:r>
        <w:t>Role- and branch-change updates</w:t>
      </w:r>
    </w:p>
    <w:p>
      <w:pPr>
        <w:pStyle w:val="ListBullet"/>
      </w:pPr>
      <w:r>
        <w:t>Leave-related suspension</w:t>
      </w:r>
    </w:p>
    <w:p>
      <w:pPr>
        <w:pStyle w:val="ListBullet"/>
      </w:pPr>
      <w:r>
        <w:t>Termination access revocation</w:t>
      </w:r>
    </w:p>
    <w:p>
      <w:pPr>
        <w:pStyle w:val="ListBullet"/>
      </w:pPr>
      <w:r>
        <w:t>Return, loss and damage</w:t>
      </w:r>
    </w:p>
    <w:p>
      <w:pPr>
        <w:pStyle w:val="ListBullet"/>
      </w:pPr>
      <w:r>
        <w:t>Recovery where lawful</w:t>
      </w:r>
    </w:p>
    <w:p>
      <w:pPr>
        <w:pStyle w:val="ListBullet"/>
      </w:pPr>
      <w:r>
        <w:t>Clearance and reconciliation</w:t>
      </w:r>
    </w:p>
    <w:p>
      <w:pPr>
        <w:pStyle w:val="ListBullet"/>
      </w:pPr>
      <w:r>
        <w:t>Integration with Asset and Admin modules</w:t>
      </w:r>
    </w:p>
    <w:p>
      <w:pPr>
        <w:pStyle w:val="Heading2"/>
      </w:pPr>
      <w:r>
        <w:t>HRM-057 — Separation, Offboarding and Full-and-Final Settlement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Essentials</w:t>
      </w:r>
    </w:p>
    <w:p>
      <w:pPr>
        <w:pStyle w:val="ListBullet"/>
      </w:pPr>
      <w:r>
        <w:t>Employee resignation and withdrawal</w:t>
      </w:r>
    </w:p>
    <w:p>
      <w:pPr>
        <w:pStyle w:val="ListBullet"/>
      </w:pPr>
      <w:r>
        <w:t>Retirement</w:t>
      </w:r>
    </w:p>
    <w:p>
      <w:pPr>
        <w:pStyle w:val="ListBullet"/>
      </w:pPr>
      <w:r>
        <w:t>Contract non-renewal</w:t>
      </w:r>
    </w:p>
    <w:p>
      <w:pPr>
        <w:pStyle w:val="ListBullet"/>
      </w:pPr>
      <w:r>
        <w:t>Employer termination and dismissal</w:t>
      </w:r>
    </w:p>
    <w:p>
      <w:pPr>
        <w:pStyle w:val="ListBullet"/>
      </w:pPr>
      <w:r>
        <w:t>Failed probation</w:t>
      </w:r>
    </w:p>
    <w:p>
      <w:pPr>
        <w:pStyle w:val="ListBullet"/>
      </w:pPr>
      <w:r>
        <w:t>Redundancy and retrenchment</w:t>
      </w:r>
    </w:p>
    <w:p>
      <w:pPr>
        <w:pStyle w:val="ListBullet"/>
      </w:pPr>
      <w:r>
        <w:t>Medical incapacity</w:t>
      </w:r>
    </w:p>
    <w:p>
      <w:pPr>
        <w:pStyle w:val="ListBullet"/>
      </w:pPr>
      <w:r>
        <w:t>Mutual separation</w:t>
      </w:r>
    </w:p>
    <w:p>
      <w:pPr>
        <w:pStyle w:val="ListBullet"/>
      </w:pPr>
      <w:r>
        <w:t>Death in service</w:t>
      </w:r>
    </w:p>
    <w:p>
      <w:pPr>
        <w:pStyle w:val="ListBullet"/>
      </w:pPr>
      <w:r>
        <w:t>Notice and last-working-date calculation</w:t>
      </w:r>
    </w:p>
    <w:p>
      <w:pPr>
        <w:pStyle w:val="ListBullet"/>
      </w:pPr>
      <w:r>
        <w:t>Handover and knowledge transfer</w:t>
      </w:r>
    </w:p>
    <w:p>
      <w:pPr>
        <w:pStyle w:val="ListBullet"/>
      </w:pPr>
      <w:r>
        <w:t>Exit interview</w:t>
      </w:r>
    </w:p>
    <w:p>
      <w:pPr>
        <w:pStyle w:val="ListBullet"/>
      </w:pPr>
      <w:r>
        <w:t>Asset and access clearance</w:t>
      </w:r>
    </w:p>
    <w:p>
      <w:pPr>
        <w:pStyle w:val="ListBullet"/>
      </w:pPr>
      <w:r>
        <w:t>Payables, receivables and outstanding advances</w:t>
      </w:r>
    </w:p>
    <w:p>
      <w:pPr>
        <w:pStyle w:val="ListBullet"/>
      </w:pPr>
      <w:r>
        <w:t>Leave and loan settlement</w:t>
      </w:r>
    </w:p>
    <w:p>
      <w:pPr>
        <w:pStyle w:val="ListBullet"/>
      </w:pPr>
      <w:r>
        <w:t>Final pay and statutory treatment</w:t>
      </w:r>
    </w:p>
    <w:p>
      <w:pPr>
        <w:pStyle w:val="ListBullet"/>
      </w:pPr>
      <w:r>
        <w:t>Benefits closure</w:t>
      </w:r>
    </w:p>
    <w:p>
      <w:pPr>
        <w:pStyle w:val="ListBullet"/>
      </w:pPr>
      <w:r>
        <w:t>Service letter and separation documents</w:t>
      </w:r>
    </w:p>
    <w:p>
      <w:pPr>
        <w:pStyle w:val="ListBullet"/>
      </w:pPr>
      <w:r>
        <w:t>Rehire eligibility</w:t>
      </w:r>
    </w:p>
    <w:p>
      <w:pPr>
        <w:pStyle w:val="ListBullet"/>
      </w:pPr>
      <w:r>
        <w:t>Offboarding completion and audit</w:t>
      </w:r>
    </w:p>
    <w:p>
      <w:pPr>
        <w:pStyle w:val="Heading2"/>
      </w:pPr>
      <w:r>
        <w:t>HRM-058 — Former Workers, Alumni and Rehire</w:t>
      </w:r>
    </w:p>
    <w:p>
      <w:pPr>
        <w:spacing w:after="60"/>
      </w:pPr>
      <w:r>
        <w:rPr>
          <w:b/>
          <w:color w:val="17365D"/>
        </w:rPr>
        <w:t xml:space="preserve">Capability tier: </w:t>
      </w:r>
      <w:r>
        <w:t>Advanced</w:t>
      </w:r>
    </w:p>
    <w:p>
      <w:pPr>
        <w:pStyle w:val="ListBullet"/>
      </w:pPr>
      <w:r>
        <w:t>Former-worker directory</w:t>
      </w:r>
    </w:p>
    <w:p>
      <w:pPr>
        <w:pStyle w:val="ListBullet"/>
      </w:pPr>
      <w:r>
        <w:t>Alumni status and communication consent</w:t>
      </w:r>
    </w:p>
    <w:p>
      <w:pPr>
        <w:pStyle w:val="ListBullet"/>
      </w:pPr>
      <w:r>
        <w:t>Employment verification and references</w:t>
      </w:r>
    </w:p>
    <w:p>
      <w:pPr>
        <w:pStyle w:val="ListBullet"/>
      </w:pPr>
      <w:r>
        <w:t>Historical document access</w:t>
      </w:r>
    </w:p>
    <w:p>
      <w:pPr>
        <w:pStyle w:val="ListBullet"/>
      </w:pPr>
      <w:r>
        <w:t>Outstanding obligations</w:t>
      </w:r>
    </w:p>
    <w:p>
      <w:pPr>
        <w:pStyle w:val="ListBullet"/>
      </w:pPr>
      <w:r>
        <w:t>Rehire eligibility and restrictions</w:t>
      </w:r>
    </w:p>
    <w:p>
      <w:pPr>
        <w:pStyle w:val="ListBullet"/>
      </w:pPr>
      <w:r>
        <w:t>Rehire workflow</w:t>
      </w:r>
    </w:p>
    <w:p>
      <w:pPr>
        <w:pStyle w:val="ListBullet"/>
      </w:pPr>
      <w:r>
        <w:t>Previous service recognition</w:t>
      </w:r>
    </w:p>
    <w:p>
      <w:pPr>
        <w:pStyle w:val="ListBullet"/>
      </w:pPr>
      <w:r>
        <w:t>New versus continued employment</w:t>
      </w:r>
    </w:p>
    <w:p>
      <w:pPr>
        <w:pStyle w:val="ListBullet"/>
      </w:pPr>
      <w:r>
        <w:t>Relevant record restoration</w:t>
      </w:r>
    </w:p>
    <w:p>
      <w:pPr>
        <w:pStyle w:val="ListBullet"/>
      </w:pPr>
      <w:r>
        <w:t>New access provisioning</w:t>
      </w:r>
    </w:p>
    <w:p>
      <w:pPr>
        <w:pStyle w:val="ListBullet"/>
      </w:pPr>
      <w:r>
        <w:t>Alumni and rehire reporting</w:t>
      </w:r>
    </w:p>
    <w:p>
      <w:r>
        <w:br w:type="page"/>
      </w:r>
    </w:p>
    <w:p>
      <w:pPr>
        <w:pStyle w:val="Heading1"/>
      </w:pPr>
      <w:r>
        <w:t>J. Payroll Detailed Capability Catalogue</w:t>
      </w:r>
    </w:p>
    <w:p>
      <w:r>
        <w:t>Payroll is one parent feature inside HRM, but its financial, statutory and operational depth requires a dedicated child-capability catalogue. All payroll rules remain configurable and effective-dated.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00"/>
        <w:gridCol w:w="2800"/>
        <w:gridCol w:w="58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Payroll capability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Coverage summary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01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Dashboard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Period status, totals, exceptions, approvals, payment, payslip delivery and statutory deadlines.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02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Organization Setup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Legal employer, registrations, bank accounts, jurisdiction, currency and approval structure.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03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Calendars and Periods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 frequency, period dates, cutoffs, payment dates, opening, locking and closing.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04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 Groups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Frequency, calendar, currency, salary structure, tax treatment and payment method.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05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Payroll Profiles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Worker linkage, tax and contribution status, pay group, bank details and effective dates.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06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Salary Structures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Reusable component packages, grades, eligibility, versions and assignments.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07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Salary Components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Earning, deduction, contribution, formula, basis, priority, taxation and accounting mapping.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08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Earnings and Allowances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Basic pay, wages, overtime, bonus, commission, housing, transport, acting and other allowances.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09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Deductions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Statutory, voluntary, recovery, court, union, loan and protected-net-pay deductions.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10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Statutory Contributions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employer rates, ceilings, floors, exemptions, schedules and reconciliation.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11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Tax Management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Tax years, slabs, taxable components, reliefs, annualization, lump sums and effective dates.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Benefits and Employer Contributions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Pension, medical, insurance, benefit in kind, employer cost and employee contribution.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Loans, Advances and Recoveries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Principal, interest, instalments, balances, restructuring, settlement and lending integration.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14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Time and Attendance Inputs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Hours, overtime, shifts, absence, approval, cutoff and reconciliation.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15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Leave-Related Payroll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Paid, unpaid and half-pay leave, encashment, recovery and retroactive adjustment.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Variable Payroll Inputs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One-time earnings, deductions, imports, evidence, approval and duplicate validation.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17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Calculation Engine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Gross-to-net, formulas, ordered components, proration, rounding, limits and explainability.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18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Run Management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Creation, inclusion, calculation, validation, approval, payment, payslip and closure.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19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Validation and Exceptions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Missing data, negative net, variances, invalid formulas, duplicates and statutory violations.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20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Approval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Maker-checker, reviewer, finance and executive approval, rejection and locking.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21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Payslip Generation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PDF and accessible view, branding, components, year-to-date values and verification.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22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Payslip Delivery and History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Release, channels, delivery status, retrieval, resend, versions and access history.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23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Payroll Self-Service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Payslips, balances, tax, benefits, bank changes, queries and delivery preferences.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24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Payments and Bank Processing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Bank, mobile money, split payment, files, authorization, failures and reconciliation.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25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Third-Party Payments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Tax, pension, health, union, court, insurance and other remittances.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26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Accounting and General Ledger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Component mapping, cost centres, journals, liabilities, posting and recovery.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Reconciliation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Headcount, gross-to-net, bank, ledger, statutory, third-party and payslip reconciliation.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28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Corrections and Reversals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Pre- and post-payment corrections, overpayments, underpayments and preserved originals.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29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Retroactive Payroll and Arrears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Backdated changes, affected periods, differences, tax recalculation and adjustment lines.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30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Off-Cycle and Supplementary Payroll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Bonus, commission, emergency, correction, missed employee and termination runs.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31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Final Pay and Separation Payroll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Salary, notice, leave, severance, gratuity, loans, assets, tax and final payslip.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32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Reporting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Registers, components, statutory, bank, cost, variance, historical and custom reports.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33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Statutory Reporting and Filing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Returns, schedules, validation, approval, submission, correction and deadlines.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34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Year-End Processing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Annual reconciliation, certificates, carry-forwards, year locking and audit pack.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35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Multi-Entity and Multi-Country Payroll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Multiple employers, currencies, jurisdictions, cross-border and consolidated reporting.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36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Documents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Payslips, registers, certificates, schedules, bank files, retention and restricted access.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37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Workflow and Notifications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Cutoffs, missing inputs, approvals, failures, release and compliance alerts.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38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Security and Privacy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Roles, scope, masking, step-up authentication, exports and access reviews.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39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Audit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Views, changes, calculations, approvals, payments, downloads, reopenings and reasons.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40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Integrations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HR, time, leave, banking, accounting, authorities, benefits, lending and events.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41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Data Import and Migration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Profiles, salary, balances, history, payslips, validation and reconciliation.</w:t>
            </w:r>
          </w:p>
        </w:tc>
      </w:tr>
      <w:tr>
        <w:tc>
          <w:tcPr>
            <w:tcW w:type="dxa" w:w="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42</w:t>
            </w:r>
          </w:p>
        </w:tc>
        <w:tc>
          <w:tcPr>
            <w:tcW w:type="dxa" w:w="28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Configuration</w:t>
            </w:r>
          </w:p>
        </w:tc>
        <w:tc>
          <w:tcPr>
            <w:tcW w:type="dxa" w:w="58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Components, formulas, tax, contributions, rounding, formats, mappings and templates.</w:t>
            </w:r>
          </w:p>
        </w:tc>
      </w:tr>
      <w:tr>
        <w:tc>
          <w:tcPr>
            <w:tcW w:type="dxa" w:w="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43</w:t>
            </w:r>
          </w:p>
        </w:tc>
        <w:tc>
          <w:tcPr>
            <w:tcW w:type="dxa" w:w="28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Payroll Operations and Recovery</w:t>
            </w:r>
          </w:p>
        </w:tc>
        <w:tc>
          <w:tcPr>
            <w:tcW w:type="dxa" w:w="58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Job monitoring, retries, checkpoints, backups, disaster recovery and runbooks.</w:t>
            </w:r>
          </w:p>
        </w:tc>
      </w:tr>
    </w:tbl>
    <w:p>
      <w:pPr>
        <w:pStyle w:val="Heading2"/>
      </w:pPr>
      <w:r>
        <w:t>J.1 Required historical payroll behaviour</w:t>
      </w:r>
    </w:p>
    <w:p>
      <w:pPr>
        <w:pStyle w:val="ListBullet"/>
      </w:pPr>
      <w:r>
        <w:t>Released payslips remain retrievable for every retained historical period.</w:t>
      </w:r>
    </w:p>
    <w:p>
      <w:pPr>
        <w:pStyle w:val="ListBullet"/>
      </w:pPr>
      <w:r>
        <w:t>The exact salary components, tax configuration, contribution rules and calculation version used remain visible.</w:t>
      </w:r>
    </w:p>
    <w:p>
      <w:pPr>
        <w:pStyle w:val="ListBullet"/>
      </w:pPr>
      <w:r>
        <w:t>Corrected payslips create linked versions; they never silently overwrite the original.</w:t>
      </w:r>
    </w:p>
    <w:p>
      <w:pPr>
        <w:pStyle w:val="ListBullet"/>
      </w:pPr>
      <w:r>
        <w:t>Authorized users can view generation, approval, payment, delivery, viewing and resend history.</w:t>
      </w:r>
    </w:p>
    <w:p>
      <w:pPr>
        <w:pStyle w:val="ListBullet"/>
      </w:pPr>
      <w:r>
        <w:t>Historical payroll is not recalculated using current tax or contribution rules.</w:t>
      </w:r>
    </w:p>
    <w:p>
      <w:pPr>
        <w:pStyle w:val="Heading1"/>
      </w:pPr>
      <w:r>
        <w:t>K. Zambia Country Configuration Pack</w:t>
      </w:r>
    </w:p>
    <w:p>
      <w:r>
        <w:t>Zambia is the first fully supported operating configuration. Zambia-specific values are maintained as approved, versioned configuration rather than source-code constants.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Configuration area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Required coverage</w:t>
            </w:r>
          </w:p>
        </w:tc>
      </w:tr>
      <w:tr>
        <w:tc>
          <w:tcPr>
            <w:tcW w:type="dxa" w:w="2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Organization identity</w:t>
            </w:r>
          </w:p>
        </w:tc>
        <w:tc>
          <w:tcPr>
            <w:tcW w:type="dxa" w:w="6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Registered name, trading name, PACRA number, TPIN, NAPSA, NHIMA and WCFCB employer references.</w:t>
            </w:r>
          </w:p>
        </w:tc>
      </w:tr>
      <w:tr>
        <w:tc>
          <w:tcPr>
            <w:tcW w:type="dxa" w:w="2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identity</w:t>
            </w:r>
          </w:p>
        </w:tc>
        <w:tc>
          <w:tcPr>
            <w:tcW w:type="dxa" w:w="6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NRC or approved alternative, TPIN, NAPSA, NHIMA, nationality, residency and worker category.</w:t>
            </w:r>
          </w:p>
        </w:tc>
      </w:tr>
      <w:tr>
        <w:tc>
          <w:tcPr>
            <w:tcW w:type="dxa" w:w="2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Geography</w:t>
            </w:r>
          </w:p>
        </w:tc>
        <w:tc>
          <w:tcPr>
            <w:tcW w:type="dxa" w:w="6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Province, district, town, branch, work location and Zambia address conventions.</w:t>
            </w:r>
          </w:p>
        </w:tc>
      </w:tr>
      <w:tr>
        <w:tc>
          <w:tcPr>
            <w:tcW w:type="dxa" w:w="2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Currency and payment</w:t>
            </w:r>
          </w:p>
        </w:tc>
        <w:tc>
          <w:tcPr>
            <w:tcW w:type="dxa" w:w="6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ZMW display, local banks, mobile money and approved payment-file formats.</w:t>
            </w:r>
          </w:p>
        </w:tc>
      </w:tr>
      <w:tr>
        <w:tc>
          <w:tcPr>
            <w:tcW w:type="dxa" w:w="2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PAYE</w:t>
            </w:r>
          </w:p>
        </w:tc>
        <w:tc>
          <w:tcPr>
            <w:tcW w:type="dxa" w:w="6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Effective-dated tax year, slabs, taxable components, reliefs, formulas, returns and reconciliation.</w:t>
            </w:r>
          </w:p>
        </w:tc>
      </w:tr>
      <w:tr>
        <w:tc>
          <w:tcPr>
            <w:tcW w:type="dxa" w:w="2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NAPSA</w:t>
            </w:r>
          </w:p>
        </w:tc>
        <w:tc>
          <w:tcPr>
            <w:tcW w:type="dxa" w:w="6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employer contribution configuration, ceilings, schedules and reconciliation.</w:t>
            </w:r>
          </w:p>
        </w:tc>
      </w:tr>
      <w:tr>
        <w:tc>
          <w:tcPr>
            <w:tcW w:type="dxa" w:w="2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NHIMA</w:t>
            </w:r>
          </w:p>
        </w:tc>
        <w:tc>
          <w:tcPr>
            <w:tcW w:type="dxa" w:w="6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Employee and employer contribution configuration, schedules and reconciliation.</w:t>
            </w:r>
          </w:p>
        </w:tc>
      </w:tr>
      <w:tr>
        <w:tc>
          <w:tcPr>
            <w:tcW w:type="dxa" w:w="2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Workers compensation</w:t>
            </w:r>
          </w:p>
        </w:tc>
        <w:tc>
          <w:tcPr>
            <w:tcW w:type="dxa" w:w="6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Employer, branch, business classification, earnings schedules and reporting references.</w:t>
            </w:r>
          </w:p>
        </w:tc>
      </w:tr>
      <w:tr>
        <w:tc>
          <w:tcPr>
            <w:tcW w:type="dxa" w:w="26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Employment rules</w:t>
            </w:r>
          </w:p>
        </w:tc>
        <w:tc>
          <w:tcPr>
            <w:tcW w:type="dxa" w:w="67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Configurable contracts, probation, notice, leave, overtime, gratuity and separation rules.</w:t>
            </w:r>
          </w:p>
        </w:tc>
      </w:tr>
      <w:tr>
        <w:tc>
          <w:tcPr>
            <w:tcW w:type="dxa" w:w="26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Local usability</w:t>
            </w:r>
          </w:p>
        </w:tc>
        <w:tc>
          <w:tcPr>
            <w:tcW w:type="dxa" w:w="67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Plain language, familiar terminology, +260 telephone handling, low bandwidth, mobile-first self-service and PDF outputs.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Control: </w:t>
            </w:r>
            <w:r>
              <w:rPr>
                <w:rFonts w:ascii="Aptos" w:hAnsi="Aptos"/>
                <w:sz w:val="17"/>
              </w:rPr>
              <w:t>A country-pack update must carry an effective date, approval, test evidence and impact analysis. Historical results continue using the configuration effective during the historical period.</w:t>
            </w:r>
          </w:p>
        </w:tc>
      </w:tr>
    </w:tbl>
    <w:p>
      <w:pPr>
        <w:spacing w:after="0"/>
      </w:pPr>
    </w:p>
    <w:p>
      <w:pPr>
        <w:pStyle w:val="Heading1"/>
      </w:pPr>
      <w:r>
        <w:t>L. Integration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Connected area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HRM responsibility</w:t>
            </w:r>
          </w:p>
        </w:tc>
      </w:tr>
      <w:tr>
        <w:tc>
          <w:tcPr>
            <w:tcW w:type="dxa" w:w="2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Identity Provider</w:t>
            </w:r>
          </w:p>
        </w:tc>
        <w:tc>
          <w:tcPr>
            <w:tcW w:type="dxa" w:w="66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Reference authenticated identities; do not store passwords or make the IDP the employee master.</w:t>
            </w:r>
          </w:p>
        </w:tc>
      </w:tr>
      <w:tr>
        <w:tc>
          <w:tcPr>
            <w:tcW w:type="dxa" w:w="2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Admin and Authorization</w:t>
            </w:r>
          </w:p>
        </w:tc>
        <w:tc>
          <w:tcPr>
            <w:tcW w:type="dxa" w:w="66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Consume module entitlements, roles and scopes; publish employment lifecycle events.</w:t>
            </w:r>
          </w:p>
        </w:tc>
      </w:tr>
      <w:tr>
        <w:tc>
          <w:tcPr>
            <w:tcW w:type="dxa" w:w="2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Accounting</w:t>
            </w:r>
          </w:p>
        </w:tc>
        <w:tc>
          <w:tcPr>
            <w:tcW w:type="dxa" w:w="66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Provide approved journals, costing and employee-expense references; do not own the general ledger.</w:t>
            </w:r>
          </w:p>
        </w:tc>
      </w:tr>
      <w:tr>
        <w:tc>
          <w:tcPr>
            <w:tcW w:type="dxa" w:w="2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Asset Management</w:t>
            </w:r>
          </w:p>
        </w:tc>
        <w:tc>
          <w:tcPr>
            <w:tcW w:type="dxa" w:w="66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Coordinate allocation and clearance; the asset system owns the full asset register.</w:t>
            </w:r>
          </w:p>
        </w:tc>
      </w:tr>
      <w:tr>
        <w:tc>
          <w:tcPr>
            <w:tcW w:type="dxa" w:w="2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Lending</w:t>
            </w:r>
          </w:p>
        </w:tc>
        <w:tc>
          <w:tcPr>
            <w:tcW w:type="dxa" w:w="66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Exchange approved worker and payroll-deduction data under explicit scopes.</w:t>
            </w:r>
          </w:p>
        </w:tc>
      </w:tr>
      <w:tr>
        <w:tc>
          <w:tcPr>
            <w:tcW w:type="dxa" w:w="2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Banks and mobile money</w:t>
            </w:r>
          </w:p>
        </w:tc>
        <w:tc>
          <w:tcPr>
            <w:tcW w:type="dxa" w:w="66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Create authorized payment instructions and process responses and reconciliation.</w:t>
            </w:r>
          </w:p>
        </w:tc>
      </w:tr>
      <w:tr>
        <w:tc>
          <w:tcPr>
            <w:tcW w:type="dxa" w:w="2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Statutory authorities</w:t>
            </w:r>
          </w:p>
        </w:tc>
        <w:tc>
          <w:tcPr>
            <w:tcW w:type="dxa" w:w="66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Produce approved schedules, files and submission references.</w:t>
            </w:r>
          </w:p>
        </w:tc>
      </w:tr>
      <w:tr>
        <w:tc>
          <w:tcPr>
            <w:tcW w:type="dxa" w:w="27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Analytics</w:t>
            </w:r>
          </w:p>
        </w:tc>
        <w:tc>
          <w:tcPr>
            <w:tcW w:type="dxa" w:w="66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Provide governed operational data and events to an authorized reporting platform.</w:t>
            </w:r>
          </w:p>
        </w:tc>
      </w:tr>
      <w:tr>
        <w:tc>
          <w:tcPr>
            <w:tcW w:type="dxa" w:w="27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Third parties</w:t>
            </w:r>
          </w:p>
        </w:tc>
        <w:tc>
          <w:tcPr>
            <w:tcW w:type="dxa" w:w="66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Use documented APIs, events, webhooks, scopes, sandbox testing and production approval.</w:t>
            </w:r>
          </w:p>
        </w:tc>
      </w:tr>
    </w:tbl>
    <w:p>
      <w:r>
        <w:br w:type="page"/>
      </w:r>
    </w:p>
    <w:p>
      <w:pPr>
        <w:pStyle w:val="Heading1"/>
      </w:pPr>
      <w:r>
        <w:t>M. Documents Still Required After This Catalogue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4360"/>
        <w:gridCol w:w="20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Status after this catalogue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Child-feature specifications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Apply the 28-section framework to each prioritized child capability.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HRM product requirements document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product goals, personas, scope, releases and success measures.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Domain and data model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entities, relationships, ownership, effective dating and retention.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Technical architecture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service structure, database organization, events, deployment and resilience.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Permission catalogue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roles, actions, scopes, fields and segregation of duties.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Workflow catalogue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reusable workflow patterns, statuses, approvals and escalation.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API and event specification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endpoints, schemas, scopes, events, sandbox and versioning.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Zambia country-pack specification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local rules, sources, effective dates, reports and configuration.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UI/UX information architecture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navigation, pages, forms, dashboards, states and accessibility.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Reporting and KPI catalogue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measures, calculations, sources, filters and permissions.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Security and privacy model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threat controls, data classification, access, audit and retention.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Test strategy and acceptance pack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test levels, environments, data, automation and release evidence.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Migration and integration plan</w:t>
            </w:r>
          </w:p>
        </w:tc>
        <w:tc>
          <w:tcPr>
            <w:tcW w:type="dxa" w:w="436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legacy data, mapping, cleansing, cutover and reconciliation.</w:t>
            </w:r>
          </w:p>
        </w:tc>
        <w:tc>
          <w:tcPr>
            <w:tcW w:type="dxa" w:w="2000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</w:t>
            </w:r>
          </w:p>
        </w:tc>
      </w:tr>
      <w:tr>
        <w:tc>
          <w:tcPr>
            <w:tcW w:type="dxa" w:w="3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Operations and disaster-recovery runbook</w:t>
            </w:r>
          </w:p>
        </w:tc>
        <w:tc>
          <w:tcPr>
            <w:tcW w:type="dxa" w:w="436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Define monitoring, incidents, backup, restore, RPO, RTO and continuity.</w:t>
            </w:r>
          </w:p>
        </w:tc>
        <w:tc>
          <w:tcPr>
            <w:tcW w:type="dxa" w:w="2000"/>
            <w:shd w:fill="FAFCFD"/>
          </w:tcPr>
          <w:p>
            <w:pPr>
              <w:spacing w:after="40" w:line="247" w:lineRule="auto"/>
            </w:pPr>
            <w:r>
              <w:rPr>
                <w:rFonts w:ascii="Aptos" w:hAnsi="Aptos"/>
                <w:sz w:val="17"/>
              </w:rPr>
              <w:t>Required before production</w:t>
            </w:r>
          </w:p>
        </w:tc>
      </w:tr>
    </w:tbl>
    <w:p>
      <w:pPr>
        <w:pStyle w:val="Heading2"/>
      </w:pPr>
      <w:r>
        <w:t>M.2 Global Configuration, Validation and Support Model</w:t>
      </w:r>
    </w:p>
    <w:p>
      <w:pPr/>
      <w:r>
        <w:t>The HRM core is designed to be organization-, industry- and jurisdiction-neutral. Where legitimate business practice varies, behaviour is supplied through governed configuration, versioned extension packs or replaceable integration bindings rather than source-code constants or mandatory example processes.</w:t>
      </w:r>
    </w:p>
    <w:p>
      <w:pPr/>
      <w:r>
        <w:t>Configurability does not by itself establish legal, statutory or production support for every jurisdiction. A country or regulated industry is officially supported only when its applicable configuration, authoritative sources, effective dates, reports, controls and test evidence have been reviewed and approved.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95"/>
        <w:gridCol w:w="4795"/>
      </w:tblGrid>
      <w:tr>
        <w:tc>
          <w:tcPr>
            <w:tcW w:type="dxa" w:w="4795"/>
          </w:tcPr>
          <w:p>
            <w:r>
              <w:t>Classification</w:t>
            </w:r>
          </w:p>
        </w:tc>
        <w:tc>
          <w:tcPr>
            <w:tcW w:type="dxa" w:w="4795"/>
          </w:tcPr>
          <w:p>
            <w:r>
              <w:t>Meaning</w:t>
            </w:r>
          </w:p>
        </w:tc>
      </w:tr>
      <w:tr>
        <w:tc>
          <w:tcPr>
            <w:tcW w:type="dxa" w:w="4795"/>
          </w:tcPr>
          <w:p>
            <w:r>
              <w:t>Globally configurable core</w:t>
            </w:r>
          </w:p>
        </w:tc>
        <w:tc>
          <w:tcPr>
            <w:tcW w:type="dxa" w:w="4795"/>
          </w:tcPr>
          <w:p>
            <w:r>
              <w:t>Reusable HRM capability whose terminology, fields, forms, policies, roles, workflows, calculations, templates, reports and organization scope can be configured without changing core source code.</w:t>
            </w:r>
          </w:p>
        </w:tc>
      </w:tr>
      <w:tr>
        <w:tc>
          <w:tcPr>
            <w:tcW w:type="dxa" w:w="4795"/>
          </w:tcPr>
          <w:p>
            <w:r>
              <w:t>Validated country pack</w:t>
            </w:r>
          </w:p>
        </w:tc>
        <w:tc>
          <w:tcPr>
            <w:tcW w:type="dxa" w:w="4795"/>
          </w:tcPr>
          <w:p>
            <w:r>
              <w:t>Versioned jurisdiction configuration with authoritative sources, effective dates, statutory outputs, localization, approval and regression evidence.</w:t>
            </w:r>
          </w:p>
        </w:tc>
      </w:tr>
      <w:tr>
        <w:tc>
          <w:tcPr>
            <w:tcW w:type="dxa" w:w="4795"/>
          </w:tcPr>
          <w:p>
            <w:r>
              <w:t>Validated industry pack</w:t>
            </w:r>
          </w:p>
        </w:tc>
        <w:tc>
          <w:tcPr>
            <w:tcW w:type="dxa" w:w="4795"/>
          </w:tcPr>
          <w:p>
            <w:r>
              <w:t>Versioned extension for regulated or specialized workforce requirements with declared dependencies, controls and test evidence.</w:t>
            </w:r>
          </w:p>
        </w:tc>
      </w:tr>
      <w:tr>
        <w:tc>
          <w:tcPr>
            <w:tcW w:type="dxa" w:w="4795"/>
          </w:tcPr>
          <w:p>
            <w:r>
              <w:t>Customer or partner configuration</w:t>
            </w:r>
          </w:p>
        </w:tc>
        <w:tc>
          <w:tcPr>
            <w:tcW w:type="dxa" w:w="4795"/>
          </w:tcPr>
          <w:p>
            <w:r>
              <w:t>Organization-specific setup created within supported configuration boundaries; the configuring party owns validation unless MightyFin explicitly certifies it.</w:t>
            </w:r>
          </w:p>
        </w:tc>
      </w:tr>
      <w:tr>
        <w:tc>
          <w:tcPr>
            <w:tcW w:type="dxa" w:w="4795"/>
          </w:tcPr>
          <w:p>
            <w:r>
              <w:t>External platform binding</w:t>
            </w:r>
          </w:p>
        </w:tc>
        <w:tc>
          <w:tcPr>
            <w:tcW w:type="dxa" w:w="4795"/>
          </w:tcPr>
          <w:p>
            <w:r>
              <w:t>Replaceable connection to identity, communications, analytics, integration, document, search, observability, payment or approved AI infrastructure.</w:t>
            </w:r>
          </w:p>
        </w:tc>
      </w:tr>
      <w:tr>
        <w:tc>
          <w:tcPr>
            <w:tcW w:type="dxa" w:w="4795"/>
          </w:tcPr>
          <w:p>
            <w:r>
              <w:t>Platform invariant</w:t>
            </w:r>
          </w:p>
        </w:tc>
        <w:tc>
          <w:tcPr>
            <w:tcW w:type="dxa" w:w="4795"/>
          </w:tcPr>
          <w:p>
            <w:r>
              <w:t>Non-configurable guarantee required for tenant isolation, authorization enforcement, audit integrity, encryption, transaction safety, historical truth and protected-record handling.</w:t>
            </w:r>
          </w:p>
        </w:tc>
      </w:tr>
    </w:tbl>
    <w:p>
      <w:pPr>
        <w:pStyle w:val="Heading3"/>
      </w:pPr>
      <w:r>
        <w:t>Standalone and ERP deployment</w:t>
      </w:r>
    </w:p>
    <w:p>
      <w:pPr>
        <w:pStyle w:val="ListBullet"/>
      </w:pPr>
      <w:r>
        <w:t>HRM may be deployed as part of the MightyFin ERP or as a separately deployable module.</w:t>
      </w:r>
    </w:p>
    <w:p>
      <w:pPr>
        <w:pStyle w:val="ListBullet"/>
      </w:pPr>
      <w:r>
        <w:t>Standalone deployment may use MightyFin shared services or approved customer-selected services through documented, provider-neutral interfaces.</w:t>
      </w:r>
    </w:p>
    <w:p>
      <w:pPr>
        <w:pStyle w:val="ListBullet"/>
      </w:pPr>
      <w:r>
        <w:t>HRM remains authoritative for workforce business meaning and controls even when shared infrastructure performs authentication, delivery, storage, analytics or transport.</w:t>
      </w:r>
    </w:p>
    <w:p>
      <w:pPr>
        <w:pStyle w:val="ListBullet"/>
      </w:pPr>
      <w:r>
        <w:t>Failure or replacement of an external service must not silently corrupt HRM records, bypass authorization or erase audit evidence.</w:t>
      </w:r>
    </w:p>
    <w:p>
      <w:pPr>
        <w:pStyle w:val="Heading3"/>
      </w:pPr>
      <w:r>
        <w:t>Portability and customer exit</w:t>
      </w:r>
    </w:p>
    <w:p>
      <w:pPr>
        <w:pStyle w:val="ListBullet"/>
      </w:pPr>
      <w:r>
        <w:t>Provide documented export of customer-owned operational data, historical records, documents and configuration in open or documented formats.</w:t>
      </w:r>
    </w:p>
    <w:p>
      <w:pPr>
        <w:pStyle w:val="ListBullet"/>
      </w:pPr>
      <w:r>
        <w:t>Support versioned configuration import, export, environment promotion and dependency validation.</w:t>
      </w:r>
    </w:p>
    <w:p>
      <w:pPr>
        <w:pStyle w:val="ListBullet"/>
      </w:pPr>
      <w:r>
        <w:t>Document API, event, file and data-product contracts so integrations can be replaced without changing HRM business meaning.</w:t>
      </w:r>
    </w:p>
    <w:p>
      <w:pPr>
        <w:pStyle w:val="ListBullet"/>
      </w:pPr>
      <w:r>
        <w:t>Define migration, reconciliation, backup, restoration, retention and secure-deletion responsibilities.</w:t>
      </w:r>
    </w:p>
    <w:p>
      <w:pPr>
        <w:pStyle w:val="Heading3"/>
      </w:pPr>
      <w:r>
        <w:t>Mandatory platform guarantees</w:t>
      </w:r>
    </w:p>
    <w:p>
      <w:pPr>
        <w:pStyle w:val="ListBullet"/>
      </w:pPr>
      <w:r>
        <w:t>Business variation is configurable; tenant isolation and authorization enforcement are not optional.</w:t>
      </w:r>
    </w:p>
    <w:p>
      <w:pPr>
        <w:pStyle w:val="ListBullet"/>
      </w:pPr>
      <w:r>
        <w:t>Policy and statutory configuration is effective-dated so historical results remain reproducible.</w:t>
      </w:r>
    </w:p>
    <w:p>
      <w:pPr>
        <w:pStyle w:val="ListBullet"/>
      </w:pPr>
      <w:r>
        <w:t>Released payroll, audit and legally retained records are not silently overwritten by later configuration.</w:t>
      </w:r>
    </w:p>
    <w:p>
      <w:pPr>
        <w:pStyle w:val="ListBullet"/>
      </w:pPr>
      <w:r>
        <w:t>Extensions and integrations preserve least privilege, purpose limitation, data minimization, traceability, idempotency and recovery.</w:t>
      </w:r>
    </w:p>
    <w:p>
      <w:pPr>
        <w:pStyle w:val="ListBullet"/>
      </w:pPr>
      <w:r>
        <w:t>A support claim names the validated country, industry pack, version and evidence; it is never inferred solely from a configurable field or formula.</w:t>
      </w:r>
    </w:p>
    <w:p>
      <w:pPr>
        <w:pStyle w:val="Heading1"/>
      </w:pPr>
      <w:r>
        <w:t>N. Catalogue Governance</w:t>
      </w:r>
    </w:p>
    <w:p>
      <w:pPr>
        <w:pStyle w:val="ListBullet"/>
      </w:pPr>
      <w:r>
        <w:t>Every new feature must be assigned to a category, parent feature and child capability.</w:t>
      </w:r>
    </w:p>
    <w:p>
      <w:pPr>
        <w:pStyle w:val="ListBullet"/>
      </w:pPr>
      <w:r>
        <w:t>Duplicate capability names must be consolidated or intentionally differentiated.</w:t>
      </w:r>
    </w:p>
    <w:p>
      <w:pPr>
        <w:pStyle w:val="ListBullet"/>
      </w:pPr>
      <w:r>
        <w:t>A feature may move tiers without changing its identity.</w:t>
      </w:r>
    </w:p>
    <w:p>
      <w:pPr>
        <w:pStyle w:val="ListBullet"/>
      </w:pPr>
      <w:r>
        <w:t>A feature is not implementation-ready until its child specification satisfies the ERP Feature Specification Framework.</w:t>
      </w:r>
    </w:p>
    <w:p>
      <w:pPr>
        <w:pStyle w:val="ListBullet"/>
      </w:pPr>
      <w:r>
        <w:t>Changes to statutory or organization policy behaviour must be effective-dated.</w:t>
      </w:r>
    </w:p>
    <w:p>
      <w:pPr>
        <w:pStyle w:val="ListBullet"/>
      </w:pPr>
      <w:r>
        <w:t>New integrations must define scopes, sandbox behaviour, production approval and audit.</w:t>
      </w:r>
    </w:p>
    <w:p>
      <w:pPr>
        <w:pStyle w:val="ListBullet"/>
      </w:pPr>
      <w:r>
        <w:t>Retired features remain historically traceable.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40" w:line="247" w:lineRule="auto"/>
            </w:pPr>
            <w:r>
              <w:rPr>
                <w:rFonts w:ascii="Aptos" w:hAnsi="Aptos"/>
                <w:b/>
                <w:color w:val="17365D"/>
                <w:sz w:val="17"/>
              </w:rPr>
              <w:t xml:space="preserve">Completion statement: </w:t>
            </w:r>
            <w:r>
              <w:rPr>
                <w:rFonts w:ascii="Aptos" w:hAnsi="Aptos"/>
                <w:sz w:val="17"/>
              </w:rPr>
              <w:t>This catalogue establishes the complete researched HRM coverage baseline: 58 parent feature areas, a 43-group payroll catalogue, Zambia country configuration and the major integration boundaries.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23" w:left="1325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Controlled product catalogue  |  Version 1.0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6666"/>
        <w:sz w:val="16"/>
      </w:rPr>
      <w:t>HRM PRODUCT DEFINITION | COMPLETE FEATURE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5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 w:line="245" w:lineRule="auto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 Complete Feature Catalogue</dc:title>
  <dc:subject>Complete Zambia-first, globally configurable HRM capability inventory</dc:subject>
  <dc:creator>Product and Technology</dc:creator>
  <cp:keywords>HRM, HRIS, HCM, payroll, Zambia, feature catalogue, ERP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