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D0A4" w14:textId="67909CE0" w:rsidR="00C709A6" w:rsidRDefault="00C709A6" w:rsidP="00C709A6">
      <w:r>
        <w:t>Teoria utile come introduzione</w:t>
      </w:r>
    </w:p>
    <w:p w14:paraId="0F8BA032" w14:textId="026C7652" w:rsidR="004C00CC" w:rsidRDefault="00D44076" w:rsidP="00D44076">
      <w:pPr>
        <w:pStyle w:val="ListParagraph"/>
        <w:numPr>
          <w:ilvl w:val="0"/>
          <w:numId w:val="1"/>
        </w:numPr>
      </w:pPr>
      <w:r>
        <w:t>Apprendimento supervisionato</w:t>
      </w:r>
      <w:r w:rsidR="00C709A6">
        <w:t xml:space="preserve"> (classificazione)</w:t>
      </w:r>
    </w:p>
    <w:p w14:paraId="2A6F2DE2" w14:textId="46C33BAE" w:rsidR="00D44076" w:rsidRDefault="00D44076" w:rsidP="00D44076">
      <w:pPr>
        <w:pStyle w:val="ListParagraph"/>
        <w:numPr>
          <w:ilvl w:val="1"/>
          <w:numId w:val="1"/>
        </w:numPr>
      </w:pPr>
      <w:r>
        <w:t>Dati: sono una serie di record descritti da:</w:t>
      </w:r>
    </w:p>
    <w:p w14:paraId="7713A690" w14:textId="7E9CD36F" w:rsidR="00D44076" w:rsidRDefault="00D44076" w:rsidP="00D44076">
      <w:pPr>
        <w:pStyle w:val="ListParagraph"/>
        <w:numPr>
          <w:ilvl w:val="2"/>
          <w:numId w:val="1"/>
        </w:numPr>
      </w:pPr>
      <w:r>
        <w:t>K attributi</w:t>
      </w:r>
    </w:p>
    <w:p w14:paraId="76F3C791" w14:textId="75CB023B" w:rsidR="00D44076" w:rsidRDefault="00D44076" w:rsidP="00D44076">
      <w:pPr>
        <w:pStyle w:val="ListParagraph"/>
        <w:numPr>
          <w:ilvl w:val="2"/>
          <w:numId w:val="1"/>
        </w:numPr>
      </w:pPr>
      <w:r>
        <w:t>Una classe</w:t>
      </w:r>
    </w:p>
    <w:p w14:paraId="09223FE2" w14:textId="5EBBA1BA" w:rsidR="00D44076" w:rsidRDefault="00D44076" w:rsidP="00D44076">
      <w:pPr>
        <w:pStyle w:val="ListParagraph"/>
        <w:numPr>
          <w:ilvl w:val="1"/>
          <w:numId w:val="1"/>
        </w:numPr>
      </w:pPr>
      <w:r>
        <w:t>Obbiettivo: apprendere un modello di classificazione dei dati che possa essere usato per prevedere le classi di nuovi casi/istanze.</w:t>
      </w:r>
    </w:p>
    <w:p w14:paraId="6C040D4F" w14:textId="30A2419B" w:rsidR="00D44076" w:rsidRDefault="00D44076" w:rsidP="00D44076">
      <w:pPr>
        <w:pStyle w:val="ListParagraph"/>
        <w:numPr>
          <w:ilvl w:val="0"/>
          <w:numId w:val="1"/>
        </w:numPr>
      </w:pPr>
      <w:r>
        <w:t>Differenze con non-supervisionato</w:t>
      </w:r>
    </w:p>
    <w:p w14:paraId="461E234D" w14:textId="4AB07EA6" w:rsidR="00D44076" w:rsidRDefault="00D44076" w:rsidP="00D44076">
      <w:pPr>
        <w:pStyle w:val="ListParagraph"/>
        <w:numPr>
          <w:ilvl w:val="0"/>
          <w:numId w:val="1"/>
        </w:numPr>
      </w:pPr>
      <w:r>
        <w:t>Flusso di lavoro:</w:t>
      </w:r>
      <w:r>
        <w:br/>
      </w:r>
      <w:r w:rsidRPr="00D44076">
        <w:drawing>
          <wp:inline distT="0" distB="0" distL="0" distR="0" wp14:anchorId="6FF77A4C" wp14:editId="33EA3774">
            <wp:extent cx="5588000" cy="1574800"/>
            <wp:effectExtent l="0" t="0" r="0" b="0"/>
            <wp:docPr id="1984708925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08925" name="Picture 1" descr="A diagram of a mode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3120" w14:textId="178C1D7F" w:rsidR="00D44076" w:rsidRDefault="00D44076" w:rsidP="00D44076">
      <w:pPr>
        <w:pStyle w:val="ListParagraph"/>
        <w:numPr>
          <w:ilvl w:val="1"/>
          <w:numId w:val="1"/>
        </w:numPr>
      </w:pPr>
      <w:r>
        <w:t>Apprendimento: viene appreso un modello usando i dati di addestramento</w:t>
      </w:r>
    </w:p>
    <w:p w14:paraId="1747B993" w14:textId="1E2A1618" w:rsidR="00D44076" w:rsidRDefault="00D44076" w:rsidP="00D44076">
      <w:pPr>
        <w:pStyle w:val="ListParagraph"/>
        <w:numPr>
          <w:ilvl w:val="1"/>
          <w:numId w:val="1"/>
        </w:numPr>
      </w:pPr>
      <w:r>
        <w:t>Testing: si testa il modello utilizzando i dati di test non visti durante la fase di addestramento per stabilire l’accuratezza del modello:</w:t>
      </w:r>
    </w:p>
    <w:p w14:paraId="2B8FA1EF" w14:textId="09904246" w:rsidR="00C709A6" w:rsidRDefault="00C709A6" w:rsidP="006314B9">
      <w:pPr>
        <w:ind w:left="1080"/>
      </w:pPr>
    </w:p>
    <w:p w14:paraId="4163BE62" w14:textId="78AD77D9" w:rsidR="00C709A6" w:rsidRDefault="00C709A6" w:rsidP="00C709A6">
      <w:r>
        <w:t>Il dataset</w:t>
      </w:r>
    </w:p>
    <w:p w14:paraId="271CB929" w14:textId="050DF25E" w:rsidR="00C709A6" w:rsidRDefault="00C709A6" w:rsidP="00C709A6">
      <w:pPr>
        <w:pStyle w:val="ListParagraph"/>
        <w:numPr>
          <w:ilvl w:val="0"/>
          <w:numId w:val="2"/>
        </w:numPr>
      </w:pPr>
      <w:r>
        <w:t>Il nostro dataset (“</w:t>
      </w:r>
      <w:proofErr w:type="spellStart"/>
      <w:r>
        <w:t>Mushrooms</w:t>
      </w:r>
      <w:proofErr w:type="spellEnd"/>
      <w:r>
        <w:t>”)</w:t>
      </w:r>
      <w:r w:rsidR="00254A0D">
        <w:t xml:space="preserve">.  </w:t>
      </w:r>
    </w:p>
    <w:p w14:paraId="3D86E77D" w14:textId="3EF83A76" w:rsidR="00254A0D" w:rsidRDefault="00254A0D" w:rsidP="00C709A6">
      <w:pPr>
        <w:pStyle w:val="ListParagraph"/>
        <w:numPr>
          <w:ilvl w:val="0"/>
          <w:numId w:val="2"/>
        </w:numPr>
      </w:pPr>
      <w:proofErr w:type="spellStart"/>
      <w:r>
        <w:t>Preprocessing</w:t>
      </w:r>
      <w:proofErr w:type="spellEnd"/>
      <w:r>
        <w:t xml:space="preserve"> dei dati:</w:t>
      </w:r>
    </w:p>
    <w:p w14:paraId="76692BF5" w14:textId="56B0B8FD" w:rsidR="00254A0D" w:rsidRDefault="00254A0D" w:rsidP="00254A0D">
      <w:pPr>
        <w:pStyle w:val="ListParagraph"/>
        <w:numPr>
          <w:ilvl w:val="1"/>
          <w:numId w:val="2"/>
        </w:numPr>
      </w:pPr>
      <w:r>
        <w:t xml:space="preserve">Perché rimuoviamo le colonne </w:t>
      </w:r>
      <w:proofErr w:type="spellStart"/>
      <w:r>
        <w:t>veil-type</w:t>
      </w:r>
      <w:proofErr w:type="spellEnd"/>
      <w:r>
        <w:t xml:space="preserve"> e </w:t>
      </w:r>
      <w:proofErr w:type="spellStart"/>
      <w:r>
        <w:t>stalk</w:t>
      </w:r>
      <w:proofErr w:type="spellEnd"/>
      <w:r>
        <w:t>-root?</w:t>
      </w:r>
    </w:p>
    <w:p w14:paraId="47BC4B88" w14:textId="03F4EF30" w:rsidR="00254A0D" w:rsidRDefault="00AE57BE" w:rsidP="00254A0D">
      <w:pPr>
        <w:pStyle w:val="ListParagraph"/>
        <w:numPr>
          <w:ilvl w:val="1"/>
          <w:numId w:val="2"/>
        </w:numPr>
      </w:pPr>
      <w:r>
        <w:t xml:space="preserve">Cos’è </w:t>
      </w:r>
      <w:proofErr w:type="spellStart"/>
      <w:r>
        <w:t>LabelEncoder</w:t>
      </w:r>
      <w:proofErr w:type="spellEnd"/>
      <w:r>
        <w:t xml:space="preserve"> sulla colonna class?</w:t>
      </w:r>
    </w:p>
    <w:p w14:paraId="2D897414" w14:textId="3B8C8109" w:rsidR="00AE57BE" w:rsidRDefault="00AE57BE" w:rsidP="00254A0D">
      <w:pPr>
        <w:pStyle w:val="ListParagraph"/>
        <w:numPr>
          <w:ilvl w:val="1"/>
          <w:numId w:val="2"/>
        </w:numPr>
      </w:pPr>
      <w:r>
        <w:t xml:space="preserve">Cos’è one-hot </w:t>
      </w:r>
      <w:proofErr w:type="spellStart"/>
      <w:r>
        <w:t>encoding</w:t>
      </w:r>
      <w:proofErr w:type="spellEnd"/>
      <w:r>
        <w:t xml:space="preserve"> sugli attributi?</w:t>
      </w:r>
    </w:p>
    <w:p w14:paraId="329366A6" w14:textId="68EF812F" w:rsidR="00AE57BE" w:rsidRDefault="00AE57BE" w:rsidP="00254A0D">
      <w:pPr>
        <w:pStyle w:val="ListParagraph"/>
        <w:numPr>
          <w:ilvl w:val="1"/>
          <w:numId w:val="2"/>
        </w:numPr>
      </w:pPr>
      <w:r>
        <w:t>Scaling degli attributi</w:t>
      </w:r>
    </w:p>
    <w:p w14:paraId="26B0C5CB" w14:textId="7361015F" w:rsidR="00AE57BE" w:rsidRDefault="00C709A6" w:rsidP="00C709A6">
      <w:pPr>
        <w:pStyle w:val="ListParagraph"/>
        <w:numPr>
          <w:ilvl w:val="0"/>
          <w:numId w:val="2"/>
        </w:numPr>
      </w:pPr>
      <w:r>
        <w:t>Entropia del dataset (Da calcolare)</w:t>
      </w:r>
      <w:r w:rsidRPr="00C709A6">
        <w:rPr>
          <w:noProof/>
        </w:rPr>
        <w:t xml:space="preserve"> </w:t>
      </w:r>
      <w:r w:rsidR="00143069">
        <w:rPr>
          <w:noProof/>
        </w:rPr>
        <w:t>(Si riferisce solo agli alberi di decisione e di conseguenza a random forest)</w:t>
      </w:r>
    </w:p>
    <w:p w14:paraId="3D3A5E81" w14:textId="6B7E9969" w:rsidR="00C709A6" w:rsidRDefault="00AE57BE" w:rsidP="00AE57BE">
      <w:pPr>
        <w:ind w:left="360"/>
      </w:pPr>
      <w:r w:rsidRPr="00C709A6">
        <w:drawing>
          <wp:anchor distT="0" distB="0" distL="114300" distR="114300" simplePos="0" relativeHeight="251658240" behindDoc="1" locked="0" layoutInCell="1" allowOverlap="1" wp14:anchorId="33D8335A" wp14:editId="47D87161">
            <wp:simplePos x="0" y="0"/>
            <wp:positionH relativeFrom="column">
              <wp:posOffset>632298</wp:posOffset>
            </wp:positionH>
            <wp:positionV relativeFrom="page">
              <wp:posOffset>8034655</wp:posOffset>
            </wp:positionV>
            <wp:extent cx="4951095" cy="2018030"/>
            <wp:effectExtent l="0" t="0" r="1905" b="1270"/>
            <wp:wrapSquare wrapText="bothSides"/>
            <wp:docPr id="172641206" name="Picture 1" descr="A white paper with black text and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1206" name="Picture 1" descr="A white paper with black text and yellow lin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br/>
      </w:r>
    </w:p>
    <w:p w14:paraId="3FFFDF88" w14:textId="14F206AF" w:rsidR="00C709A6" w:rsidRDefault="00C709A6" w:rsidP="00C709A6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t xml:space="preserve">Guadagno informativo di un attributo </w:t>
      </w:r>
      <w:r w:rsidR="00143069">
        <w:rPr>
          <w:noProof/>
        </w:rPr>
        <w:t>(anche qua solo in ambito di alberi di decisione e random forest).</w:t>
      </w:r>
    </w:p>
    <w:p w14:paraId="67F8E604" w14:textId="0D914A65" w:rsidR="00143069" w:rsidRDefault="00143069" w:rsidP="00143069">
      <w:pPr>
        <w:pStyle w:val="ListParagraph"/>
      </w:pPr>
      <w:r w:rsidRPr="00143069">
        <w:drawing>
          <wp:inline distT="0" distB="0" distL="0" distR="0" wp14:anchorId="19DFB579" wp14:editId="1BBDCED5">
            <wp:extent cx="5943600" cy="1724660"/>
            <wp:effectExtent l="0" t="0" r="0" b="2540"/>
            <wp:docPr id="493954987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54987" name="Picture 1" descr="A math equations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1151" w14:textId="557357C2" w:rsidR="00143069" w:rsidRDefault="00143069" w:rsidP="00254A0D">
      <w:pPr>
        <w:pStyle w:val="ListParagraph"/>
        <w:numPr>
          <w:ilvl w:val="0"/>
          <w:numId w:val="2"/>
        </w:numPr>
      </w:pPr>
      <w:r>
        <w:t>Noi abbiamo usato Gini invece che l’entropia dell’algoritmo decision_tree.py, capire perché e decidere se cambiare per seguire teoria.</w:t>
      </w:r>
    </w:p>
    <w:p w14:paraId="56EC5E2D" w14:textId="17476E14" w:rsidR="006314B9" w:rsidRDefault="006314B9" w:rsidP="006314B9">
      <w:r>
        <w:t>Valutazione dei classificatori:</w:t>
      </w:r>
    </w:p>
    <w:p w14:paraId="5AC504FC" w14:textId="797D29DB" w:rsidR="006314B9" w:rsidRDefault="006314B9" w:rsidP="006314B9">
      <w:r w:rsidRPr="00D44076">
        <w:drawing>
          <wp:inline distT="0" distB="0" distL="0" distR="0" wp14:anchorId="51BBBFAD" wp14:editId="2AB53920">
            <wp:extent cx="3180945" cy="523447"/>
            <wp:effectExtent l="0" t="0" r="0" b="0"/>
            <wp:docPr id="17412154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1543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5341" cy="52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D57C" w14:textId="05200F81" w:rsidR="006314B9" w:rsidRDefault="006314B9" w:rsidP="006314B9">
      <w:r w:rsidRPr="006314B9">
        <w:drawing>
          <wp:inline distT="0" distB="0" distL="0" distR="0" wp14:anchorId="39FF835B" wp14:editId="19465CA7">
            <wp:extent cx="4776281" cy="2335581"/>
            <wp:effectExtent l="0" t="0" r="0" b="1270"/>
            <wp:docPr id="992215795" name="Picture 1" descr="A yellow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15795" name="Picture 1" descr="A yellow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7826" cy="235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F218" w14:textId="77777777" w:rsidR="006314B9" w:rsidRDefault="006314B9" w:rsidP="006314B9"/>
    <w:p w14:paraId="3F31F773" w14:textId="392F6EA8" w:rsidR="006314B9" w:rsidRDefault="006314B9" w:rsidP="006314B9">
      <w:r>
        <w:t>Noi usiamo per valutare:</w:t>
      </w:r>
    </w:p>
    <w:p w14:paraId="191F2B25" w14:textId="78605070" w:rsidR="006314B9" w:rsidRDefault="006314B9" w:rsidP="006314B9">
      <w:pPr>
        <w:pStyle w:val="ListParagraph"/>
        <w:numPr>
          <w:ilvl w:val="0"/>
          <w:numId w:val="3"/>
        </w:numPr>
      </w:pPr>
      <w:proofErr w:type="spellStart"/>
      <w:r>
        <w:t>Holdout</w:t>
      </w:r>
      <w:proofErr w:type="spellEnd"/>
      <w:r>
        <w:t xml:space="preserve"> strategy con </w:t>
      </w:r>
      <w:proofErr w:type="spellStart"/>
      <w:r>
        <w:t>holdout</w:t>
      </w:r>
      <w:proofErr w:type="spellEnd"/>
      <w:r>
        <w:t xml:space="preserve"> set pari all’80% del dataset</w:t>
      </w:r>
    </w:p>
    <w:p w14:paraId="2BCA7DC2" w14:textId="39F88F91" w:rsidR="006314B9" w:rsidRDefault="006314B9" w:rsidP="006314B9">
      <w:pPr>
        <w:pStyle w:val="ListParagraph"/>
        <w:numPr>
          <w:ilvl w:val="0"/>
          <w:numId w:val="3"/>
        </w:numPr>
      </w:pPr>
      <w:r>
        <w:t>10-fold cross-</w:t>
      </w:r>
      <w:proofErr w:type="spellStart"/>
      <w:r>
        <w:t>validation</w:t>
      </w:r>
      <w:proofErr w:type="spellEnd"/>
    </w:p>
    <w:sectPr w:rsidR="00631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7BAA"/>
    <w:multiLevelType w:val="hybridMultilevel"/>
    <w:tmpl w:val="58C60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118F9"/>
    <w:multiLevelType w:val="hybridMultilevel"/>
    <w:tmpl w:val="BB6EF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11729"/>
    <w:multiLevelType w:val="hybridMultilevel"/>
    <w:tmpl w:val="9FF03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488469">
    <w:abstractNumId w:val="0"/>
  </w:num>
  <w:num w:numId="2" w16cid:durableId="58790865">
    <w:abstractNumId w:val="1"/>
  </w:num>
  <w:num w:numId="3" w16cid:durableId="1324428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76"/>
    <w:rsid w:val="0005304A"/>
    <w:rsid w:val="00143069"/>
    <w:rsid w:val="00254A0D"/>
    <w:rsid w:val="004C00CC"/>
    <w:rsid w:val="006314B9"/>
    <w:rsid w:val="00AE57BE"/>
    <w:rsid w:val="00C709A6"/>
    <w:rsid w:val="00D44076"/>
    <w:rsid w:val="00F7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1551"/>
  <w15:chartTrackingRefBased/>
  <w15:docId w15:val="{FB69CBCD-9CE7-2D4C-B1A1-37212982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7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07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76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76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76"/>
    <w:rPr>
      <w:rFonts w:eastAsiaTheme="majorEastAsia" w:cstheme="majorBidi"/>
      <w:color w:val="0F4761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76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76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076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76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D4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76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76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D44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76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D44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76"/>
    <w:rPr>
      <w:i/>
      <w:iCs/>
      <w:color w:val="0F4761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D44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Migliaccio</dc:creator>
  <cp:keywords/>
  <dc:description/>
  <cp:lastModifiedBy>Matteo Migliaccio</cp:lastModifiedBy>
  <cp:revision>1</cp:revision>
  <dcterms:created xsi:type="dcterms:W3CDTF">2026-02-08T14:29:00Z</dcterms:created>
  <dcterms:modified xsi:type="dcterms:W3CDTF">2026-02-08T15:31:00Z</dcterms:modified>
</cp:coreProperties>
</file>