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Documento técnico</w:t>
      </w:r>
    </w:p>
    <w:p/>
    <w:p>
      <w:pPr>
        <w:pStyle w:val="Heading2"/>
      </w:pPr>
      <w:r>
        <w:rPr>
          <w:b/>
          <w:sz w:val="26"/>
        </w:rPr>
        <w:t xml:space="preserve">Sistema de Administración de Clientes</w:t>
      </w:r>
    </w:p>
    <w:p/>
    <w:p>
      <w:pPr>
        <w:pStyle w:val="Normal"/>
      </w:pPr>
      <w:r>
        <w:rPr/>
        <w:t xml:space="preserve">**Candidato / solución:** Examen técnico Desarrollador Senior .NET + Angular</w:t>
      </w:r>
    </w:p>
    <w:p>
      <w:pPr>
        <w:pStyle w:val="Normal"/>
      </w:pPr>
      <w:r>
        <w:rPr/>
        <w:t xml:space="preserve">**Stack:** SQL Server, .NET 8, C#, EF Core, ASP.NET Core Web API, Angular 18</w:t>
      </w:r>
    </w:p>
    <w:p/>
    <w:p>
      <w:pPr>
        <w:pStyle w:val="Heading2"/>
      </w:pPr>
      <w:r>
        <w:rPr>
          <w:b/>
          <w:sz w:val="26"/>
        </w:rPr>
        <w:t xml:space="preserve">1. Arquitectura y responsabilidad de cada proyecto</w:t>
      </w:r>
    </w:p>
    <w:p/>
    <w:p>
      <w:pPr>
        <w:pStyle w:val="Normal"/>
      </w:pPr>
      <w:r>
        <w:rPr/>
        <w:t xml:space="preserve">La solución usa tres proyectos de backend reales (no carpetas dentro de un solo proyecto), más el frontend y las pruebas:</w:t>
      </w:r>
    </w:p>
    <w:p/>
    <w:p>
      <w:pPr>
        <w:pStyle w:val="Normal"/>
      </w:pPr>
      <w:r>
        <w:rPr/>
        <w:t xml:space="preserve">| Proyecto | Responsabilidad |</w:t>
      </w:r>
    </w:p>
    <w:p>
      <w:pPr>
        <w:pStyle w:val="Normal"/>
      </w:pPr>
      <w:r>
        <w:rPr/>
        <w:t xml:space="preserve">| --- | --- |</w:t>
      </w:r>
    </w:p>
    <w:p>
      <w:pPr>
        <w:pStyle w:val="Normal"/>
      </w:pPr>
      <w:r>
        <w:rPr/>
        <w:t xml:space="preserve">| `Clientes.DataAccess` | `DbContext`, entidad `Cliente`, configuración Fluent API, repositorio asíncrono. No contiene reglas de negocio. |</w:t>
      </w:r>
    </w:p>
    <w:p>
      <w:pPr>
        <w:pStyle w:val="Normal"/>
      </w:pPr>
      <w:r>
        <w:rPr/>
        <w:t xml:space="preserve">| `Clientes.BusinessLogic` | Servicios, interfaces, DTOs, validaciones, control de duplicados, baja lógica y fechas de auditoría. |</w:t>
      </w:r>
    </w:p>
    <w:p>
      <w:pPr>
        <w:pStyle w:val="Normal"/>
      </w:pPr>
      <w:r>
        <w:rPr/>
        <w:t xml:space="preserve">| `Clientes.Service` | API REST, inyección de dependencias, Swagger, CORS, manejador global de excepciones. |</w:t>
      </w:r>
    </w:p>
    <w:p>
      <w:pPr>
        <w:pStyle w:val="Normal"/>
      </w:pPr>
      <w:r>
        <w:rPr/>
        <w:t xml:space="preserve">| `Clientes.BusinessLogic.Tests` | Pruebas unitarias de las reglas críticas. |</w:t>
      </w:r>
    </w:p>
    <w:p>
      <w:pPr>
        <w:pStyle w:val="Normal"/>
      </w:pPr>
      <w:r>
        <w:rPr/>
        <w:t xml:space="preserve">| `frontend` | Angular 18: listado, formulario reactivo y consumo exclusivo de la API. |</w:t>
      </w:r>
    </w:p>
    <w:p/>
    <w:p>
      <w:pPr>
        <w:pStyle w:val="Normal"/>
      </w:pPr>
      <w:r>
        <w:rPr/>
        <w:t xml:space="preserve">Flujo de una petición:</w:t>
      </w:r>
    </w:p>
    <w:p/>
    <w:p>
      <w:pPr>
        <w:pStyle w:val="Normal"/>
      </w:pPr>
      <w:r>
        <w:rPr/>
        <w:t xml:space="preserve">`Angular 18 → API REST → ClienteService (negocio) → IClienteRepository → EF Core → SQL Server`</w:t>
      </w:r>
    </w:p>
    <w:p/>
    <w:p>
      <w:pPr>
        <w:pStyle w:val="Normal"/>
      </w:pPr>
      <w:r>
        <w:rPr/>
        <w:t xml:space="preserve">`Clientes.Service` referencia a negocio y a datos porque ahí se registran `DbContext` y el repositorio. El controlador no usa EF Core ni entidades de persistencia.</w:t>
      </w:r>
    </w:p>
    <w:p/>
    <w:p>
      <w:pPr>
        <w:pStyle w:val="Heading2"/>
      </w:pPr>
      <w:r>
        <w:rPr>
          <w:b/>
          <w:sz w:val="26"/>
        </w:rPr>
        <w:t xml:space="preserve">2. Modelo de datos</w:t>
      </w:r>
    </w:p>
    <w:p/>
    <w:p>
      <w:pPr>
        <w:pStyle w:val="Normal"/>
      </w:pPr>
      <w:r>
        <w:rPr/>
        <w:t xml:space="preserve">Tabla `dbo.Clientes`:</w:t>
      </w:r>
    </w:p>
    <w:p/>
    <w:p>
      <w:pPr>
        <w:pStyle w:val="Normal"/>
      </w:pPr>
      <w:r>
        <w:rPr/>
        <w:t xml:space="preserve">• `ClienteId` identidad, clave primaria</w:t>
      </w:r>
    </w:p>
    <w:p>
      <w:pPr>
        <w:pStyle w:val="Normal"/>
      </w:pPr>
      <w:r>
        <w:rPr/>
        <w:t xml:space="preserve">• `Nombre` y `ApellidoPaterno` obligatorios (100)</w:t>
      </w:r>
    </w:p>
    <w:p>
      <w:pPr>
        <w:pStyle w:val="Normal"/>
      </w:pPr>
      <w:r>
        <w:rPr/>
        <w:t xml:space="preserve">• `ApellidoMaterno` opcional (100)</w:t>
      </w:r>
    </w:p>
    <w:p>
      <w:pPr>
        <w:pStyle w:val="Normal"/>
      </w:pPr>
      <w:r>
        <w:rPr/>
        <w:t xml:space="preserve">• `CorreoElectronico` obligatorio, único (200)</w:t>
      </w:r>
    </w:p>
    <w:p>
      <w:pPr>
        <w:pStyle w:val="Normal"/>
      </w:pPr>
      <w:r>
        <w:rPr/>
        <w:t xml:space="preserve">• `Telefono` (20), `FechaNacimiento` (`date`), `Direccion` (250), `Ciudad` (100), `CodigoPostal` (10)</w:t>
      </w:r>
    </w:p>
    <w:p>
      <w:pPr>
        <w:pStyle w:val="Normal"/>
      </w:pPr>
      <w:r>
        <w:rPr/>
        <w:t xml:space="preserve">• `Activo` bit, default 1, usado para baja lógica</w:t>
      </w:r>
    </w:p>
    <w:p>
      <w:pPr>
        <w:pStyle w:val="Normal"/>
      </w:pPr>
      <w:r>
        <w:rPr/>
        <w:t xml:space="preserve">• `FechaRegistro` y `FechaModificacion` (`datetime2`)</w:t>
      </w:r>
    </w:p>
    <w:p/>
    <w:p>
      <w:pPr>
        <w:pStyle w:val="Normal"/>
      </w:pPr>
      <w:r>
        <w:rPr/>
        <w:t xml:space="preserve">Índices: único por correo (`UQ_Clientes_Correo`) e índice de consulta `IX_Clientes_Nombre` sobre apellido paterno y nombre.</w:t>
      </w:r>
    </w:p>
    <w:p/>
    <w:p>
      <w:pPr>
        <w:pStyle w:val="Heading2"/>
      </w:pPr>
      <w:r>
        <w:rPr>
          <w:b/>
          <w:sz w:val="26"/>
        </w:rPr>
        <w:t xml:space="preserve">3. Instalación y configuración</w:t>
      </w:r>
    </w:p>
    <w:p/>
    <w:p>
      <w:pPr>
        <w:pStyle w:val="Normal"/>
      </w:pPr>
      <w:r>
        <w:rPr/>
        <w:t xml:space="preserve">Requisitos: SQL Server, SDK compatible con `net8.0`, Node.js 18+.</w:t>
      </w:r>
    </w:p>
    <w:p/>
    <w:p>
      <w:pPr>
        <w:pStyle w:val="Normal"/>
      </w:pPr>
      <w:r>
        <w:rPr/>
        <w:t xml:space="preserve">1. Restaurar y compilar `Clientes.sln`.</w:t>
      </w:r>
    </w:p>
    <w:p>
      <w:pPr>
        <w:pStyle w:val="Normal"/>
      </w:pPr>
      <w:r>
        <w:rPr/>
        <w:t xml:space="preserve">2. Crear la base con `database/ClientesDb.sql` o con `dotnet ef database update`.</w:t>
      </w:r>
    </w:p>
    <w:p>
      <w:pPr>
        <w:pStyle w:val="Normal"/>
      </w:pPr>
      <w:r>
        <w:rPr/>
        <w:t xml:space="preserve">3. Confirmar la cadena `ConnectionStrings:ClientesDb` (archivo de desarrollo, variable de entorno o user secrets).</w:t>
      </w:r>
    </w:p>
    <w:p>
      <w:pPr>
        <w:pStyle w:val="Normal"/>
      </w:pPr>
      <w:r>
        <w:rPr/>
        <w:t xml:space="preserve">4. Ejecutar la API en http://localhost:5216.</w:t>
      </w:r>
    </w:p>
    <w:p>
      <w:pPr>
        <w:pStyle w:val="Normal"/>
      </w:pPr>
      <w:r>
        <w:rPr/>
        <w:t xml:space="preserve">5. En `frontend`, `npm install` y `npm start` (http://localhost:4200).</w:t>
      </w:r>
    </w:p>
    <w:p>
      <w:pPr>
        <w:pStyle w:val="Normal"/>
      </w:pPr>
      <w:r>
        <w:rPr/>
        <w:t xml:space="preserve">6. CORS permite el origen del frontend; la URL de la API se cambia por ambiente en `src/environments`.</w:t>
      </w:r>
    </w:p>
    <w:p/>
    <w:p>
      <w:pPr>
        <w:pStyle w:val="Heading2"/>
      </w:pPr>
      <w:r>
        <w:rPr>
          <w:b/>
          <w:sz w:val="26"/>
        </w:rPr>
        <w:t xml:space="preserve">4. Creación o actualización de la base de datos</w:t>
      </w:r>
    </w:p>
    <w:p/>
    <w:p>
      <w:pPr>
        <w:pStyle w:val="Normal"/>
      </w:pPr>
      <w:r>
        <w:rPr/>
        <w:t xml:space="preserve">Hay dos caminos equivalentes:</w:t>
      </w:r>
    </w:p>
    <w:p/>
    <w:p>
      <w:pPr>
        <w:pStyle w:val="Normal"/>
      </w:pPr>
      <w:r>
        <w:rPr/>
        <w:t xml:space="preserve">• Script `database/ClientesDb.sql` (idempotente si la base o la tabla ya existen).</w:t>
      </w:r>
    </w:p>
    <w:p>
      <w:pPr>
        <w:pStyle w:val="Normal"/>
      </w:pPr>
      <w:r>
        <w:rPr/>
        <w:t xml:space="preserve">• Migraciones de EF Core en `Clientes.DataAccess/Migrations`.</w:t>
      </w:r>
    </w:p>
    <w:p/>
    <w:p>
      <w:pPr>
        <w:pStyle w:val="Normal"/>
      </w:pPr>
      <w:r>
        <w:rPr/>
        <w:t xml:space="preserve">`database/Seed.sql` inserta dos clientes de ejemplo para la demostración.</w:t>
      </w:r>
    </w:p>
    <w:p/>
    <w:p>
      <w:pPr>
        <w:pStyle w:val="Heading2"/>
      </w:pPr>
      <w:r>
        <w:rPr>
          <w:b/>
          <w:sz w:val="26"/>
        </w:rPr>
        <w:t xml:space="preserve">5. Ejecución del backend y frontend</w:t>
      </w:r>
    </w:p>
    <w:p/>
    <w:p>
      <w:pPr>
        <w:pStyle w:val="Normal"/>
      </w:pPr>
      <w:r>
        <w:rPr/>
        <w:t xml:space="preserve">dotnet run --project Clientes.Service --launch-profile http</w:t>
      </w:r>
    </w:p>
    <w:p>
      <w:pPr>
        <w:pStyle w:val="Normal"/>
      </w:pPr>
      <w:r>
        <w:rPr/>
        <w:t xml:space="preserve">cd frontend</w:t>
      </w:r>
    </w:p>
    <w:p>
      <w:pPr>
        <w:pStyle w:val="Normal"/>
      </w:pPr>
      <w:r>
        <w:rPr/>
        <w:t xml:space="preserve">npm start</w:t>
      </w:r>
    </w:p>
    <w:p/>
    <w:p>
      <w:pPr>
        <w:pStyle w:val="Normal"/>
      </w:pPr>
      <w:r>
        <w:rPr/>
        <w:t xml:space="preserve">Swagger queda en `/swagger`. La UI consume únicamente `/api/clientes`.</w:t>
      </w:r>
    </w:p>
    <w:p/>
    <w:p>
      <w:pPr>
        <w:pStyle w:val="Heading2"/>
      </w:pPr>
      <w:r>
        <w:rPr>
          <w:b/>
          <w:sz w:val="26"/>
        </w:rPr>
        <w:t xml:space="preserve">6. Endpoints disponibles</w:t>
      </w:r>
    </w:p>
    <w:p/>
    <w:p>
      <w:pPr>
        <w:pStyle w:val="Normal"/>
      </w:pPr>
      <w:r>
        <w:rPr/>
        <w:t xml:space="preserve">| Método | Endpoint | Descripción | Códigos |</w:t>
      </w:r>
    </w:p>
    <w:p>
      <w:pPr>
        <w:pStyle w:val="Normal"/>
      </w:pPr>
      <w:r>
        <w:rPr/>
        <w:t xml:space="preserve">| --- | --- | --- | --- |</w:t>
      </w:r>
    </w:p>
    <w:p>
      <w:pPr>
        <w:pStyle w:val="Normal"/>
      </w:pPr>
      <w:r>
        <w:rPr/>
        <w:t xml:space="preserve">| GET | `/api/clientes` | Listado paginado, búsqueda, filtro `activo`, `ordenarPor`, `descendente` | 200, 400 |</w:t>
      </w:r>
    </w:p>
    <w:p>
      <w:pPr>
        <w:pStyle w:val="Normal"/>
      </w:pPr>
      <w:r>
        <w:rPr/>
        <w:t xml:space="preserve">| GET | `/api/clientes/{id}` | Consulta individual | 200, 404 |</w:t>
      </w:r>
    </w:p>
    <w:p>
      <w:pPr>
        <w:pStyle w:val="Normal"/>
      </w:pPr>
      <w:r>
        <w:rPr/>
        <w:t xml:space="preserve">| POST | `/api/clientes` | Alta | 201, 400, 409 |</w:t>
      </w:r>
    </w:p>
    <w:p>
      <w:pPr>
        <w:pStyle w:val="Normal"/>
      </w:pPr>
      <w:r>
        <w:rPr/>
        <w:t xml:space="preserve">| PUT | `/api/clientes/{id}` | Modificación | 200, 400, 404, 409 |</w:t>
      </w:r>
    </w:p>
    <w:p>
      <w:pPr>
        <w:pStyle w:val="Normal"/>
      </w:pPr>
      <w:r>
        <w:rPr/>
        <w:t xml:space="preserve">| DELETE | `/api/clientes/{id}` | Baja lógica (`Activo = 0`) | 204, 404, 409 |</w:t>
      </w:r>
    </w:p>
    <w:p/>
    <w:p>
      <w:pPr>
        <w:pStyle w:val="Normal"/>
      </w:pPr>
      <w:r>
        <w:rPr/>
        <w:t xml:space="preserve">Ejemplo de alta:</w:t>
      </w:r>
    </w:p>
    <w:p/>
    <w:p>
      <w:pPr>
        <w:pStyle w:val="Normal"/>
      </w:pPr>
      <w:r>
        <w:rPr/>
        <w:t xml:space="preserve">{</w:t>
      </w:r>
    </w:p>
    <w:p>
      <w:pPr>
        <w:pStyle w:val="Normal"/>
      </w:pPr>
      <w:r>
        <w:rPr/>
        <w:t xml:space="preserve">"nombre": "Laura",</w:t>
      </w:r>
    </w:p>
    <w:p>
      <w:pPr>
        <w:pStyle w:val="Normal"/>
      </w:pPr>
      <w:r>
        <w:rPr/>
        <w:t xml:space="preserve">"apellidoPaterno": "Martínez",</w:t>
      </w:r>
    </w:p>
    <w:p>
      <w:pPr>
        <w:pStyle w:val="Normal"/>
      </w:pPr>
      <w:r>
        <w:rPr/>
        <w:t xml:space="preserve">"apellidoMaterno": "Gómez",</w:t>
      </w:r>
    </w:p>
    <w:p>
      <w:pPr>
        <w:pStyle w:val="Normal"/>
      </w:pPr>
      <w:r>
        <w:rPr/>
        <w:t xml:space="preserve">"correoElectronico": "laura.martinez@correo.com",</w:t>
      </w:r>
    </w:p>
    <w:p>
      <w:pPr>
        <w:pStyle w:val="Normal"/>
      </w:pPr>
      <w:r>
        <w:rPr/>
        <w:t xml:space="preserve">"telefono": "3312345678",</w:t>
      </w:r>
    </w:p>
    <w:p>
      <w:pPr>
        <w:pStyle w:val="Normal"/>
      </w:pPr>
      <w:r>
        <w:rPr/>
        <w:t xml:space="preserve">"fechaNacimiento": "1990-05-18",</w:t>
      </w:r>
    </w:p>
    <w:p>
      <w:pPr>
        <w:pStyle w:val="Normal"/>
      </w:pPr>
      <w:r>
        <w:rPr/>
        <w:t xml:space="preserve">"direccion": "Av. Vallarta 1500",</w:t>
      </w:r>
    </w:p>
    <w:p>
      <w:pPr>
        <w:pStyle w:val="Normal"/>
      </w:pPr>
      <w:r>
        <w:rPr/>
        <w:t xml:space="preserve">"ciudad": "Guadalajara",</w:t>
      </w:r>
    </w:p>
    <w:p>
      <w:pPr>
        <w:pStyle w:val="Normal"/>
      </w:pPr>
      <w:r>
        <w:rPr/>
        <w:t xml:space="preserve">"codigoPostal": "44110"</w:t>
      </w:r>
    </w:p>
    <w:p>
      <w:pPr>
        <w:pStyle w:val="Normal"/>
      </w:pPr>
      <w:r>
        <w:rPr/>
        <w:t xml:space="preserve">}</w:t>
      </w:r>
    </w:p>
    <w:p/>
    <w:p>
      <w:pPr>
        <w:pStyle w:val="Heading2"/>
      </w:pPr>
      <w:r>
        <w:rPr>
          <w:b/>
          <w:sz w:val="26"/>
        </w:rPr>
        <w:t xml:space="preserve">7. Validaciones y reglas de negocio</w:t>
      </w:r>
    </w:p>
    <w:p/>
    <w:p>
      <w:pPr>
        <w:pStyle w:val="Normal"/>
      </w:pPr>
      <w:r>
        <w:rPr/>
        <w:t xml:space="preserve">• Nombre y apellido paterno obligatorios.</w:t>
      </w:r>
    </w:p>
    <w:p>
      <w:pPr>
        <w:pStyle w:val="Normal"/>
      </w:pPr>
      <w:r>
        <w:rPr/>
        <w:t xml:space="preserve">• Correo obligatorio, con formato válido y único (comparación normalizada a minúsculas).</w:t>
      </w:r>
    </w:p>
    <w:p>
      <w:pPr>
        <w:pStyle w:val="Normal"/>
      </w:pPr>
      <w:r>
        <w:rPr/>
        <w:t xml:space="preserve">• Longitudes máximas alineadas con SQL Server.</w:t>
      </w:r>
    </w:p>
    <w:p>
      <w:pPr>
        <w:pStyle w:val="Normal"/>
      </w:pPr>
      <w:r>
        <w:rPr/>
        <w:t xml:space="preserve">• La fecha de nacimiento no puede ser futura.</w:t>
      </w:r>
    </w:p>
    <w:p>
      <w:pPr>
        <w:pStyle w:val="Normal"/>
      </w:pPr>
      <w:r>
        <w:rPr/>
        <w:t xml:space="preserve">• No se modifica ni se da de baja un cliente inexistente (404).</w:t>
      </w:r>
    </w:p>
    <w:p>
      <w:pPr>
        <w:pStyle w:val="Normal"/>
      </w:pPr>
      <w:r>
        <w:rPr/>
        <w:t xml:space="preserve">• Si el cliente ya está inactivo, la baja devuelve 409.</w:t>
      </w:r>
    </w:p>
    <w:p>
      <w:pPr>
        <w:pStyle w:val="Normal"/>
      </w:pPr>
      <w:r>
        <w:rPr/>
        <w:t xml:space="preserve">• `FechaRegistro` y `FechaModificacion` las asigna el backend en UTC; no viajan en el request de escritura.</w:t>
      </w:r>
    </w:p>
    <w:p>
      <w:pPr>
        <w:pStyle w:val="Normal"/>
      </w:pPr>
      <w:r>
        <w:rPr/>
        <w:t xml:space="preserve">• La interfaz pide confirmación antes de la baja.</w:t>
      </w:r>
    </w:p>
    <w:p/>
    <w:p>
      <w:pPr>
        <w:pStyle w:val="Normal"/>
      </w:pPr>
      <w:r>
        <w:rPr/>
        <w:t xml:space="preserve">Las validaciones existen en Angular (formularios reactivos) y se vuelven a aplicar en `ClienteValidador` del backend.</w:t>
      </w:r>
    </w:p>
    <w:p/>
    <w:p>
      <w:pPr>
        <w:pStyle w:val="Heading2"/>
      </w:pPr>
      <w:r>
        <w:rPr>
          <w:b/>
          <w:sz w:val="26"/>
        </w:rPr>
        <w:t xml:space="preserve">8. Manejo de errores</w:t>
      </w:r>
    </w:p>
    <w:p/>
    <w:p>
      <w:pPr>
        <w:pStyle w:val="Normal"/>
      </w:pPr>
      <w:r>
        <w:rPr/>
        <w:t xml:space="preserve">`ManejadorExcepcionesGlobal` (`IExceptionHandler`) convierte excepciones de negocio en `ProblemDetails`:</w:t>
      </w:r>
    </w:p>
    <w:p/>
    <w:p>
      <w:pPr>
        <w:pStyle w:val="Normal"/>
      </w:pPr>
      <w:r>
        <w:rPr/>
        <w:t xml:space="preserve">• 400 `ValidacionNegocioException`, con diccionario `errors`</w:t>
      </w:r>
    </w:p>
    <w:p>
      <w:pPr>
        <w:pStyle w:val="Normal"/>
      </w:pPr>
      <w:r>
        <w:rPr/>
        <w:t xml:space="preserve">• 404 `RecursoNoEncontradoException`</w:t>
      </w:r>
    </w:p>
    <w:p>
      <w:pPr>
        <w:pStyle w:val="Normal"/>
      </w:pPr>
      <w:r>
        <w:rPr/>
        <w:t xml:space="preserve">• 409 `ConflictoNegocioException` o violación de índice único (SQL 2601/2627)</w:t>
      </w:r>
    </w:p>
    <w:p>
      <w:pPr>
        <w:pStyle w:val="Normal"/>
      </w:pPr>
      <w:r>
        <w:rPr/>
        <w:t xml:space="preserve">• 500 genérico, sin stack trace, SQL ni detalles internos</w:t>
      </w:r>
    </w:p>
    <w:p/>
    <w:p>
      <w:pPr>
        <w:pStyle w:val="Normal"/>
      </w:pPr>
      <w:r>
        <w:rPr/>
        <w:t xml:space="preserve">El interceptor HTTP de Angular muestra el `detail` (o el primer error de validación) y cubre el caso de API caída.</w:t>
      </w:r>
    </w:p>
    <w:p/>
    <w:p>
      <w:pPr>
        <w:pStyle w:val="Heading2"/>
      </w:pPr>
      <w:r>
        <w:rPr>
          <w:b/>
          <w:sz w:val="26"/>
        </w:rPr>
        <w:t xml:space="preserve">9. Decisiones técnicas y supuestos</w:t>
      </w:r>
    </w:p>
    <w:p/>
    <w:p>
      <w:pPr>
        <w:pStyle w:val="Normal"/>
      </w:pPr>
      <w:r>
        <w:rPr/>
        <w:t xml:space="preserve">1. **Baja lógica:** se prefirió `Activo = 0` frente a un `DELETE` físico para conservar historial y respetar el modelo pedido. El endpoint sigue siendo DELETE porque es el contrato REST del ejercicio.</w:t>
      </w:r>
    </w:p>
    <w:p>
      <w:pPr>
        <w:pStyle w:val="Normal"/>
      </w:pPr>
      <w:r>
        <w:rPr/>
        <w:t xml:space="preserve">2. **Capas:** repositorio en DataAccess, reglas en BusinessLogic, API delgada. Inversión de dependencias con `IClienteRepository` e `IClienteService`.</w:t>
      </w:r>
    </w:p>
    <w:p>
      <w:pPr>
        <w:pStyle w:val="Normal"/>
      </w:pPr>
      <w:r>
        <w:rPr/>
        <w:t xml:space="preserve">3. **Sin AutoMapper:** un solo agregado; el mapeo manual es explícito y evita una dependencia extra.</w:t>
      </w:r>
    </w:p>
    <w:p>
      <w:pPr>
        <w:pStyle w:val="Normal"/>
      </w:pPr>
      <w:r>
        <w:rPr/>
        <w:t xml:space="preserve">4. **Lecturas con `AsNoTracking`:** las escrituras cargan el agregado con seguimiento.</w:t>
      </w:r>
    </w:p>
    <w:p>
      <w:pPr>
        <w:pStyle w:val="Normal"/>
      </w:pPr>
      <w:r>
        <w:rPr/>
        <w:t xml:space="preserve">5. **Paginación en servidor:** evita traer la tabla completa. Tamaño máximo 100.</w:t>
      </w:r>
    </w:p>
    <w:p>
      <w:pPr>
        <w:pStyle w:val="Normal"/>
      </w:pPr>
      <w:r>
        <w:rPr/>
        <w:t xml:space="preserve">6. **UTC en auditoría:** independiente de la zona del servidor; el script SQL usa `SYSUTCDATETIME()` para alinearse.</w:t>
      </w:r>
    </w:p>
    <w:p>
      <w:pPr>
        <w:pStyle w:val="Normal"/>
      </w:pPr>
      <w:r>
        <w:rPr/>
        <w:t xml:space="preserve">7. **Secretos:** `appsettings.Development.json` usa Windows Authentication. Credenciales reales deben ir a user secrets o variables de entorno.</w:t>
      </w:r>
    </w:p>
    <w:p>
      <w:pPr>
        <w:pStyle w:val="Normal"/>
      </w:pPr>
      <w:r>
        <w:rPr/>
        <w:t xml:space="preserve">8. **Supuesto de entorno:** SQL Server accesible en `localhost` y Angular en el puerto 4200.</w:t>
      </w:r>
    </w:p>
    <w:p/>
    <w:p>
      <w:pPr>
        <w:pStyle w:val="Heading2"/>
      </w:pPr>
      <w:r>
        <w:rPr>
          <w:b/>
          <w:sz w:val="26"/>
        </w:rPr>
        <w:t xml:space="preserve">10. Pruebas realizadas</w:t>
      </w:r>
    </w:p>
    <w:p/>
    <w:p>
      <w:pPr>
        <w:pStyle w:val="Normal"/>
      </w:pPr>
      <w:r>
        <w:rPr/>
        <w:t xml:space="preserve">Backend (`dotnet test`):</w:t>
      </w:r>
    </w:p>
    <w:p/>
    <w:p>
      <w:pPr>
        <w:pStyle w:val="Normal"/>
      </w:pPr>
      <w:r>
        <w:rPr/>
        <w:t xml:space="preserve">• Alta válida (cliente activo y fecha de registro asignada)</w:t>
      </w:r>
    </w:p>
    <w:p>
      <w:pPr>
        <w:pStyle w:val="Normal"/>
      </w:pPr>
      <w:r>
        <w:rPr/>
        <w:t xml:space="preserve">• Correo duplicado → conflicto</w:t>
      </w:r>
    </w:p>
    <w:p>
      <w:pPr>
        <w:pStyle w:val="Normal"/>
      </w:pPr>
      <w:r>
        <w:rPr/>
        <w:t xml:space="preserve">• Nombre vacío y fecha futura → validación</w:t>
      </w:r>
    </w:p>
    <w:p>
      <w:pPr>
        <w:pStyle w:val="Normal"/>
      </w:pPr>
      <w:r>
        <w:rPr/>
        <w:t xml:space="preserve">• Modificación de cliente inexistente → 404 de negocio</w:t>
      </w:r>
    </w:p>
    <w:p>
      <w:pPr>
        <w:pStyle w:val="Normal"/>
      </w:pPr>
      <w:r>
        <w:rPr/>
        <w:t xml:space="preserve">• Baja lógica marca `Activo = false`</w:t>
      </w:r>
    </w:p>
    <w:p>
      <w:pPr>
        <w:pStyle w:val="Normal"/>
      </w:pPr>
      <w:r>
        <w:rPr/>
        <w:t xml:space="preserve">• Baja de inexistente → no encontrado</w:t>
      </w:r>
    </w:p>
    <w:p/>
    <w:p>
      <w:pPr>
        <w:pStyle w:val="Normal"/>
      </w:pPr>
      <w:r>
        <w:rPr/>
        <w:t xml:space="preserve">Frontend (`ClienteService` con `HttpClientTesting`):</w:t>
      </w:r>
    </w:p>
    <w:p/>
    <w:p>
      <w:pPr>
        <w:pStyle w:val="Normal"/>
      </w:pPr>
      <w:r>
        <w:rPr/>
        <w:t xml:space="preserve">• GET con query params de paginación/búsqueda</w:t>
      </w:r>
    </w:p>
    <w:p>
      <w:pPr>
        <w:pStyle w:val="Normal"/>
      </w:pPr>
      <w:r>
        <w:rPr/>
        <w:t xml:space="preserve">• POST de alta</w:t>
      </w:r>
    </w:p>
    <w:p>
      <w:pPr>
        <w:pStyle w:val="Normal"/>
      </w:pPr>
      <w:r>
        <w:rPr/>
        <w:t xml:space="preserve">• DELETE de baja</w:t>
      </w:r>
    </w:p>
    <w:p/>
    <w:p>
      <w:pPr>
        <w:pStyle w:val="Normal"/>
      </w:pPr>
      <w:r>
        <w:rPr/>
        <w:t xml:space="preserve">Pruebas manuales previstas: Swagger, colección de Postman y recorrido UI (alta, edición, confirmación de baja, búsqueda y paginación).</w:t>
      </w:r>
    </w:p>
    <w:p/>
    <w:p>
      <w:pPr>
        <w:pStyle w:val="Heading2"/>
      </w:pPr>
      <w:r>
        <w:rPr>
          <w:b/>
          <w:sz w:val="26"/>
        </w:rPr>
        <w:t xml:space="preserve">11. Limitaciones y mejoras para producción</w:t>
      </w:r>
    </w:p>
    <w:p/>
    <w:p>
      <w:pPr>
        <w:pStyle w:val="Normal"/>
      </w:pPr>
      <w:r>
        <w:rPr/>
        <w:t xml:space="preserve">• No hay autenticación ni autorización (fuera de alcance).</w:t>
      </w:r>
    </w:p>
    <w:p>
      <w:pPr>
        <w:pStyle w:val="Normal"/>
      </w:pPr>
      <w:r>
        <w:rPr/>
        <w:t xml:space="preserve">• No hay auditoría de usuario (quién modificó).</w:t>
      </w:r>
    </w:p>
    <w:p>
      <w:pPr>
        <w:pStyle w:val="Normal"/>
      </w:pPr>
      <w:r>
        <w:rPr/>
        <w:t xml:space="preserve">• La unicidad de correo se valida en negocio y en índice; en alta concurrencia el índice es la red de seguridad.</w:t>
      </w:r>
    </w:p>
    <w:p>
      <w:pPr>
        <w:pStyle w:val="Normal"/>
      </w:pPr>
      <w:r>
        <w:rPr/>
        <w:t xml:space="preserve">• No hay reactivación de clientes inactivos.</w:t>
      </w:r>
    </w:p>
    <w:p>
      <w:pPr>
        <w:pStyle w:val="Normal"/>
      </w:pPr>
      <w:r>
        <w:rPr/>
        <w:t xml:space="preserve">• Faltarían logs estructurados, health checks, observabilidad y un pipeline CI.</w:t>
      </w:r>
    </w:p>
    <w:p>
      <w:pPr>
        <w:pStyle w:val="Normal"/>
      </w:pPr>
      <w:r>
        <w:rPr/>
        <w:t xml:space="preserve">• El listado podría ofrecer ordenamiento por columnas en la tabla.</w:t>
      </w:r>
    </w:p>
    <w:p>
      <w:pPr>
        <w:pStyle w:val="Normal"/>
      </w:pPr>
      <w:r>
        <w:rPr/>
        <w:t xml:space="preserve">• Para producción conviene HTTPS, rotación de secretos y un origen CORS restringido al dominio real.</w:t>
      </w:r>
    </w:p>
    <w:p/>
    <w:p>
      <w:pPr>
        <w:pStyle w:val="Heading2"/>
      </w:pPr>
      <w:r>
        <w:rPr>
          <w:b/>
          <w:sz w:val="26"/>
        </w:rPr>
        <w:t xml:space="preserve">12. Indicadores aplicados</w:t>
      </w:r>
    </w:p>
    <w:p/>
    <w:p>
      <w:pPr>
        <w:pStyle w:val="Normal"/>
      </w:pPr>
      <w:r>
        <w:rPr/>
        <w:t xml:space="preserve">• `async/await` y `CancellationToken` de punta a punta</w:t>
      </w:r>
    </w:p>
    <w:p>
      <w:pPr>
        <w:pStyle w:val="Normal"/>
      </w:pPr>
      <w:r>
        <w:rPr/>
        <w:t xml:space="preserve">• DTOs sin exponer entidades</w:t>
      </w:r>
    </w:p>
    <w:p>
      <w:pPr>
        <w:pStyle w:val="Normal"/>
      </w:pPr>
      <w:r>
        <w:rPr/>
        <w:t xml:space="preserve">• `AsNoTracking` en lecturas</w:t>
      </w:r>
    </w:p>
    <w:p>
      <w:pPr>
        <w:pStyle w:val="Normal"/>
      </w:pPr>
      <w:r>
        <w:rPr/>
        <w:t xml:space="preserve">• Paginación en servidor</w:t>
      </w:r>
    </w:p>
    <w:p>
      <w:pPr>
        <w:pStyle w:val="Normal"/>
      </w:pPr>
      <w:r>
        <w:rPr/>
        <w:t xml:space="preserve">• Manejo global de errores</w:t>
      </w:r>
    </w:p>
    <w:p>
      <w:pPr>
        <w:pStyle w:val="Normal"/>
      </w:pPr>
      <w:r>
        <w:rPr/>
        <w:t xml:space="preserve">• Configuración de la cadena de conexión sin secretos reales</w:t>
      </w:r>
    </w:p>
    <w:p>
      <w:pPr>
        <w:pStyle w:val="Normal"/>
      </w:pPr>
      <w:r>
        <w:rPr/>
        <w:t xml:space="preserve">• Pruebas unitarias de las reglas pedidas</w:t>
      </w:r>
    </w:p>
    <w:sectPr>
      <w:pgSz w:w="12240" w:h="15840"/>
      <w:pgMar w:top="1418" w:right="1418" w:bottom="1418" w:left="1418"/>
    </w:sectPr>
  </w:body>
</w:document>
</file>