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2B93" w14:textId="77777777" w:rsidR="005B54CA" w:rsidRDefault="005B54CA">
      <w:pPr>
        <w:pBdr>
          <w:bottom w:val="single" w:sz="30" w:space="1" w:color="1B2A4A"/>
        </w:pBdr>
        <w:spacing w:after="240"/>
      </w:pPr>
    </w:p>
    <w:p w14:paraId="1F80765A" w14:textId="779930DA" w:rsidR="005B54CA" w:rsidRDefault="00933BB5" w:rsidP="00933BB5">
      <w:pPr>
        <w:spacing w:before="320" w:after="60"/>
        <w:jc w:val="center"/>
      </w:pPr>
      <w:r>
        <w:rPr>
          <w:b/>
          <w:bCs/>
          <w:noProof/>
          <w:color w:val="1B2A4A"/>
          <w:sz w:val="36"/>
          <w:szCs w:val="36"/>
        </w:rPr>
        <w:drawing>
          <wp:anchor distT="0" distB="0" distL="114300" distR="114300" simplePos="0" relativeHeight="251658240" behindDoc="0" locked="0" layoutInCell="1" allowOverlap="1" wp14:anchorId="3A8AACB4" wp14:editId="3C67E853">
            <wp:simplePos x="0" y="0"/>
            <wp:positionH relativeFrom="margin">
              <wp:posOffset>52705</wp:posOffset>
            </wp:positionH>
            <wp:positionV relativeFrom="paragraph">
              <wp:posOffset>62024</wp:posOffset>
            </wp:positionV>
            <wp:extent cx="964195" cy="228659"/>
            <wp:effectExtent l="0" t="0" r="0" b="0"/>
            <wp:wrapNone/>
            <wp:docPr id="1039627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2733" name="Imagen 4"/>
                    <pic:cNvPicPr/>
                  </pic:nvPicPr>
                  <pic:blipFill rotWithShape="1">
                    <a:blip r:embed="rId7" cstate="print">
                      <a:extLst>
                        <a:ext uri="{28A0092B-C50C-407E-A947-70E740481C1C}">
                          <a14:useLocalDpi xmlns:a14="http://schemas.microsoft.com/office/drawing/2010/main" val="0"/>
                        </a:ext>
                      </a:extLst>
                    </a:blip>
                    <a:srcRect t="25574" b="26996"/>
                    <a:stretch>
                      <a:fillRect/>
                    </a:stretch>
                  </pic:blipFill>
                  <pic:spPr bwMode="auto">
                    <a:xfrm>
                      <a:off x="0" y="0"/>
                      <a:ext cx="964195" cy="228659"/>
                    </a:xfrm>
                    <a:prstGeom prst="rect">
                      <a:avLst/>
                    </a:prstGeom>
                    <a:ln>
                      <a:noFill/>
                    </a:ln>
                    <a:extLst>
                      <a:ext uri="{53640926-AAD7-44D8-BBD7-CCE9431645EC}">
                        <a14:shadowObscured xmlns:a14="http://schemas.microsoft.com/office/drawing/2010/main"/>
                      </a:ext>
                    </a:extLst>
                  </pic:spPr>
                </pic:pic>
              </a:graphicData>
            </a:graphic>
          </wp:anchor>
        </w:drawing>
      </w:r>
      <w:r w:rsidR="00000000">
        <w:rPr>
          <w:b/>
          <w:bCs/>
          <w:color w:val="1B2A4A"/>
          <w:sz w:val="36"/>
          <w:szCs w:val="36"/>
        </w:rPr>
        <w:t>REPORTE DE ANÁLISIS FINANCIERO</w:t>
      </w:r>
    </w:p>
    <w:p w14:paraId="1E492D45" w14:textId="77777777" w:rsidR="005B54CA" w:rsidRPr="00933BB5" w:rsidRDefault="00000000" w:rsidP="00933BB5">
      <w:pPr>
        <w:spacing w:after="60"/>
        <w:jc w:val="center"/>
        <w:rPr>
          <w:sz w:val="14"/>
          <w:szCs w:val="14"/>
        </w:rPr>
      </w:pPr>
      <w:r w:rsidRPr="00933BB5">
        <w:rPr>
          <w:i/>
          <w:iCs/>
          <w:color w:val="2E4A7A"/>
          <w:sz w:val="16"/>
          <w:szCs w:val="16"/>
        </w:rPr>
        <w:t xml:space="preserve">Generado automáticamente por el Sistema </w:t>
      </w:r>
      <w:proofErr w:type="spellStart"/>
      <w:r w:rsidRPr="00933BB5">
        <w:rPr>
          <w:i/>
          <w:iCs/>
          <w:color w:val="2E4A7A"/>
          <w:sz w:val="16"/>
          <w:szCs w:val="16"/>
        </w:rPr>
        <w:t>Multiagente</w:t>
      </w:r>
      <w:proofErr w:type="spellEnd"/>
      <w:r w:rsidRPr="00933BB5">
        <w:rPr>
          <w:i/>
          <w:iCs/>
          <w:color w:val="2E4A7A"/>
          <w:sz w:val="16"/>
          <w:szCs w:val="16"/>
        </w:rPr>
        <w:t xml:space="preserve"> de IA</w:t>
      </w:r>
    </w:p>
    <w:p w14:paraId="785A69FC" w14:textId="77777777" w:rsidR="005B54CA" w:rsidRDefault="005B54CA">
      <w:pPr>
        <w:pBdr>
          <w:bottom w:val="single" w:sz="6" w:space="1" w:color="1F6EBF"/>
        </w:pBdr>
      </w:pPr>
    </w:p>
    <w:p w14:paraId="3FA0D20C" w14:textId="77777777" w:rsidR="005B54CA" w:rsidRDefault="005B54CA">
      <w:pPr>
        <w:spacing w:before="60" w:after="60"/>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3541"/>
        <w:gridCol w:w="1935"/>
        <w:gridCol w:w="2141"/>
      </w:tblGrid>
      <w:tr w:rsidR="005B54CA" w14:paraId="31BA1DFA"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7A6E69C" w14:textId="77777777" w:rsidR="005B54CA" w:rsidRDefault="00000000">
            <w:r>
              <w:rPr>
                <w:b/>
                <w:bCs/>
                <w:color w:val="3D3D5C"/>
                <w:sz w:val="18"/>
                <w:szCs w:val="18"/>
              </w:rPr>
              <w:t>Entidad / Fondo</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8E9B6C0" w14:textId="77777777" w:rsidR="005B54CA" w:rsidRDefault="00000000">
            <w:r>
              <w:rPr>
                <w:sz w:val="18"/>
                <w:szCs w:val="18"/>
              </w:rPr>
              <w:t>BTG P.INMOBILIARIO</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3914D9EA" w14:textId="77777777" w:rsidR="005B54CA" w:rsidRDefault="00000000">
            <w:r>
              <w:rPr>
                <w:b/>
                <w:bCs/>
                <w:color w:val="3D3D5C"/>
                <w:sz w:val="18"/>
                <w:szCs w:val="18"/>
              </w:rPr>
              <w:t>Período</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FF8AAB7" w14:textId="77777777" w:rsidR="005B54CA" w:rsidRDefault="00000000">
            <w:r>
              <w:rPr>
                <w:sz w:val="18"/>
                <w:szCs w:val="18"/>
              </w:rPr>
              <w:t>Jun 2025 vs Dic 2024</w:t>
            </w:r>
          </w:p>
        </w:tc>
      </w:tr>
      <w:tr w:rsidR="005B54CA" w14:paraId="39DF68E1"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C1CBE16" w14:textId="77777777" w:rsidR="005B54CA" w:rsidRDefault="00000000">
            <w:r>
              <w:rPr>
                <w:b/>
                <w:bCs/>
                <w:color w:val="3D3D5C"/>
                <w:sz w:val="18"/>
                <w:szCs w:val="18"/>
              </w:rPr>
              <w:t>Documento</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5B529AA" w14:textId="77777777" w:rsidR="005B54CA" w:rsidRDefault="00000000">
            <w:r>
              <w:rPr>
                <w:sz w:val="18"/>
                <w:szCs w:val="18"/>
              </w:rPr>
              <w:t>Estados Financieros</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20BFFCE" w14:textId="77777777" w:rsidR="005B54CA" w:rsidRDefault="00000000">
            <w:r>
              <w:rPr>
                <w:b/>
                <w:bCs/>
                <w:color w:val="3D3D5C"/>
                <w:sz w:val="18"/>
                <w:szCs w:val="18"/>
              </w:rPr>
              <w:t>Fecha Corte</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1613948" w14:textId="77777777" w:rsidR="005B54CA" w:rsidRDefault="00000000">
            <w:r>
              <w:rPr>
                <w:sz w:val="18"/>
                <w:szCs w:val="18"/>
              </w:rPr>
              <w:t>30 de junio de 2025</w:t>
            </w:r>
          </w:p>
        </w:tc>
      </w:tr>
      <w:tr w:rsidR="005B54CA" w14:paraId="2E1EDC9D"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AC764F7" w14:textId="77777777" w:rsidR="005B54CA" w:rsidRDefault="00000000">
            <w:r>
              <w:rPr>
                <w:b/>
                <w:bCs/>
                <w:color w:val="3D3D5C"/>
                <w:sz w:val="18"/>
                <w:szCs w:val="18"/>
              </w:rPr>
              <w:t>Clasificación</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5E7940C7" w14:textId="77777777" w:rsidR="005B54CA" w:rsidRDefault="00000000">
            <w:r>
              <w:rPr>
                <w:sz w:val="18"/>
                <w:szCs w:val="18"/>
              </w:rPr>
              <w:t>Concentrada</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6CB70575" w14:textId="77777777" w:rsidR="005B54CA" w:rsidRDefault="00000000">
            <w:r>
              <w:rPr>
                <w:b/>
                <w:bCs/>
                <w:color w:val="3D3D5C"/>
                <w:sz w:val="18"/>
                <w:szCs w:val="18"/>
              </w:rPr>
              <w:t>Generado</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44593A50" w14:textId="77777777" w:rsidR="005B54CA" w:rsidRDefault="00000000">
            <w:r>
              <w:rPr>
                <w:sz w:val="18"/>
                <w:szCs w:val="18"/>
              </w:rPr>
              <w:t>01/06/2026</w:t>
            </w:r>
          </w:p>
        </w:tc>
      </w:tr>
      <w:tr w:rsidR="005B54CA" w14:paraId="43C8D27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71024CCC" w14:textId="77777777" w:rsidR="005B54CA" w:rsidRDefault="00000000">
            <w:r>
              <w:rPr>
                <w:b/>
                <w:bCs/>
                <w:color w:val="3D3D5C"/>
                <w:sz w:val="18"/>
                <w:szCs w:val="18"/>
              </w:rPr>
              <w:t>Revisor IA</w:t>
            </w:r>
          </w:p>
        </w:tc>
        <w:tc>
          <w:tcPr>
            <w:tcW w:w="4238"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0491F2E" w14:textId="77777777" w:rsidR="005B54CA" w:rsidRDefault="00000000">
            <w:r>
              <w:rPr>
                <w:sz w:val="18"/>
                <w:szCs w:val="18"/>
              </w:rPr>
              <w:t>CreditIQ Multi-Agente · Score 72/100</w:t>
            </w:r>
          </w:p>
        </w:tc>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03DDEF0" w14:textId="77777777" w:rsidR="005B54CA" w:rsidRDefault="00000000">
            <w:r>
              <w:rPr>
                <w:b/>
                <w:bCs/>
                <w:color w:val="3D3D5C"/>
                <w:sz w:val="18"/>
                <w:szCs w:val="18"/>
              </w:rPr>
              <w:t>Versión</w:t>
            </w:r>
          </w:p>
        </w:tc>
        <w:tc>
          <w:tcPr>
            <w:tcW w:w="210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09E4BA5" w14:textId="77777777" w:rsidR="005B54CA" w:rsidRDefault="00000000">
            <w:r>
              <w:rPr>
                <w:sz w:val="18"/>
                <w:szCs w:val="18"/>
              </w:rPr>
              <w:t>1.0</w:t>
            </w:r>
          </w:p>
        </w:tc>
      </w:tr>
    </w:tbl>
    <w:p w14:paraId="0A3EDCE6" w14:textId="77777777" w:rsidR="005B54CA" w:rsidRDefault="005B54CA">
      <w:pPr>
        <w:spacing w:before="200" w:after="80"/>
      </w:pPr>
    </w:p>
    <w:p w14:paraId="28AD29D7" w14:textId="77777777" w:rsidR="005B54CA" w:rsidRDefault="005B54CA">
      <w:pPr>
        <w:pBdr>
          <w:bottom w:val="single" w:sz="16" w:space="1" w:color="1B2A4A"/>
        </w:pBdr>
      </w:pPr>
    </w:p>
    <w:p w14:paraId="162ADF1F" w14:textId="77777777" w:rsidR="005B54CA" w:rsidRDefault="005B54CA">
      <w:pPr>
        <w:spacing w:before="40" w:after="40"/>
      </w:pPr>
    </w:p>
    <w:p w14:paraId="1E9B7DD9" w14:textId="76B08471" w:rsidR="005B54CA" w:rsidRDefault="005B54CA" w:rsidP="0006606F"/>
    <w:p w14:paraId="4E37C114" w14:textId="77777777" w:rsidR="005B54CA" w:rsidRDefault="00000000">
      <w:pPr>
        <w:shd w:val="clear" w:color="auto" w:fill="1B2A4A"/>
      </w:pPr>
      <w:r>
        <w:rPr>
          <w:b/>
          <w:bCs/>
          <w:color w:val="FFFFFF"/>
          <w:sz w:val="26"/>
          <w:szCs w:val="26"/>
        </w:rPr>
        <w:t xml:space="preserve">  </w:t>
      </w:r>
      <w:proofErr w:type="gramStart"/>
      <w:r>
        <w:rPr>
          <w:b/>
          <w:bCs/>
          <w:color w:val="FFFFFF"/>
          <w:sz w:val="26"/>
          <w:szCs w:val="26"/>
        </w:rPr>
        <w:t>1  ENTIDAD</w:t>
      </w:r>
      <w:proofErr w:type="gramEnd"/>
      <w:r>
        <w:rPr>
          <w:b/>
          <w:bCs/>
          <w:color w:val="FFFFFF"/>
          <w:sz w:val="26"/>
          <w:szCs w:val="26"/>
        </w:rPr>
        <w:t xml:space="preserve"> REPORTANTE</w:t>
      </w:r>
    </w:p>
    <w:p w14:paraId="4BF6EE89" w14:textId="77777777" w:rsidR="005B54CA" w:rsidRDefault="00000000">
      <w:pPr>
        <w:shd w:val="clear" w:color="auto" w:fill="D0E4F5"/>
        <w:spacing w:before="40" w:after="80"/>
      </w:pPr>
      <w:r>
        <w:rPr>
          <w:i/>
          <w:iCs/>
          <w:color w:val="1B2A4A"/>
          <w:sz w:val="18"/>
          <w:szCs w:val="18"/>
        </w:rPr>
        <w:t xml:space="preserve">  Información general del fondo y contexto económico del período</w:t>
      </w:r>
    </w:p>
    <w:p w14:paraId="5B29E88A" w14:textId="77777777" w:rsidR="005B54CA" w:rsidRDefault="005B54CA">
      <w:pPr>
        <w:spacing w:before="120" w:after="40"/>
      </w:pPr>
    </w:p>
    <w:p w14:paraId="71CAF01D" w14:textId="77777777" w:rsidR="005B54CA" w:rsidRDefault="00000000">
      <w:pPr>
        <w:pBdr>
          <w:bottom w:val="single" w:sz="6" w:space="1" w:color="1F6EBF"/>
        </w:pBdr>
        <w:spacing w:after="40"/>
      </w:pPr>
      <w:proofErr w:type="gramStart"/>
      <w:r>
        <w:rPr>
          <w:b/>
          <w:bCs/>
          <w:color w:val="2E4A7A"/>
          <w:sz w:val="22"/>
          <w:szCs w:val="22"/>
        </w:rPr>
        <w:t>1.1  Información</w:t>
      </w:r>
      <w:proofErr w:type="gramEnd"/>
      <w:r>
        <w:rPr>
          <w:b/>
          <w:bCs/>
          <w:color w:val="2E4A7A"/>
          <w:sz w:val="22"/>
          <w:szCs w:val="22"/>
        </w:rPr>
        <w:t xml:space="preserve"> del Fondo</w:t>
      </w:r>
    </w:p>
    <w:p w14:paraId="116A7DA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5B54CA" w14:paraId="7E049B2B" w14:textId="77777777">
        <w:trPr>
          <w:tblHeader/>
        </w:trPr>
        <w:tc>
          <w:tcPr>
            <w:tcW w:w="32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3D631F8C" w14:textId="77777777" w:rsidR="005B54CA" w:rsidRDefault="00000000">
            <w:pPr>
              <w:jc w:val="center"/>
            </w:pPr>
            <w:r>
              <w:rPr>
                <w:b/>
                <w:bCs/>
                <w:color w:val="FFFFFF"/>
                <w:sz w:val="18"/>
                <w:szCs w:val="18"/>
              </w:rPr>
              <w:t>Atributo</w:t>
            </w:r>
          </w:p>
        </w:tc>
        <w:tc>
          <w:tcPr>
            <w:tcW w:w="64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EBE1A53" w14:textId="77777777" w:rsidR="005B54CA" w:rsidRDefault="00000000">
            <w:pPr>
              <w:jc w:val="center"/>
            </w:pPr>
            <w:r>
              <w:rPr>
                <w:b/>
                <w:bCs/>
                <w:color w:val="FFFFFF"/>
                <w:sz w:val="18"/>
                <w:szCs w:val="18"/>
              </w:rPr>
              <w:t>Detalle</w:t>
            </w:r>
          </w:p>
        </w:tc>
      </w:tr>
      <w:tr w:rsidR="005B54CA" w14:paraId="34EC1EC0"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1C1C998" w14:textId="77777777" w:rsidR="005B54CA" w:rsidRDefault="00000000">
            <w:r>
              <w:rPr>
                <w:color w:val="8B5E00"/>
                <w:sz w:val="18"/>
                <w:szCs w:val="18"/>
              </w:rPr>
              <w:t>Razón social</w:t>
            </w:r>
          </w:p>
        </w:tc>
        <w:tc>
          <w:tcPr>
            <w:tcW w:w="6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25F8131" w14:textId="77777777" w:rsidR="005B54CA" w:rsidRDefault="00000000">
            <w:pPr>
              <w:jc w:val="right"/>
            </w:pPr>
            <w:r>
              <w:rPr>
                <w:color w:val="8B5E00"/>
                <w:sz w:val="18"/>
                <w:szCs w:val="18"/>
              </w:rPr>
              <w:t>BTG P.INMOBILIARIO</w:t>
            </w:r>
          </w:p>
        </w:tc>
      </w:tr>
      <w:tr w:rsidR="005B54CA" w14:paraId="507D0066"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1647F71" w14:textId="77777777" w:rsidR="005B54CA" w:rsidRDefault="00000000">
            <w:r>
              <w:rPr>
                <w:color w:val="8B5E00"/>
                <w:sz w:val="18"/>
                <w:szCs w:val="18"/>
              </w:rPr>
              <w:t>Tipo de entidad</w:t>
            </w:r>
          </w:p>
        </w:tc>
        <w:tc>
          <w:tcPr>
            <w:tcW w:w="64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77A0E21" w14:textId="77777777" w:rsidR="005B54CA" w:rsidRDefault="00000000">
            <w:pPr>
              <w:jc w:val="right"/>
            </w:pPr>
            <w:r>
              <w:rPr>
                <w:color w:val="8B5E00"/>
                <w:sz w:val="18"/>
                <w:szCs w:val="18"/>
              </w:rPr>
              <w:t>Entidad</w:t>
            </w:r>
          </w:p>
        </w:tc>
      </w:tr>
      <w:tr w:rsidR="005B54CA" w14:paraId="4C671778"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6851EEC" w14:textId="77777777" w:rsidR="005B54CA" w:rsidRDefault="00000000">
            <w:r>
              <w:rPr>
                <w:color w:val="8B5E00"/>
                <w:sz w:val="18"/>
                <w:szCs w:val="18"/>
              </w:rPr>
              <w:t>Moneda funcional</w:t>
            </w:r>
          </w:p>
        </w:tc>
        <w:tc>
          <w:tcPr>
            <w:tcW w:w="6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C0023B8" w14:textId="77777777" w:rsidR="005B54CA" w:rsidRDefault="00000000">
            <w:pPr>
              <w:jc w:val="right"/>
            </w:pPr>
            <w:r>
              <w:rPr>
                <w:color w:val="8B5E00"/>
                <w:sz w:val="18"/>
                <w:szCs w:val="18"/>
              </w:rPr>
              <w:t>COP</w:t>
            </w:r>
          </w:p>
        </w:tc>
      </w:tr>
      <w:tr w:rsidR="005B54CA" w14:paraId="6BB794F7"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9FC3754" w14:textId="77777777" w:rsidR="005B54CA" w:rsidRDefault="00000000">
            <w:r>
              <w:rPr>
                <w:color w:val="8B5E00"/>
                <w:sz w:val="18"/>
                <w:szCs w:val="18"/>
              </w:rPr>
              <w:t>Período analizado</w:t>
            </w:r>
          </w:p>
        </w:tc>
        <w:tc>
          <w:tcPr>
            <w:tcW w:w="64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BE35819" w14:textId="77777777" w:rsidR="005B54CA" w:rsidRDefault="00000000">
            <w:pPr>
              <w:jc w:val="right"/>
            </w:pPr>
            <w:r>
              <w:rPr>
                <w:color w:val="8B5E00"/>
                <w:sz w:val="18"/>
                <w:szCs w:val="18"/>
              </w:rPr>
              <w:t>Jun 2025</w:t>
            </w:r>
          </w:p>
        </w:tc>
      </w:tr>
      <w:tr w:rsidR="005B54CA" w14:paraId="0E985B3D"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CDAB86B" w14:textId="77777777" w:rsidR="005B54CA" w:rsidRDefault="00000000">
            <w:r>
              <w:rPr>
                <w:color w:val="8B5E00"/>
                <w:sz w:val="18"/>
                <w:szCs w:val="18"/>
              </w:rPr>
              <w:t>Clasificación de riesgo</w:t>
            </w:r>
          </w:p>
        </w:tc>
        <w:tc>
          <w:tcPr>
            <w:tcW w:w="6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DE1E844" w14:textId="77777777" w:rsidR="005B54CA" w:rsidRDefault="00000000">
            <w:pPr>
              <w:jc w:val="right"/>
            </w:pPr>
            <w:r>
              <w:rPr>
                <w:color w:val="8B5E00"/>
                <w:sz w:val="18"/>
                <w:szCs w:val="18"/>
              </w:rPr>
              <w:t>Medio</w:t>
            </w:r>
          </w:p>
        </w:tc>
      </w:tr>
      <w:tr w:rsidR="005B54CA" w14:paraId="190F31BB"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5F0E13F" w14:textId="77777777" w:rsidR="005B54CA" w:rsidRDefault="00000000">
            <w:r>
              <w:rPr>
                <w:color w:val="8B5E00"/>
                <w:sz w:val="18"/>
                <w:szCs w:val="18"/>
              </w:rPr>
              <w:t>Salud financiera</w:t>
            </w:r>
          </w:p>
        </w:tc>
        <w:tc>
          <w:tcPr>
            <w:tcW w:w="64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4FDD634" w14:textId="77777777" w:rsidR="005B54CA" w:rsidRDefault="00000000">
            <w:pPr>
              <w:jc w:val="right"/>
            </w:pPr>
            <w:r>
              <w:rPr>
                <w:color w:val="8B5E00"/>
                <w:sz w:val="18"/>
                <w:szCs w:val="18"/>
              </w:rPr>
              <w:t>Concentrada</w:t>
            </w:r>
          </w:p>
        </w:tc>
      </w:tr>
    </w:tbl>
    <w:p w14:paraId="76F3862E" w14:textId="77777777" w:rsidR="005B54CA" w:rsidRDefault="005B54CA">
      <w:pPr>
        <w:spacing w:before="80" w:after="80"/>
      </w:pPr>
    </w:p>
    <w:p w14:paraId="776F9C34" w14:textId="77777777" w:rsidR="005B54CA" w:rsidRDefault="005B54CA">
      <w:pPr>
        <w:spacing w:before="120" w:after="40"/>
      </w:pPr>
    </w:p>
    <w:p w14:paraId="0FC85CB9" w14:textId="77777777" w:rsidR="005B54CA" w:rsidRDefault="00000000">
      <w:pPr>
        <w:pBdr>
          <w:bottom w:val="single" w:sz="6" w:space="1" w:color="1F6EBF"/>
        </w:pBdr>
        <w:spacing w:after="40"/>
      </w:pPr>
      <w:proofErr w:type="gramStart"/>
      <w:r>
        <w:rPr>
          <w:b/>
          <w:bCs/>
          <w:color w:val="2E4A7A"/>
          <w:sz w:val="22"/>
          <w:szCs w:val="22"/>
        </w:rPr>
        <w:t>1.2  Contexto</w:t>
      </w:r>
      <w:proofErr w:type="gramEnd"/>
      <w:r>
        <w:rPr>
          <w:b/>
          <w:bCs/>
          <w:color w:val="2E4A7A"/>
          <w:sz w:val="22"/>
          <w:szCs w:val="22"/>
        </w:rPr>
        <w:t xml:space="preserve"> Macroeconómico del Período</w:t>
      </w:r>
    </w:p>
    <w:p w14:paraId="1499D2FE" w14:textId="77777777" w:rsidR="005B54CA" w:rsidRDefault="005B54CA">
      <w:pPr>
        <w:spacing w:before="40" w:after="40"/>
      </w:pPr>
    </w:p>
    <w:p w14:paraId="6C400D13" w14:textId="77777777" w:rsidR="005B54CA" w:rsidRDefault="00000000">
      <w:pPr>
        <w:pBdr>
          <w:left w:val="single" w:sz="12" w:space="2" w:color="D4A017"/>
        </w:pBdr>
        <w:shd w:val="clear" w:color="auto" w:fill="FFF8E7"/>
        <w:spacing w:before="60" w:after="60"/>
      </w:pPr>
      <w:proofErr w:type="spellStart"/>
      <w:proofErr w:type="spellEnd"/>
      <w:r>
        <w:rPr>
          <w:b/>
          <w:bCs/>
          <w:color w:val="8B5E00"/>
        </w:rPr>
        <w:t>El entorno macroeconómico colombiano durante el período H1 2025 se caracteriza por estabilidad relativa en liquidez de mercado y entorno cambiario, con sentimiento positivo en renta variable impulsado por sectores cíclicos como energía (Ecopetrol +25.7%) y financiero (Bancolombia +4.6%). Sin embargo, la volatilidad de mercado permanece elevada y el apetito de riesgo de inversionistas es moderado, lo que se refleja en presiones de redención sobre fondos de inversión inmobiliaria. La ausencia de claridad sobre trayectoria de tasas de interés e inflación introduce incertidumbre sobre sostenibilidad de valuaciones de activos de menor liquidez, particularmente relevante para un fondo concentrado en derechos fiduciarios inmobiliarios. — Análisis del entorno macroeconómico generado por Agente 4. Incluir tasas de referencia, inflación, índices bursátiles relevantes y outlook.</w:t>
      </w:r>
    </w:p>
    <w:p w14:paraId="70427195" w14:textId="77777777" w:rsidR="005B54CA" w:rsidRDefault="005B54CA">
      <w:pPr>
        <w:spacing w:before="60"/>
      </w:pPr>
    </w:p>
    <w:tbl>
      <w:tblPr>
        <w:tblW w:w="11061"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1"/>
        <w:gridCol w:w="3156"/>
        <w:gridCol w:w="2801"/>
        <w:gridCol w:w="2143"/>
      </w:tblGrid>
      <w:tr w:rsidR="005B54CA" w14:paraId="44152E10" w14:textId="77777777" w:rsidTr="0006606F">
        <w:tc>
          <w:tcPr>
            <w:tcW w:w="2961"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400C5FAF" w14:textId="77777777" w:rsidR="005B54CA" w:rsidRDefault="00000000">
            <w:pPr>
              <w:jc w:val="center"/>
            </w:pPr>
            <w:r>
              <w:rPr>
                <w:b/>
                <w:bCs/>
                <w:color w:val="2E4A7A"/>
                <w:sz w:val="16"/>
                <w:szCs w:val="16"/>
              </w:rPr>
              <w:t>Tasa Banco República</w:t>
            </w:r>
          </w:p>
          <w:p w14:paraId="35BF8E79" w14:textId="77777777" w:rsidR="005B54CA" w:rsidRDefault="00000000">
            <w:pPr>
              <w:spacing w:before="40"/>
              <w:jc w:val="center"/>
            </w:pPr>
            <w:r>
              <w:rPr>
                <w:b/>
                <w:bCs/>
                <w:color w:val="1B2A4A"/>
                <w:sz w:val="32"/>
                <w:szCs w:val="32"/>
              </w:rPr>
              <w:t>N/D</w:t>
            </w:r>
          </w:p>
          <w:p w14:paraId="10C97FE4" w14:textId="77777777" w:rsidR="005B54CA" w:rsidRDefault="00000000">
            <w:pPr>
              <w:jc w:val="center"/>
            </w:pPr>
            <w:r>
              <w:rPr>
                <w:i/>
                <w:iCs/>
                <w:color w:val="3D3D5C"/>
                <w:sz w:val="16"/>
                <w:szCs w:val="16"/>
              </w:rPr>
              <w:t>→</w:t>
            </w:r>
          </w:p>
        </w:tc>
        <w:tc>
          <w:tcPr>
            <w:tcW w:w="3156"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1D3C0FB1" w14:textId="77777777" w:rsidR="005B54CA" w:rsidRDefault="00000000">
            <w:pPr>
              <w:jc w:val="center"/>
            </w:pPr>
            <w:r>
              <w:rPr>
                <w:b/>
                <w:bCs/>
                <w:color w:val="2E4A7A"/>
                <w:sz w:val="16"/>
                <w:szCs w:val="16"/>
              </w:rPr>
              <w:t>Inflación (IPC)</w:t>
            </w:r>
          </w:p>
          <w:p w14:paraId="2432C62E" w14:textId="77777777" w:rsidR="005B54CA" w:rsidRDefault="00000000">
            <w:pPr>
              <w:spacing w:before="40"/>
              <w:jc w:val="center"/>
            </w:pPr>
            <w:r>
              <w:rPr>
                <w:b/>
                <w:bCs/>
                <w:color w:val="1B2A4A"/>
                <w:sz w:val="32"/>
                <w:szCs w:val="32"/>
              </w:rPr>
              <w:t>N/D</w:t>
            </w:r>
          </w:p>
          <w:p w14:paraId="4AE9941F" w14:textId="77777777" w:rsidR="005B54CA" w:rsidRDefault="00000000">
            <w:pPr>
              <w:jc w:val="center"/>
            </w:pPr>
            <w:r>
              <w:rPr>
                <w:i/>
                <w:iCs/>
                <w:color w:val="3D3D5C"/>
                <w:sz w:val="16"/>
                <w:szCs w:val="16"/>
              </w:rPr>
              <w:t>→</w:t>
            </w:r>
          </w:p>
        </w:tc>
        <w:tc>
          <w:tcPr>
            <w:tcW w:w="2801"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7DE4590D" w14:textId="77777777" w:rsidR="005B54CA" w:rsidRDefault="00000000">
            <w:pPr>
              <w:jc w:val="center"/>
            </w:pPr>
            <w:r>
              <w:rPr>
                <w:b/>
                <w:bCs/>
                <w:color w:val="2E4A7A"/>
                <w:sz w:val="16"/>
                <w:szCs w:val="16"/>
              </w:rPr>
              <w:t>COLCAP YTD</w:t>
            </w:r>
          </w:p>
          <w:p w14:paraId="3C39483A" w14:textId="77777777" w:rsidR="005B54CA" w:rsidRDefault="00000000">
            <w:pPr>
              <w:spacing w:before="40"/>
              <w:jc w:val="center"/>
            </w:pPr>
            <w:r>
              <w:rPr>
                <w:b/>
                <w:bCs/>
                <w:color w:val="1B2A4A"/>
                <w:sz w:val="32"/>
                <w:szCs w:val="32"/>
              </w:rPr>
              <w:t>N/D</w:t>
            </w:r>
          </w:p>
          <w:p w14:paraId="7C94A053" w14:textId="77777777" w:rsidR="005B54CA" w:rsidRDefault="00000000">
            <w:pPr>
              <w:jc w:val="center"/>
            </w:pPr>
            <w:r>
              <w:rPr>
                <w:i/>
                <w:iCs/>
                <w:color w:val="3D3D5C"/>
                <w:sz w:val="16"/>
                <w:szCs w:val="16"/>
              </w:rPr>
              <w:t>→</w:t>
            </w:r>
          </w:p>
        </w:tc>
        <w:tc>
          <w:tcPr>
            <w:tcW w:w="2143"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6CD78663" w14:textId="77777777" w:rsidR="005B54CA" w:rsidRDefault="00000000">
            <w:pPr>
              <w:jc w:val="center"/>
            </w:pPr>
            <w:r>
              <w:rPr>
                <w:b/>
                <w:bCs/>
                <w:color w:val="2E4A7A"/>
                <w:sz w:val="16"/>
                <w:szCs w:val="16"/>
              </w:rPr>
              <w:t>TRM Promedio</w:t>
            </w:r>
          </w:p>
          <w:p w14:paraId="234B7615" w14:textId="77777777" w:rsidR="005B54CA" w:rsidRDefault="00000000">
            <w:pPr>
              <w:spacing w:before="40"/>
              <w:jc w:val="center"/>
            </w:pPr>
            <w:r>
              <w:rPr>
                <w:b/>
                <w:bCs/>
                <w:color w:val="1B2A4A"/>
                <w:sz w:val="32"/>
                <w:szCs w:val="32"/>
              </w:rPr>
              <w:t>N/D</w:t>
            </w:r>
          </w:p>
          <w:p w14:paraId="20FDCFAF" w14:textId="77777777" w:rsidR="005B54CA" w:rsidRDefault="00000000">
            <w:pPr>
              <w:jc w:val="center"/>
            </w:pPr>
            <w:r>
              <w:rPr>
                <w:i/>
                <w:iCs/>
                <w:color w:val="3D3D5C"/>
                <w:sz w:val="16"/>
                <w:szCs w:val="16"/>
              </w:rPr>
              <w:t>→</w:t>
            </w:r>
          </w:p>
        </w:tc>
      </w:tr>
    </w:tbl>
    <w:p w14:paraId="7B94EC35" w14:textId="77777777" w:rsidR="005B54CA" w:rsidRDefault="005B54CA">
      <w:pPr>
        <w:spacing w:before="80" w:after="80"/>
      </w:pPr>
    </w:p>
    <w:p w14:paraId="12037516" w14:textId="77777777" w:rsidR="0006606F" w:rsidRDefault="0006606F" w:rsidP="0006606F">
      <w:pPr>
        <w:spacing w:after="200"/>
      </w:pPr>
    </w:p>
    <w:p w14:paraId="4BB55AB7" w14:textId="77777777" w:rsidR="0006606F" w:rsidRDefault="0006606F" w:rsidP="0006606F">
      <w:pPr>
        <w:spacing w:after="200"/>
      </w:pPr>
    </w:p>
    <w:p w14:paraId="6EDFE8DB" w14:textId="77777777" w:rsidR="0006606F" w:rsidRDefault="0006606F" w:rsidP="0006606F">
      <w:pPr>
        <w:spacing w:after="200"/>
      </w:pPr>
    </w:p>
    <w:p w14:paraId="3732D5E8" w14:textId="77777777" w:rsidR="0006606F" w:rsidRDefault="0006606F" w:rsidP="0006606F">
      <w:pPr>
        <w:spacing w:after="200"/>
      </w:pPr>
    </w:p>
    <w:p w14:paraId="51E2E923" w14:textId="77777777" w:rsidR="0006606F" w:rsidRDefault="0006606F" w:rsidP="0006606F">
      <w:pPr>
        <w:spacing w:after="200"/>
      </w:pPr>
    </w:p>
    <w:p w14:paraId="2C925FF1" w14:textId="3444E3C6" w:rsidR="0006606F" w:rsidRDefault="0006606F" w:rsidP="0006606F">
      <w:pPr>
        <w:spacing w:after="200"/>
      </w:pPr>
      <w:r>
        <w:rPr>
          <w:b/>
          <w:bCs/>
          <w:color w:val="C0392B"/>
          <w:sz w:val="16"/>
          <w:szCs w:val="16"/>
        </w:rPr>
        <w:t xml:space="preserve">CONFIDENCIAL — </w:t>
      </w:r>
      <w:r>
        <w:rPr>
          <w:color w:val="3D3D5C"/>
          <w:sz w:val="16"/>
          <w:szCs w:val="16"/>
        </w:rPr>
        <w:t xml:space="preserve">Este documento contiene información generada por inteligencia artificial y requiere validación humana antes de su uso oficial. </w:t>
      </w:r>
      <w:r>
        <w:rPr>
          <w:i/>
          <w:iCs/>
          <w:color w:val="3D3D5C"/>
          <w:sz w:val="16"/>
          <w:szCs w:val="16"/>
        </w:rPr>
        <w:t>Sujeto a aprobación por Contador Público y Representante Legal.</w:t>
      </w:r>
    </w:p>
    <w:p w14:paraId="1B36A9A3" w14:textId="06777AFE" w:rsidR="005B54CA" w:rsidRDefault="005B54CA"/>
    <w:p w14:paraId="1B1699C6" w14:textId="77777777" w:rsidR="005B54CA" w:rsidRDefault="005B54CA">
      <w:pPr>
        <w:spacing w:before="200"/>
      </w:pPr>
    </w:p>
    <w:p w14:paraId="4D160650" w14:textId="77777777" w:rsidR="005B54CA" w:rsidRDefault="00000000">
      <w:pPr>
        <w:shd w:val="clear" w:color="auto" w:fill="1B2A4A"/>
      </w:pPr>
      <w:r>
        <w:rPr>
          <w:b/>
          <w:bCs/>
          <w:color w:val="FFFFFF"/>
          <w:sz w:val="26"/>
          <w:szCs w:val="26"/>
        </w:rPr>
        <w:t xml:space="preserve">  </w:t>
      </w:r>
      <w:proofErr w:type="gramStart"/>
      <w:r>
        <w:rPr>
          <w:b/>
          <w:bCs/>
          <w:color w:val="FFFFFF"/>
          <w:sz w:val="26"/>
          <w:szCs w:val="26"/>
        </w:rPr>
        <w:t>2  ESTADO</w:t>
      </w:r>
      <w:proofErr w:type="gramEnd"/>
      <w:r>
        <w:rPr>
          <w:b/>
          <w:bCs/>
          <w:color w:val="FFFFFF"/>
          <w:sz w:val="26"/>
          <w:szCs w:val="26"/>
        </w:rPr>
        <w:t xml:space="preserve"> DE SITUACIÓN FINANCIERA</w:t>
      </w:r>
    </w:p>
    <w:p w14:paraId="60FD0C8B" w14:textId="77777777" w:rsidR="005B54CA" w:rsidRDefault="00000000">
      <w:pPr>
        <w:shd w:val="clear" w:color="auto" w:fill="D0E4F5"/>
        <w:spacing w:before="40" w:after="80"/>
      </w:pPr>
      <w:r>
        <w:rPr>
          <w:i/>
          <w:iCs/>
          <w:color w:val="1B2A4A"/>
          <w:sz w:val="18"/>
          <w:szCs w:val="18"/>
        </w:rPr>
        <w:t xml:space="preserve">  Balance condensado con análisis de variaciones materiales — Agente 3 NIIF</w:t>
      </w:r>
    </w:p>
    <w:p w14:paraId="66D71666" w14:textId="77777777" w:rsidR="005B54CA" w:rsidRDefault="005B54CA">
      <w:pPr>
        <w:spacing w:before="120" w:after="40"/>
      </w:pPr>
    </w:p>
    <w:p w14:paraId="64832217" w14:textId="77777777" w:rsidR="005B54CA" w:rsidRDefault="00000000">
      <w:pPr>
        <w:pBdr>
          <w:bottom w:val="single" w:sz="6" w:space="1" w:color="1F6EBF"/>
        </w:pBdr>
        <w:spacing w:after="40"/>
      </w:pPr>
      <w:proofErr w:type="gramStart"/>
      <w:r>
        <w:rPr>
          <w:b/>
          <w:bCs/>
          <w:color w:val="2E4A7A"/>
          <w:sz w:val="22"/>
          <w:szCs w:val="22"/>
        </w:rPr>
        <w:t>2.1  Balance</w:t>
      </w:r>
      <w:proofErr w:type="gramEnd"/>
      <w:r>
        <w:rPr>
          <w:b/>
          <w:bCs/>
          <w:color w:val="2E4A7A"/>
          <w:sz w:val="22"/>
          <w:szCs w:val="22"/>
        </w:rPr>
        <w:t xml:space="preserve"> General</w:t>
      </w:r>
    </w:p>
    <w:p w14:paraId="15BFC0CC"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622"/>
        <w:gridCol w:w="1622"/>
        <w:gridCol w:w="1465"/>
        <w:gridCol w:w="1341"/>
        <w:gridCol w:w="1341"/>
      </w:tblGrid>
      <w:tr w:rsidR="005B54CA" w14:paraId="78AF0935" w14:textId="77777777">
        <w:trPr>
          <w:tblHeader/>
        </w:trPr>
        <w:tc>
          <w:tcPr>
            <w:tcW w:w="25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8540FEC" w14:textId="77777777" w:rsidR="005B54CA" w:rsidRDefault="00000000">
            <w:pPr>
              <w:jc w:val="center"/>
            </w:pPr>
            <w:r>
              <w:rPr>
                <w:b/>
                <w:bCs/>
                <w:color w:val="FFFFFF"/>
                <w:sz w:val="18"/>
                <w:szCs w:val="18"/>
              </w:rPr>
              <w:t>Rubro</w:t>
            </w:r>
          </w:p>
        </w:tc>
        <w:tc>
          <w:tcPr>
            <w:tcW w:w="17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4BF3CB51" w14:textId="77777777" w:rsidR="005B54CA" w:rsidRDefault="00000000">
            <w:pPr>
              <w:jc w:val="center"/>
            </w:pPr>
            <w:r>
              <w:rPr>
                <w:b/>
                <w:bCs/>
                <w:color w:val="FFFFFF"/>
                <w:sz w:val="18"/>
                <w:szCs w:val="18"/>
              </w:rPr>
              <w:t>Jun 2025 (COP miles)</w:t>
            </w:r>
          </w:p>
        </w:tc>
        <w:tc>
          <w:tcPr>
            <w:tcW w:w="17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2CBC28F" w14:textId="77777777" w:rsidR="005B54CA" w:rsidRDefault="00000000">
            <w:pPr>
              <w:jc w:val="center"/>
            </w:pPr>
            <w:r>
              <w:rPr>
                <w:b/>
                <w:bCs/>
                <w:color w:val="FFFFFF"/>
                <w:sz w:val="18"/>
                <w:szCs w:val="18"/>
              </w:rPr>
              <w:t>Dic 2024 (COP miles)</w:t>
            </w:r>
          </w:p>
        </w:tc>
        <w:tc>
          <w:tcPr>
            <w:tcW w:w="15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3DF3C383" w14:textId="77777777" w:rsidR="005B54CA" w:rsidRDefault="00000000">
            <w:pPr>
              <w:jc w:val="center"/>
            </w:pPr>
            <w:r>
              <w:rPr>
                <w:b/>
                <w:bCs/>
                <w:color w:val="FFFFFF"/>
                <w:sz w:val="18"/>
                <w:szCs w:val="18"/>
              </w:rPr>
              <w:t>Variación $</w:t>
            </w:r>
          </w:p>
        </w:tc>
        <w:tc>
          <w:tcPr>
            <w:tcW w:w="12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4BA05114" w14:textId="77777777" w:rsidR="005B54CA" w:rsidRDefault="00000000">
            <w:pPr>
              <w:jc w:val="center"/>
            </w:pPr>
            <w:r>
              <w:rPr>
                <w:b/>
                <w:bCs/>
                <w:color w:val="FFFFFF"/>
                <w:sz w:val="18"/>
                <w:szCs w:val="18"/>
              </w:rPr>
              <w:t>Variación %</w:t>
            </w:r>
          </w:p>
        </w:tc>
        <w:tc>
          <w:tcPr>
            <w:tcW w:w="1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05359F6" w14:textId="77777777" w:rsidR="005B54CA" w:rsidRDefault="00000000">
            <w:pPr>
              <w:jc w:val="center"/>
            </w:pPr>
            <w:r>
              <w:rPr>
                <w:b/>
                <w:bCs/>
                <w:color w:val="FFFFFF"/>
                <w:sz w:val="18"/>
                <w:szCs w:val="18"/>
              </w:rPr>
              <w:t>Material</w:t>
            </w:r>
          </w:p>
        </w:tc>
      </w:tr>
      <w:tr w:rsidR="005B54CA" w14:paraId="1617CBCA" w14:textId="77777777">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012419" w14:textId="77777777" w:rsidR="005B54CA" w:rsidRDefault="00000000">
            <w:r>
              <w:rPr>
                <w:color w:val="8B5E00"/>
                <w:sz w:val="18"/>
                <w:szCs w:val="18"/>
              </w:rPr>
              <w:t>Saldo inicial</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D2B803" w14:textId="77777777" w:rsidR="005B54CA" w:rsidRDefault="00000000">
            <w:pPr>
              <w:jc w:val="right"/>
            </w:pPr>
            <w:r>
              <w:rPr>
                <w:color w:val="8B5E00"/>
                <w:sz w:val="18"/>
                <w:szCs w:val="18"/>
              </w:rPr>
              <w:t>1,232.0</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AEA1856" w14:textId="77777777" w:rsidR="005B54CA" w:rsidRDefault="00000000">
            <w:pPr>
              <w:jc w:val="right"/>
            </w:pPr>
            <w:r>
              <w:rPr>
                <w:color w:val="8B5E00"/>
                <w:sz w:val="18"/>
                <w:szCs w:val="18"/>
              </w:rPr>
              <w:t>1,170.3</w:t>
            </w:r>
          </w:p>
        </w:tc>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1B4A5DD" w14:textId="77777777" w:rsidR="005B54CA" w:rsidRDefault="00000000">
            <w:pPr>
              <w:jc w:val="right"/>
            </w:pPr>
            <w:r>
              <w:rPr>
                <w:color w:val="8B5E00"/>
                <w:sz w:val="18"/>
                <w:szCs w:val="18"/>
              </w:rPr>
              <w:t>61.7</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A4BC443" w14:textId="77777777" w:rsidR="005B54CA" w:rsidRDefault="00000000">
            <w:pPr>
              <w:jc w:val="right"/>
            </w:pPr>
            <w:r>
              <w:rPr>
                <w:color w:val="8B5E00"/>
                <w:sz w:val="18"/>
                <w:szCs w:val="18"/>
              </w:rPr>
              <w:t>+5.3%</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7B501EE" w14:textId="77777777" w:rsidR="005B54CA" w:rsidRDefault="00000000">
            <w:pPr>
              <w:jc w:val="right"/>
            </w:pPr>
            <w:r>
              <w:rPr>
                <w:color w:val="8B5E00"/>
                <w:sz w:val="18"/>
                <w:szCs w:val="18"/>
              </w:rPr>
              <w:t>Sí</w:t>
            </w:r>
          </w:p>
        </w:tc>
      </w:tr>
      <w:tr w:rsidR="005B54CA" w14:paraId="71B40917"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9F1C1CA" w14:textId="77777777" w:rsidR="005B54CA" w:rsidRDefault="00000000">
            <w:r>
              <w:rPr>
                <w:color w:val="8B5E00"/>
                <w:sz w:val="18"/>
                <w:szCs w:val="18"/>
              </w:rPr>
              <w:t>Derechos o suscripciones</w:t>
            </w:r>
          </w:p>
        </w:tc>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AA42375" w14:textId="77777777" w:rsidR="005B54CA" w:rsidRDefault="00000000">
            <w:pPr>
              <w:jc w:val="right"/>
            </w:pPr>
            <w:r>
              <w:rPr>
                <w:color w:val="8B5E00"/>
                <w:sz w:val="18"/>
                <w:szCs w:val="18"/>
              </w:rPr>
              <w:t>1,179.3</w:t>
            </w:r>
          </w:p>
        </w:tc>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5F1231F" w14:textId="77777777" w:rsidR="005B54CA" w:rsidRDefault="00000000">
            <w:pPr>
              <w:jc w:val="right"/>
            </w:pPr>
            <w:r>
              <w:rPr>
                <w:color w:val="8B5E00"/>
                <w:sz w:val="18"/>
                <w:szCs w:val="18"/>
              </w:rPr>
              <w:t>1,128.9</w:t>
            </w:r>
          </w:p>
        </w:tc>
        <w:tc>
          <w:tcPr>
            <w:tcW w:w="15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EDD35BA" w14:textId="77777777" w:rsidR="005B54CA" w:rsidRDefault="00000000">
            <w:pPr>
              <w:jc w:val="right"/>
            </w:pPr>
            <w:r>
              <w:rPr>
                <w:color w:val="8B5E00"/>
                <w:sz w:val="18"/>
                <w:szCs w:val="18"/>
              </w:rPr>
              <w:t>50.4</w:t>
            </w:r>
          </w:p>
        </w:tc>
        <w:tc>
          <w:tcPr>
            <w:tcW w:w="12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762F5C4" w14:textId="77777777" w:rsidR="005B54CA" w:rsidRDefault="00000000">
            <w:pPr>
              <w:jc w:val="right"/>
            </w:pPr>
            <w:r>
              <w:rPr>
                <w:color w:val="8B5E00"/>
                <w:sz w:val="18"/>
                <w:szCs w:val="18"/>
              </w:rPr>
              <w:t>+4.5%</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A7B27D6" w14:textId="77777777" w:rsidR="005B54CA" w:rsidRDefault="00000000">
            <w:pPr>
              <w:jc w:val="right"/>
            </w:pPr>
            <w:r>
              <w:rPr>
                <w:color w:val="8B5E00"/>
                <w:sz w:val="18"/>
                <w:szCs w:val="18"/>
              </w:rPr>
              <w:t>Sí</w:t>
            </w:r>
          </w:p>
        </w:tc>
      </w:tr>
      <w:tr w:rsidR="005B54CA" w14:paraId="31F4F249" w14:textId="77777777">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2CDBB15" w14:textId="77777777" w:rsidR="005B54CA" w:rsidRDefault="00000000">
            <w:r>
              <w:rPr>
                <w:color w:val="8B5E00"/>
                <w:sz w:val="18"/>
                <w:szCs w:val="18"/>
              </w:rPr>
              <w:t>Flujo de efectivo operacional</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98ED4B1" w14:textId="77777777" w:rsidR="005B54CA" w:rsidRDefault="00000000">
            <w:pPr>
              <w:jc w:val="right"/>
            </w:pPr>
            <w:r>
              <w:rPr>
                <w:color w:val="8B5E00"/>
                <w:sz w:val="18"/>
                <w:szCs w:val="18"/>
              </w:rPr>
              <w:t>52.3</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7826FC2" w14:textId="77777777" w:rsidR="005B54CA" w:rsidRDefault="00000000">
            <w:pPr>
              <w:jc w:val="right"/>
            </w:pPr>
            <w:r>
              <w:rPr>
                <w:color w:val="8B5E00"/>
                <w:sz w:val="18"/>
                <w:szCs w:val="18"/>
              </w:rPr>
              <w:t>-35.1</w:t>
            </w:r>
          </w:p>
        </w:tc>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20616B5" w14:textId="77777777" w:rsidR="005B54CA" w:rsidRDefault="00000000">
            <w:pPr>
              <w:jc w:val="right"/>
            </w:pPr>
            <w:r>
              <w:rPr>
                <w:color w:val="8B5E00"/>
                <w:sz w:val="18"/>
                <w:szCs w:val="18"/>
              </w:rPr>
              <w:t>87.4</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EA1DE32" w14:textId="77777777" w:rsidR="005B54CA" w:rsidRDefault="00000000">
            <w:pPr>
              <w:jc w:val="right"/>
            </w:pPr>
            <w:r>
              <w:rPr>
                <w:color w:val="8B5E00"/>
                <w:sz w:val="18"/>
                <w:szCs w:val="18"/>
              </w:rPr>
              <w:t>-248.8%</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2D5DFBC" w14:textId="77777777" w:rsidR="005B54CA" w:rsidRDefault="00000000">
            <w:pPr>
              <w:jc w:val="right"/>
            </w:pPr>
            <w:r>
              <w:rPr>
                <w:color w:val="8B5E00"/>
                <w:sz w:val="18"/>
                <w:szCs w:val="18"/>
              </w:rPr>
              <w:t>Sí</w:t>
            </w:r>
          </w:p>
        </w:tc>
      </w:tr>
      <w:tr w:rsidR="005B54CA" w14:paraId="2C3B8883"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CFF9CD5" w14:textId="77777777" w:rsidR="005B54CA" w:rsidRDefault="00000000">
            <w:r>
              <w:rPr>
                <w:color w:val="8B5E00"/>
                <w:sz w:val="18"/>
                <w:szCs w:val="18"/>
              </w:rPr>
              <w:t>Total Pasivos</w:t>
            </w:r>
          </w:p>
        </w:tc>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53067B4" w14:textId="77777777" w:rsidR="005B54CA" w:rsidRDefault="00000000">
            <w:pPr>
              <w:jc w:val="right"/>
            </w:pPr>
            <w:r>
              <w:rPr>
                <w:color w:val="8B5E00"/>
                <w:sz w:val="18"/>
                <w:szCs w:val="18"/>
              </w:rPr>
              <w:t>313.2</w:t>
            </w:r>
          </w:p>
        </w:tc>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D073370" w14:textId="77777777" w:rsidR="005B54CA" w:rsidRDefault="00000000">
            <w:pPr>
              <w:jc w:val="right"/>
            </w:pPr>
            <w:r>
              <w:rPr>
                <w:color w:val="8B5E00"/>
                <w:sz w:val="18"/>
                <w:szCs w:val="18"/>
              </w:rPr>
              <w:t>358.1</w:t>
            </w:r>
          </w:p>
        </w:tc>
        <w:tc>
          <w:tcPr>
            <w:tcW w:w="15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84D41BB" w14:textId="77777777" w:rsidR="005B54CA" w:rsidRDefault="00000000">
            <w:pPr>
              <w:jc w:val="right"/>
            </w:pPr>
            <w:r>
              <w:rPr>
                <w:color w:val="8B5E00"/>
                <w:sz w:val="18"/>
                <w:szCs w:val="18"/>
              </w:rPr>
              <w:t>-45.0</w:t>
            </w:r>
          </w:p>
        </w:tc>
        <w:tc>
          <w:tcPr>
            <w:tcW w:w="12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6DF6817" w14:textId="77777777" w:rsidR="005B54CA" w:rsidRDefault="00000000">
            <w:pPr>
              <w:jc w:val="right"/>
            </w:pPr>
            <w:r>
              <w:rPr>
                <w:color w:val="8B5E00"/>
                <w:sz w:val="18"/>
                <w:szCs w:val="18"/>
              </w:rPr>
              <w:t>-12.6%</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3A92D4C" w14:textId="77777777" w:rsidR="005B54CA" w:rsidRDefault="00000000">
            <w:pPr>
              <w:jc w:val="right"/>
            </w:pPr>
            <w:r>
              <w:rPr>
                <w:color w:val="8B5E00"/>
                <w:sz w:val="18"/>
                <w:szCs w:val="18"/>
              </w:rPr>
              <w:t>Sí</w:t>
            </w:r>
          </w:p>
        </w:tc>
      </w:tr>
      <w:tr w:rsidR="005B54CA" w14:paraId="712DDCAB" w14:textId="77777777">
        <w:tc>
          <w:tcPr>
            <w:tcW w:w="2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2F0E382" w14:textId="77777777" w:rsidR="005B54CA" w:rsidRDefault="00000000">
            <w:r>
              <w:rPr>
                <w:color w:val="8B5E00"/>
                <w:sz w:val="18"/>
                <w:szCs w:val="18"/>
              </w:rPr>
              <w:t>Disminución neta de efectivo</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54A480" w14:textId="77777777" w:rsidR="005B54CA" w:rsidRDefault="00000000">
            <w:pPr>
              <w:jc w:val="right"/>
            </w:pPr>
            <w:r>
              <w:rPr>
                <w:color w:val="8B5E00"/>
                <w:sz w:val="18"/>
                <w:szCs w:val="18"/>
              </w:rPr>
              <w:t>-0.4</w:t>
            </w:r>
          </w:p>
        </w:tc>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037BE22" w14:textId="77777777" w:rsidR="005B54CA" w:rsidRDefault="00000000">
            <w:pPr>
              <w:jc w:val="right"/>
            </w:pPr>
            <w:r>
              <w:rPr>
                <w:color w:val="8B5E00"/>
                <w:sz w:val="18"/>
                <w:szCs w:val="18"/>
              </w:rPr>
              <w:t>-52.1</w:t>
            </w:r>
          </w:p>
        </w:tc>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860408" w14:textId="77777777" w:rsidR="005B54CA" w:rsidRDefault="00000000">
            <w:pPr>
              <w:jc w:val="right"/>
            </w:pPr>
            <w:r>
              <w:rPr>
                <w:color w:val="8B5E00"/>
                <w:sz w:val="18"/>
                <w:szCs w:val="18"/>
              </w:rPr>
              <w:t>51.6</w:t>
            </w: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1556D09" w14:textId="77777777" w:rsidR="005B54CA" w:rsidRDefault="00000000">
            <w:pPr>
              <w:jc w:val="right"/>
            </w:pPr>
            <w:r>
              <w:rPr>
                <w:color w:val="8B5E00"/>
                <w:sz w:val="18"/>
                <w:szCs w:val="18"/>
              </w:rPr>
              <w:t>-99.2%</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544F311" w14:textId="77777777" w:rsidR="005B54CA" w:rsidRDefault="00000000">
            <w:pPr>
              <w:jc w:val="right"/>
            </w:pPr>
            <w:r>
              <w:rPr>
                <w:color w:val="8B5E00"/>
                <w:sz w:val="18"/>
                <w:szCs w:val="18"/>
              </w:rPr>
              <w:t>Sí</w:t>
            </w:r>
          </w:p>
        </w:tc>
      </w:tr>
      <w:tr w:rsidR="005B54CA" w14:paraId="1F8038E4" w14:textId="77777777">
        <w:tc>
          <w:tcPr>
            <w:tcW w:w="25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77771F4" w14:textId="77777777" w:rsidR="005B54CA" w:rsidRDefault="00000000">
            <w:r>
              <w:rPr>
                <w:color w:val="8B5E00"/>
                <w:sz w:val="18"/>
                <w:szCs w:val="18"/>
              </w:rPr>
              <w:t>Total Activos</w:t>
            </w:r>
          </w:p>
        </w:tc>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C5B4B6D" w14:textId="77777777" w:rsidR="005B54CA" w:rsidRDefault="00000000">
            <w:pPr>
              <w:jc w:val="right"/>
            </w:pPr>
            <w:r>
              <w:rPr>
                <w:color w:val="8B5E00"/>
                <w:sz w:val="18"/>
                <w:szCs w:val="18"/>
              </w:rPr>
              <w:t>1,549.0</w:t>
            </w:r>
          </w:p>
        </w:tc>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5694767" w14:textId="77777777" w:rsidR="005B54CA" w:rsidRDefault="00000000">
            <w:pPr>
              <w:jc w:val="right"/>
            </w:pPr>
            <w:r>
              <w:rPr>
                <w:color w:val="8B5E00"/>
                <w:sz w:val="18"/>
                <w:szCs w:val="18"/>
              </w:rPr>
              <w:t>1,590.1</w:t>
            </w:r>
          </w:p>
        </w:tc>
        <w:tc>
          <w:tcPr>
            <w:tcW w:w="15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2E4F3BD" w14:textId="77777777" w:rsidR="005B54CA" w:rsidRDefault="00000000">
            <w:pPr>
              <w:jc w:val="right"/>
            </w:pPr>
            <w:r>
              <w:rPr>
                <w:color w:val="8B5E00"/>
                <w:sz w:val="18"/>
                <w:szCs w:val="18"/>
              </w:rPr>
              <w:t>-41.1</w:t>
            </w:r>
          </w:p>
        </w:tc>
        <w:tc>
          <w:tcPr>
            <w:tcW w:w="12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46771C7" w14:textId="77777777" w:rsidR="005B54CA" w:rsidRDefault="00000000">
            <w:pPr>
              <w:jc w:val="right"/>
            </w:pPr>
            <w:r>
              <w:rPr>
                <w:color w:val="8B5E00"/>
                <w:sz w:val="18"/>
                <w:szCs w:val="18"/>
              </w:rPr>
              <w:t>-2.6%</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F84AA25" w14:textId="77777777" w:rsidR="005B54CA" w:rsidRDefault="00000000">
            <w:pPr>
              <w:jc w:val="right"/>
            </w:pPr>
            <w:r>
              <w:rPr>
                <w:color w:val="8B5E00"/>
                <w:sz w:val="18"/>
                <w:szCs w:val="18"/>
              </w:rPr>
              <w:t>No</w:t>
            </w:r>
          </w:p>
        </w:tc>
      </w:tr>
    </w:tbl>
    <w:p w14:paraId="15134897" w14:textId="77777777" w:rsidR="005B54CA" w:rsidRDefault="005B54CA">
      <w:pPr>
        <w:spacing w:before="80" w:after="80"/>
      </w:pPr>
    </w:p>
    <w:p w14:paraId="1FD48074" w14:textId="77777777" w:rsidR="005B54CA" w:rsidRDefault="005B54CA">
      <w:pPr>
        <w:spacing w:before="120" w:after="40"/>
      </w:pPr>
    </w:p>
    <w:p w14:paraId="3650B370" w14:textId="77777777" w:rsidR="005B54CA" w:rsidRDefault="00000000">
      <w:pPr>
        <w:pBdr>
          <w:bottom w:val="single" w:sz="6" w:space="1" w:color="1F6EBF"/>
        </w:pBdr>
        <w:spacing w:after="40"/>
      </w:pPr>
      <w:proofErr w:type="gramStart"/>
      <w:r>
        <w:rPr>
          <w:b/>
          <w:bCs/>
          <w:color w:val="2E4A7A"/>
          <w:sz w:val="22"/>
          <w:szCs w:val="22"/>
        </w:rPr>
        <w:t>2.2  Análisis</w:t>
      </w:r>
      <w:proofErr w:type="gramEnd"/>
      <w:r>
        <w:rPr>
          <w:b/>
          <w:bCs/>
          <w:color w:val="2E4A7A"/>
          <w:sz w:val="22"/>
          <w:szCs w:val="22"/>
        </w:rPr>
        <w:t xml:space="preserve"> de Variaciones Materiales — Activos</w:t>
      </w:r>
    </w:p>
    <w:p w14:paraId="5100AC99" w14:textId="77777777" w:rsidR="005B54CA" w:rsidRDefault="005B54CA">
      <w:pPr>
        <w:spacing w:before="40" w:after="40"/>
      </w:pPr>
    </w:p>
    <w:p w14:paraId="21EA4C6A" w14:textId="740B2B7D" w:rsidR="005B54CA" w:rsidRDefault="00000000">
      <w:pPr>
        <w:pBdr>
          <w:left w:val="single" w:sz="12" w:space="2" w:color="D4A017"/>
        </w:pBdr>
        <w:shd w:val="clear" w:color="auto" w:fill="FFF8E7"/>
        <w:spacing w:before="60" w:after="60"/>
      </w:pPr>
      <w:proofErr w:type="gramStart"/>
      <w:proofErr w:type="gramEnd"/>
      <w:r>
        <w:rPr>
          <w:b/>
          <w:bCs/>
          <w:color w:val="8B5E00"/>
        </w:rPr>
        <w:t xml:space="preserve">El balance de BTG P.Inmobiliario muestra contracción de activos totales de 2.6% (COP -41.1 mil MM) a COP 1,549.0 mil MM, impulsada por liquidación selectiva de activos financieros a valor razonable (-2.5%, COP -40.2 mil MM) para absorber presión de redenciones netas de COP -52.7 mil MM. Los activos financieros representan el 99.3% del total, concentrados en derechos fiduciarios (93.6%) e instrumentos de patrimonio (6.4%), reflejando recomposición defensiva hacia instrumentos de menor volatilidad. La posición de efectivo es crítica en 0.0% de activos totales, generando vulnerabilidad operativa ante shocks de liquidez. Cuentas por cobrar crecen marginalmente (+0.1% de activos), insuficientes para proporcionar colchón de liquidez adicional. </w:t>
      </w:r>
    </w:p>
    <w:p w14:paraId="34824863" w14:textId="77777777" w:rsidR="005B54CA" w:rsidRDefault="005B54CA">
      <w:pPr>
        <w:spacing w:before="120" w:after="40"/>
      </w:pPr>
    </w:p>
    <w:p w14:paraId="051FDB8E" w14:textId="77777777" w:rsidR="005B54CA" w:rsidRDefault="00000000">
      <w:pPr>
        <w:pBdr>
          <w:bottom w:val="single" w:sz="6" w:space="1" w:color="1F6EBF"/>
        </w:pBdr>
        <w:spacing w:after="40"/>
      </w:pPr>
      <w:proofErr w:type="gramStart"/>
      <w:r>
        <w:rPr>
          <w:b/>
          <w:bCs/>
          <w:color w:val="2E4A7A"/>
          <w:sz w:val="22"/>
          <w:szCs w:val="22"/>
        </w:rPr>
        <w:t>2.3  Análisis</w:t>
      </w:r>
      <w:proofErr w:type="gramEnd"/>
      <w:r>
        <w:rPr>
          <w:b/>
          <w:bCs/>
          <w:color w:val="2E4A7A"/>
          <w:sz w:val="22"/>
          <w:szCs w:val="22"/>
        </w:rPr>
        <w:t xml:space="preserve"> de Variaciones Materiales — Pasivos y Activos Netos</w:t>
      </w:r>
    </w:p>
    <w:p w14:paraId="3236850B" w14:textId="77777777" w:rsidR="005B54CA" w:rsidRDefault="005B54CA">
      <w:pPr>
        <w:spacing w:before="40" w:after="40"/>
      </w:pPr>
    </w:p>
    <w:p w14:paraId="709AC226" w14:textId="496C60DA" w:rsidR="005B54CA" w:rsidRDefault="00000000">
      <w:pPr>
        <w:pBdr>
          <w:left w:val="single" w:sz="12" w:space="2" w:color="D4A017"/>
        </w:pBdr>
        <w:shd w:val="clear" w:color="auto" w:fill="FFF8E7"/>
        <w:spacing w:before="60" w:after="60"/>
      </w:pPr>
      <w:proofErr w:type="gramStart"/>
      <w:proofErr w:type="gramEnd"/>
      <w:r>
        <w:rPr>
          <w:b/>
          <w:bCs/>
          <w:color w:val="8B5E00"/>
        </w:rPr>
        <w:t xml:space="preserve">Los pasivos totales se contraen 12.6% (COP -44.97 mil MM) a COP 313.2 mil MM, reflejando normalización de la estructura de financiamiento tras absorción de redenciones. Ingresos recibidos por anticipado colapsan 66.5% (COP -44.45 mil MM) a COP 22.4 mil MM, señalando deterioro material en calidad de compromisos de clientes y posible renegociación de contratos de servicios. Esta contracción es el principal driver de compresión de márgenes operacionales y refleja transición estructural desde modelo de ingresos por servicios hacia fideicomisos con menor reconocimiento diferido. La relación pasivos/activos mejora a 20.2% desde 22.5%, pero la composición de pasivos hacia obligaciones de menor plazo amplifica riesgo de refinanciamiento en ciclos de redención. </w:t>
      </w:r>
    </w:p>
    <w:p w14:paraId="7C170CC2" w14:textId="77777777" w:rsidR="005B54CA" w:rsidRDefault="00000000">
      <w:r>
        <w:br w:type="page"/>
      </w:r>
    </w:p>
    <w:p w14:paraId="1B51707B" w14:textId="77777777" w:rsidR="005B54CA" w:rsidRDefault="005B54CA">
      <w:pPr>
        <w:spacing w:before="200"/>
      </w:pPr>
    </w:p>
    <w:p w14:paraId="1E54D7DB" w14:textId="77777777" w:rsidR="005B54CA" w:rsidRDefault="00000000">
      <w:pPr>
        <w:shd w:val="clear" w:color="auto" w:fill="1B2A4A"/>
      </w:pPr>
      <w:r>
        <w:rPr>
          <w:b/>
          <w:bCs/>
          <w:color w:val="FFFFFF"/>
          <w:sz w:val="26"/>
          <w:szCs w:val="26"/>
        </w:rPr>
        <w:t xml:space="preserve">  </w:t>
      </w:r>
      <w:proofErr w:type="gramStart"/>
      <w:r>
        <w:rPr>
          <w:b/>
          <w:bCs/>
          <w:color w:val="FFFFFF"/>
          <w:sz w:val="26"/>
          <w:szCs w:val="26"/>
        </w:rPr>
        <w:t>3  ESTADO</w:t>
      </w:r>
      <w:proofErr w:type="gramEnd"/>
      <w:r>
        <w:rPr>
          <w:b/>
          <w:bCs/>
          <w:color w:val="FFFFFF"/>
          <w:sz w:val="26"/>
          <w:szCs w:val="26"/>
        </w:rPr>
        <w:t xml:space="preserve"> DE RESULTADOS INTEGRALES</w:t>
      </w:r>
    </w:p>
    <w:p w14:paraId="37E9B6BD" w14:textId="77777777" w:rsidR="005B54CA" w:rsidRDefault="00000000">
      <w:pPr>
        <w:shd w:val="clear" w:color="auto" w:fill="D0E4F5"/>
        <w:spacing w:before="40" w:after="80"/>
      </w:pPr>
      <w:r>
        <w:rPr>
          <w:i/>
          <w:iCs/>
          <w:color w:val="1B2A4A"/>
          <w:sz w:val="18"/>
          <w:szCs w:val="18"/>
        </w:rPr>
        <w:t xml:space="preserve">  Análisis de ingresos, gastos y utilidad — períodos acumulado y trimestral</w:t>
      </w:r>
    </w:p>
    <w:p w14:paraId="1C1443C2" w14:textId="77777777" w:rsidR="005B54CA" w:rsidRDefault="005B54CA">
      <w:pPr>
        <w:spacing w:before="120" w:after="40"/>
      </w:pPr>
    </w:p>
    <w:p w14:paraId="50782DCF" w14:textId="77777777" w:rsidR="005B54CA" w:rsidRDefault="00000000">
      <w:pPr>
        <w:pBdr>
          <w:bottom w:val="single" w:sz="6" w:space="1" w:color="1F6EBF"/>
        </w:pBdr>
        <w:spacing w:after="40"/>
      </w:pPr>
      <w:proofErr w:type="gramStart"/>
      <w:r>
        <w:rPr>
          <w:b/>
          <w:bCs/>
          <w:color w:val="2E4A7A"/>
          <w:sz w:val="22"/>
          <w:szCs w:val="22"/>
        </w:rPr>
        <w:t>3.1  Resultados</w:t>
      </w:r>
      <w:proofErr w:type="gramEnd"/>
      <w:r>
        <w:rPr>
          <w:b/>
          <w:bCs/>
          <w:color w:val="2E4A7A"/>
          <w:sz w:val="22"/>
          <w:szCs w:val="22"/>
        </w:rPr>
        <w:t xml:space="preserve"> Acumulados (Ene–Jun)</w:t>
      </w:r>
    </w:p>
    <w:p w14:paraId="2D82513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1752"/>
        <w:gridCol w:w="1752"/>
        <w:gridCol w:w="1752"/>
        <w:gridCol w:w="1752"/>
      </w:tblGrid>
      <w:tr w:rsidR="005B54CA" w14:paraId="7D166F15" w14:textId="77777777">
        <w:trPr>
          <w:tblHeader/>
        </w:trPr>
        <w:tc>
          <w:tcPr>
            <w:tcW w:w="32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B727DD9" w14:textId="77777777" w:rsidR="005B54CA" w:rsidRDefault="00000000">
            <w:pPr>
              <w:jc w:val="center"/>
            </w:pPr>
            <w:r>
              <w:rPr>
                <w:b/>
                <w:bCs/>
                <w:color w:val="FFFFFF"/>
                <w:sz w:val="18"/>
                <w:szCs w:val="18"/>
              </w:rPr>
              <w:t>Concepto</w:t>
            </w:r>
          </w:p>
        </w:tc>
        <w:tc>
          <w:tcPr>
            <w:tcW w:w="1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252E9FC" w14:textId="77777777" w:rsidR="005B54CA" w:rsidRDefault="00000000">
            <w:pPr>
              <w:jc w:val="center"/>
            </w:pPr>
            <w:r>
              <w:rPr>
                <w:b/>
                <w:bCs/>
                <w:color w:val="FFFFFF"/>
                <w:sz w:val="18"/>
                <w:szCs w:val="18"/>
              </w:rPr>
              <w:t>Jun 2025</w:t>
            </w:r>
          </w:p>
        </w:tc>
        <w:tc>
          <w:tcPr>
            <w:tcW w:w="1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1E767FF" w14:textId="77777777" w:rsidR="005B54CA" w:rsidRDefault="00000000">
            <w:pPr>
              <w:jc w:val="center"/>
            </w:pPr>
            <w:r>
              <w:rPr>
                <w:b/>
                <w:bCs/>
                <w:color w:val="FFFFFF"/>
                <w:sz w:val="18"/>
                <w:szCs w:val="18"/>
              </w:rPr>
              <w:t>Jun 2024</w:t>
            </w:r>
          </w:p>
        </w:tc>
        <w:tc>
          <w:tcPr>
            <w:tcW w:w="1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558DA0CA" w14:textId="77777777" w:rsidR="005B54CA" w:rsidRDefault="00000000">
            <w:pPr>
              <w:jc w:val="center"/>
            </w:pPr>
            <w:r>
              <w:rPr>
                <w:b/>
                <w:bCs/>
                <w:color w:val="FFFFFF"/>
                <w:sz w:val="18"/>
                <w:szCs w:val="18"/>
              </w:rPr>
              <w:t>Var $</w:t>
            </w:r>
          </w:p>
        </w:tc>
        <w:tc>
          <w:tcPr>
            <w:tcW w:w="16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355E48AA" w14:textId="77777777" w:rsidR="005B54CA" w:rsidRDefault="00000000">
            <w:pPr>
              <w:jc w:val="center"/>
            </w:pPr>
            <w:r>
              <w:rPr>
                <w:b/>
                <w:bCs/>
                <w:color w:val="FFFFFF"/>
                <w:sz w:val="18"/>
                <w:szCs w:val="18"/>
              </w:rPr>
              <w:t>Var %</w:t>
            </w:r>
          </w:p>
        </w:tc>
      </w:tr>
      <w:tr w:rsidR="005B54CA" w14:paraId="0605E7C4"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0B063DA" w14:textId="77777777" w:rsidR="005B54CA" w:rsidRDefault="00000000">
            <w:r>
              <w:rPr>
                <w:color w:val="8B5E00"/>
                <w:sz w:val="18"/>
                <w:szCs w:val="18"/>
              </w:rPr>
              <w:t>Ingresos recibidos por anticipado</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9F37956" w14:textId="77777777" w:rsidR="005B54CA" w:rsidRDefault="00000000">
            <w:pPr>
              <w:jc w:val="right"/>
            </w:pPr>
            <w:r>
              <w:rPr>
                <w:color w:val="8B5E00"/>
                <w:sz w:val="18"/>
                <w:szCs w:val="18"/>
              </w:rPr>
              <w:t>22.4</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82BB99" w14:textId="77777777" w:rsidR="005B54CA" w:rsidRDefault="00000000">
            <w:pPr>
              <w:jc w:val="right"/>
            </w:pPr>
            <w:r>
              <w:rPr>
                <w:color w:val="8B5E00"/>
                <w:sz w:val="18"/>
                <w:szCs w:val="18"/>
              </w:rPr>
              <w:t>66.8</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E63B0DF" w14:textId="77777777" w:rsidR="005B54CA" w:rsidRDefault="00000000">
            <w:pPr>
              <w:jc w:val="right"/>
            </w:pPr>
            <w:r>
              <w:rPr>
                <w:color w:val="8B5E00"/>
                <w:sz w:val="18"/>
                <w:szCs w:val="18"/>
              </w:rPr>
              <w:t>-44.5</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185687A" w14:textId="77777777" w:rsidR="005B54CA" w:rsidRDefault="00000000">
            <w:pPr>
              <w:jc w:val="right"/>
            </w:pPr>
            <w:r>
              <w:rPr>
                <w:color w:val="8B5E00"/>
                <w:sz w:val="18"/>
                <w:szCs w:val="18"/>
              </w:rPr>
              <w:t>-66.5%</w:t>
            </w:r>
          </w:p>
        </w:tc>
      </w:tr>
      <w:tr w:rsidR="005B54CA" w14:paraId="015D3150"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B98FCB5" w14:textId="77777777" w:rsidR="005B54CA" w:rsidRDefault="00000000">
            <w:r>
              <w:rPr>
                <w:color w:val="8B5E00"/>
                <w:sz w:val="18"/>
                <w:szCs w:val="18"/>
              </w:rPr>
              <w:t>Utilidad del período</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7236F91" w14:textId="77777777" w:rsidR="005B54CA" w:rsidRDefault="00000000">
            <w:pPr>
              <w:jc w:val="right"/>
            </w:pPr>
            <w:r>
              <w:rPr>
                <w:color w:val="8B5E00"/>
                <w:sz w:val="18"/>
                <w:szCs w:val="18"/>
              </w:rPr>
              <w:t>56.6</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57BCFEA" w14:textId="77777777" w:rsidR="005B54CA" w:rsidRDefault="00000000">
            <w:pPr>
              <w:jc w:val="right"/>
            </w:pPr>
            <w:r>
              <w:rPr>
                <w:color w:val="8B5E00"/>
                <w:sz w:val="18"/>
                <w:szCs w:val="18"/>
              </w:rPr>
              <w:t>103.1</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9E40D5D" w14:textId="77777777" w:rsidR="005B54CA" w:rsidRDefault="00000000">
            <w:pPr>
              <w:jc w:val="right"/>
            </w:pPr>
            <w:r>
              <w:rPr>
                <w:color w:val="8B5E00"/>
                <w:sz w:val="18"/>
                <w:szCs w:val="18"/>
              </w:rPr>
              <w:t>-46.5</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CE17BF5" w14:textId="77777777" w:rsidR="005B54CA" w:rsidRDefault="00000000">
            <w:pPr>
              <w:jc w:val="right"/>
            </w:pPr>
            <w:r>
              <w:rPr>
                <w:color w:val="8B5E00"/>
                <w:sz w:val="18"/>
                <w:szCs w:val="18"/>
              </w:rPr>
              <w:t>-45.1%</w:t>
            </w:r>
          </w:p>
        </w:tc>
      </w:tr>
      <w:tr w:rsidR="005B54CA" w14:paraId="1680B5CE"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F396C3A" w14:textId="77777777" w:rsidR="005B54CA" w:rsidRDefault="00000000">
            <w:r>
              <w:rPr>
                <w:color w:val="8B5E00"/>
                <w:sz w:val="18"/>
                <w:szCs w:val="18"/>
              </w:rPr>
              <w:t>Ingresos operacionales - Utilidades fideicomisos</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8F9E6AF" w14:textId="77777777" w:rsidR="005B54CA" w:rsidRDefault="00000000">
            <w:pPr>
              <w:jc w:val="right"/>
            </w:pPr>
            <w:r>
              <w:rPr>
                <w:color w:val="8B5E00"/>
                <w:sz w:val="18"/>
                <w:szCs w:val="18"/>
              </w:rPr>
              <w:t>79.8</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6137F18" w14:textId="77777777" w:rsidR="005B54CA" w:rsidRDefault="00000000">
            <w:pPr>
              <w:jc w:val="right"/>
            </w:pPr>
            <w:r>
              <w:rPr>
                <w:color w:val="8B5E00"/>
                <w:sz w:val="18"/>
                <w:szCs w:val="18"/>
              </w:rPr>
              <w:t>40.6</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4FFAC69" w14:textId="77777777" w:rsidR="005B54CA" w:rsidRDefault="00000000">
            <w:pPr>
              <w:jc w:val="right"/>
            </w:pPr>
            <w:r>
              <w:rPr>
                <w:color w:val="8B5E00"/>
                <w:sz w:val="18"/>
                <w:szCs w:val="18"/>
              </w:rPr>
              <w:t>39.1</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F86192D" w14:textId="77777777" w:rsidR="005B54CA" w:rsidRDefault="00000000">
            <w:pPr>
              <w:jc w:val="right"/>
            </w:pPr>
            <w:r>
              <w:rPr>
                <w:color w:val="8B5E00"/>
                <w:sz w:val="18"/>
                <w:szCs w:val="18"/>
              </w:rPr>
              <w:t>+96.2%</w:t>
            </w:r>
          </w:p>
        </w:tc>
      </w:tr>
      <w:tr w:rsidR="005B54CA" w14:paraId="6F5D43C5"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2CB6D3C" w14:textId="77777777" w:rsidR="005B54CA" w:rsidRDefault="00000000">
            <w:r>
              <w:rPr>
                <w:color w:val="8B5E00"/>
                <w:sz w:val="18"/>
                <w:szCs w:val="18"/>
              </w:rPr>
              <w:t>Ingresos recibidos por anticipado - Inverlink</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12A88FD" w14:textId="77777777" w:rsidR="005B54CA" w:rsidRDefault="00000000">
            <w:pPr>
              <w:jc w:val="right"/>
            </w:pPr>
            <w:r>
              <w:rPr>
                <w:color w:val="8B5E00"/>
                <w:sz w:val="18"/>
                <w:szCs w:val="18"/>
              </w:rPr>
              <w:t>6.0</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7D624DB" w14:textId="77777777" w:rsidR="005B54CA" w:rsidRDefault="00000000">
            <w:pPr>
              <w:jc w:val="right"/>
            </w:pPr>
            <w:r>
              <w:rPr>
                <w:color w:val="8B5E00"/>
                <w:sz w:val="18"/>
                <w:szCs w:val="18"/>
              </w:rPr>
              <w:t>23.9</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D50C251" w14:textId="77777777" w:rsidR="005B54CA" w:rsidRDefault="00000000">
            <w:pPr>
              <w:jc w:val="right"/>
            </w:pPr>
            <w:r>
              <w:rPr>
                <w:color w:val="8B5E00"/>
                <w:sz w:val="18"/>
                <w:szCs w:val="18"/>
              </w:rPr>
              <w:t>-17.9</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E3B98AF" w14:textId="77777777" w:rsidR="005B54CA" w:rsidRDefault="00000000">
            <w:pPr>
              <w:jc w:val="right"/>
            </w:pPr>
            <w:r>
              <w:rPr>
                <w:color w:val="8B5E00"/>
                <w:sz w:val="18"/>
                <w:szCs w:val="18"/>
              </w:rPr>
              <w:t>-74.8%</w:t>
            </w:r>
          </w:p>
        </w:tc>
      </w:tr>
      <w:tr w:rsidR="005B54CA" w14:paraId="7502F5D8"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7FDC05E" w14:textId="77777777" w:rsidR="005B54CA" w:rsidRDefault="00000000">
            <w:r>
              <w:rPr>
                <w:color w:val="8B5E00"/>
                <w:sz w:val="18"/>
                <w:szCs w:val="18"/>
              </w:rPr>
              <w:t>Ingresos operacionales - Valorización títulos participativos</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CC9D442" w14:textId="77777777" w:rsidR="005B54CA" w:rsidRDefault="00000000">
            <w:pPr>
              <w:jc w:val="right"/>
            </w:pPr>
            <w:r>
              <w:rPr>
                <w:color w:val="8B5E00"/>
                <w:sz w:val="18"/>
                <w:szCs w:val="18"/>
              </w:rPr>
              <w:t>5.1</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E08FFD" w14:textId="77777777" w:rsidR="005B54CA" w:rsidRDefault="00000000">
            <w:pPr>
              <w:jc w:val="right"/>
            </w:pPr>
            <w:r>
              <w:rPr>
                <w:color w:val="8B5E00"/>
                <w:sz w:val="18"/>
                <w:szCs w:val="18"/>
              </w:rPr>
              <w:t>0.5</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300B69A" w14:textId="77777777" w:rsidR="005B54CA" w:rsidRDefault="00000000">
            <w:pPr>
              <w:jc w:val="right"/>
            </w:pPr>
            <w:r>
              <w:rPr>
                <w:color w:val="8B5E00"/>
                <w:sz w:val="18"/>
                <w:szCs w:val="18"/>
              </w:rPr>
              <w:t>4.6</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69F5AE" w14:textId="77777777" w:rsidR="005B54CA" w:rsidRDefault="00000000">
            <w:pPr>
              <w:jc w:val="right"/>
            </w:pPr>
            <w:r>
              <w:rPr>
                <w:color w:val="8B5E00"/>
                <w:sz w:val="18"/>
                <w:szCs w:val="18"/>
              </w:rPr>
              <w:t>0.0%</w:t>
            </w:r>
          </w:p>
        </w:tc>
      </w:tr>
      <w:tr w:rsidR="005B54CA" w14:paraId="5CF8FB39"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D9E43F3" w14:textId="77777777" w:rsidR="005B54CA" w:rsidRDefault="00000000">
            <w:r>
              <w:rPr>
                <w:color w:val="8B5E00"/>
                <w:sz w:val="18"/>
                <w:szCs w:val="18"/>
              </w:rPr>
              <w:t>Ingresos recibidos por anticipado - Terranova 93</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BA18B16" w14:textId="77777777" w:rsidR="005B54CA" w:rsidRDefault="00000000">
            <w:pPr>
              <w:jc w:val="right"/>
            </w:pPr>
            <w:r>
              <w:rPr>
                <w:color w:val="8B5E00"/>
                <w:sz w:val="18"/>
                <w:szCs w:val="18"/>
              </w:rPr>
              <w:t>0.7</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F617B3F" w14:textId="77777777" w:rsidR="005B54CA" w:rsidRDefault="00000000">
            <w:pPr>
              <w:jc w:val="right"/>
            </w:pPr>
            <w:r>
              <w:rPr>
                <w:color w:val="8B5E00"/>
                <w:sz w:val="18"/>
                <w:szCs w:val="18"/>
              </w:rPr>
              <w:t>5.6</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9C1F8D3" w14:textId="77777777" w:rsidR="005B54CA" w:rsidRDefault="00000000">
            <w:pPr>
              <w:jc w:val="right"/>
            </w:pPr>
            <w:r>
              <w:rPr>
                <w:color w:val="8B5E00"/>
                <w:sz w:val="18"/>
                <w:szCs w:val="18"/>
              </w:rPr>
              <w:t>-4.9</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173A7CB" w14:textId="77777777" w:rsidR="005B54CA" w:rsidRDefault="00000000">
            <w:pPr>
              <w:jc w:val="right"/>
            </w:pPr>
            <w:r>
              <w:rPr>
                <w:color w:val="8B5E00"/>
                <w:sz w:val="18"/>
                <w:szCs w:val="18"/>
              </w:rPr>
              <w:t>-87.2%</w:t>
            </w:r>
          </w:p>
        </w:tc>
      </w:tr>
      <w:tr w:rsidR="005B54CA" w14:paraId="4F0CFCD4"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6CAA9CC" w14:textId="77777777" w:rsidR="005B54CA" w:rsidRDefault="00000000">
            <w:r>
              <w:rPr>
                <w:color w:val="8B5E00"/>
                <w:sz w:val="18"/>
                <w:szCs w:val="18"/>
              </w:rPr>
              <w:t>Ingresos recibidos por anticipado - Cedis Sibaté</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7E0ED1F" w14:textId="77777777" w:rsidR="005B54CA" w:rsidRDefault="00000000">
            <w:pPr>
              <w:jc w:val="right"/>
            </w:pPr>
            <w:r>
              <w:rPr>
                <w:color w:val="8B5E00"/>
                <w:sz w:val="18"/>
                <w:szCs w:val="18"/>
              </w:rPr>
              <w:t>2.0</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AF59B53" w14:textId="77777777" w:rsidR="005B54CA" w:rsidRDefault="00000000">
            <w:pPr>
              <w:jc w:val="right"/>
            </w:pPr>
            <w:r>
              <w:rPr>
                <w:color w:val="8B5E00"/>
                <w:sz w:val="18"/>
                <w:szCs w:val="18"/>
              </w:rPr>
              <w:t>5.0</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B54898E" w14:textId="77777777" w:rsidR="005B54CA" w:rsidRDefault="00000000">
            <w:pPr>
              <w:jc w:val="right"/>
            </w:pPr>
            <w:r>
              <w:rPr>
                <w:color w:val="8B5E00"/>
                <w:sz w:val="18"/>
                <w:szCs w:val="18"/>
              </w:rPr>
              <w:t>-2.9</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52DF497" w14:textId="77777777" w:rsidR="005B54CA" w:rsidRDefault="00000000">
            <w:pPr>
              <w:jc w:val="right"/>
            </w:pPr>
            <w:r>
              <w:rPr>
                <w:color w:val="8B5E00"/>
                <w:sz w:val="18"/>
                <w:szCs w:val="18"/>
              </w:rPr>
              <w:t>-59.0%</w:t>
            </w:r>
          </w:p>
        </w:tc>
      </w:tr>
      <w:tr w:rsidR="005B54CA" w14:paraId="06E541B0"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04C1ECB" w14:textId="77777777" w:rsidR="005B54CA" w:rsidRDefault="00000000">
            <w:r>
              <w:rPr>
                <w:color w:val="8B5E00"/>
                <w:sz w:val="18"/>
                <w:szCs w:val="18"/>
              </w:rPr>
              <w:t>Ingresos recibidos por anticipado - La Cofradía</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3461A0D" w14:textId="77777777" w:rsidR="005B54CA" w:rsidRDefault="00000000">
            <w:pPr>
              <w:jc w:val="right"/>
            </w:pPr>
            <w:r>
              <w:rPr>
                <w:color w:val="8B5E00"/>
                <w:sz w:val="18"/>
                <w:szCs w:val="18"/>
              </w:rPr>
              <w:t>1.4</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362496C" w14:textId="77777777" w:rsidR="005B54CA" w:rsidRDefault="00000000">
            <w:pPr>
              <w:jc w:val="right"/>
            </w:pPr>
            <w:r>
              <w:rPr>
                <w:color w:val="8B5E00"/>
                <w:sz w:val="18"/>
                <w:szCs w:val="18"/>
              </w:rPr>
              <w:t>5.0</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CA7B93C" w14:textId="77777777" w:rsidR="005B54CA" w:rsidRDefault="00000000">
            <w:pPr>
              <w:jc w:val="right"/>
            </w:pPr>
            <w:r>
              <w:rPr>
                <w:color w:val="8B5E00"/>
                <w:sz w:val="18"/>
                <w:szCs w:val="18"/>
              </w:rPr>
              <w:t>-3.6</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979F628" w14:textId="77777777" w:rsidR="005B54CA" w:rsidRDefault="00000000">
            <w:pPr>
              <w:jc w:val="right"/>
            </w:pPr>
            <w:r>
              <w:rPr>
                <w:color w:val="8B5E00"/>
                <w:sz w:val="18"/>
                <w:szCs w:val="18"/>
              </w:rPr>
              <w:t>-72.3%</w:t>
            </w:r>
          </w:p>
        </w:tc>
      </w:tr>
    </w:tbl>
    <w:p w14:paraId="2415B8A8" w14:textId="77777777" w:rsidR="005B54CA" w:rsidRDefault="005B54CA">
      <w:pPr>
        <w:spacing w:before="80" w:after="80"/>
      </w:pPr>
    </w:p>
    <w:p w14:paraId="7059D5F4" w14:textId="77777777" w:rsidR="005B54CA" w:rsidRDefault="005B54CA">
      <w:pPr>
        <w:spacing w:before="120" w:after="40"/>
      </w:pPr>
    </w:p>
    <w:p w14:paraId="4171D213" w14:textId="77777777" w:rsidR="005B54CA" w:rsidRDefault="00000000">
      <w:pPr>
        <w:pBdr>
          <w:bottom w:val="single" w:sz="6" w:space="1" w:color="1F6EBF"/>
        </w:pBdr>
        <w:spacing w:after="40"/>
      </w:pPr>
      <w:proofErr w:type="gramStart"/>
      <w:r>
        <w:rPr>
          <w:b/>
          <w:bCs/>
          <w:color w:val="2E4A7A"/>
          <w:sz w:val="22"/>
          <w:szCs w:val="22"/>
        </w:rPr>
        <w:t>3.2  Resultados</w:t>
      </w:r>
      <w:proofErr w:type="gramEnd"/>
      <w:r>
        <w:rPr>
          <w:b/>
          <w:bCs/>
          <w:color w:val="2E4A7A"/>
          <w:sz w:val="22"/>
          <w:szCs w:val="22"/>
        </w:rPr>
        <w:t xml:space="preserve"> Segundo Trimestre</w:t>
      </w:r>
    </w:p>
    <w:p w14:paraId="4694F40D"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5"/>
        <w:gridCol w:w="1612"/>
        <w:gridCol w:w="1612"/>
        <w:gridCol w:w="1612"/>
        <w:gridCol w:w="1637"/>
      </w:tblGrid>
      <w:tr w:rsidR="005B54CA" w14:paraId="0F090509" w14:textId="77777777">
        <w:trPr>
          <w:tblHeader/>
        </w:trPr>
        <w:tc>
          <w:tcPr>
            <w:tcW w:w="32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5B6365B2" w14:textId="77777777" w:rsidR="005B54CA" w:rsidRDefault="00000000">
            <w:pPr>
              <w:jc w:val="center"/>
            </w:pPr>
            <w:r>
              <w:rPr>
                <w:b/>
                <w:bCs/>
                <w:color w:val="FFFFFF"/>
                <w:sz w:val="18"/>
                <w:szCs w:val="18"/>
              </w:rPr>
              <w:t>Concepto</w:t>
            </w:r>
          </w:p>
        </w:tc>
        <w:tc>
          <w:tcPr>
            <w:tcW w:w="1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0F4148BD" w14:textId="77777777" w:rsidR="005B54CA" w:rsidRDefault="00000000">
            <w:pPr>
              <w:jc w:val="center"/>
            </w:pPr>
            <w:r>
              <w:rPr>
                <w:b/>
                <w:bCs/>
                <w:color w:val="FFFFFF"/>
                <w:sz w:val="18"/>
                <w:szCs w:val="18"/>
              </w:rPr>
              <w:t>Q2 2025</w:t>
            </w:r>
          </w:p>
        </w:tc>
        <w:tc>
          <w:tcPr>
            <w:tcW w:w="1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569043CA" w14:textId="77777777" w:rsidR="005B54CA" w:rsidRDefault="00000000">
            <w:pPr>
              <w:jc w:val="center"/>
            </w:pPr>
            <w:r>
              <w:rPr>
                <w:b/>
                <w:bCs/>
                <w:color w:val="FFFFFF"/>
                <w:sz w:val="18"/>
                <w:szCs w:val="18"/>
              </w:rPr>
              <w:t>Q2 2024</w:t>
            </w:r>
          </w:p>
        </w:tc>
        <w:tc>
          <w:tcPr>
            <w:tcW w:w="1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7858102" w14:textId="77777777" w:rsidR="005B54CA" w:rsidRDefault="00000000">
            <w:pPr>
              <w:jc w:val="center"/>
            </w:pPr>
            <w:r>
              <w:rPr>
                <w:b/>
                <w:bCs/>
                <w:color w:val="FFFFFF"/>
                <w:sz w:val="18"/>
                <w:szCs w:val="18"/>
              </w:rPr>
              <w:t>Var $</w:t>
            </w:r>
          </w:p>
        </w:tc>
        <w:tc>
          <w:tcPr>
            <w:tcW w:w="16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57B327C1" w14:textId="77777777" w:rsidR="005B54CA" w:rsidRDefault="00000000">
            <w:pPr>
              <w:jc w:val="center"/>
            </w:pPr>
            <w:r>
              <w:rPr>
                <w:b/>
                <w:bCs/>
                <w:color w:val="FFFFFF"/>
                <w:sz w:val="18"/>
                <w:szCs w:val="18"/>
              </w:rPr>
              <w:t>Var %</w:t>
            </w:r>
          </w:p>
        </w:tc>
      </w:tr>
      <w:tr w:rsidR="005B54CA" w14:paraId="5FF5F977"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812EFA7" w14:textId="77777777" w:rsidR="005B54CA" w:rsidRDefault="00000000">
            <w:r>
              <w:rPr>
                <w:color w:val="8B5E00"/>
                <w:sz w:val="18"/>
                <w:szCs w:val="18"/>
              </w:rPr>
              <w:t>Ingresos recibidos por anticipado</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980BB27"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A9886B6"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874A8CA"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E7C41D2" w14:textId="77777777" w:rsidR="005B54CA" w:rsidRDefault="00000000">
            <w:pPr>
              <w:jc w:val="right"/>
            </w:pPr>
            <w:r>
              <w:rPr>
                <w:color w:val="8B5E00"/>
                <w:sz w:val="18"/>
                <w:szCs w:val="18"/>
              </w:rPr>
              <w:t>N/D</w:t>
            </w:r>
          </w:p>
        </w:tc>
      </w:tr>
      <w:tr w:rsidR="005B54CA" w14:paraId="41C317FC"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A7044CF" w14:textId="77777777" w:rsidR="005B54CA" w:rsidRDefault="00000000">
            <w:r>
              <w:rPr>
                <w:color w:val="8B5E00"/>
                <w:sz w:val="18"/>
                <w:szCs w:val="18"/>
              </w:rPr>
              <w:t>Utilidad del período</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00CBFB2"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422EB4D"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AA9C86F"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E7B0D89" w14:textId="77777777" w:rsidR="005B54CA" w:rsidRDefault="00000000">
            <w:pPr>
              <w:jc w:val="right"/>
            </w:pPr>
            <w:r>
              <w:rPr>
                <w:color w:val="8B5E00"/>
                <w:sz w:val="18"/>
                <w:szCs w:val="18"/>
              </w:rPr>
              <w:t>N/D</w:t>
            </w:r>
          </w:p>
        </w:tc>
      </w:tr>
      <w:tr w:rsidR="005B54CA" w14:paraId="734DBC7A"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47C08DE" w14:textId="77777777" w:rsidR="005B54CA" w:rsidRDefault="00000000">
            <w:r>
              <w:rPr>
                <w:color w:val="8B5E00"/>
                <w:sz w:val="18"/>
                <w:szCs w:val="18"/>
              </w:rPr>
              <w:t>Ingresos operacionales - Utilidades fideicomisos</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56D232F"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6EBA9B3"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9DA19E3"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F1FD57C" w14:textId="77777777" w:rsidR="005B54CA" w:rsidRDefault="00000000">
            <w:pPr>
              <w:jc w:val="right"/>
            </w:pPr>
            <w:r>
              <w:rPr>
                <w:color w:val="8B5E00"/>
                <w:sz w:val="18"/>
                <w:szCs w:val="18"/>
              </w:rPr>
              <w:t>N/D</w:t>
            </w:r>
          </w:p>
        </w:tc>
      </w:tr>
      <w:tr w:rsidR="005B54CA" w14:paraId="0CE634C8"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8448AA3" w14:textId="77777777" w:rsidR="005B54CA" w:rsidRDefault="00000000">
            <w:r>
              <w:rPr>
                <w:color w:val="8B5E00"/>
                <w:sz w:val="18"/>
                <w:szCs w:val="18"/>
              </w:rPr>
              <w:t>Ingresos recibidos por anticipado - Inverlink</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8873B7F"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7025E64"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0EBE159"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430BD97" w14:textId="77777777" w:rsidR="005B54CA" w:rsidRDefault="00000000">
            <w:pPr>
              <w:jc w:val="right"/>
            </w:pPr>
            <w:r>
              <w:rPr>
                <w:color w:val="8B5E00"/>
                <w:sz w:val="18"/>
                <w:szCs w:val="18"/>
              </w:rPr>
              <w:t>N/D</w:t>
            </w:r>
          </w:p>
        </w:tc>
      </w:tr>
      <w:tr w:rsidR="005B54CA" w14:paraId="432CCA58"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683A376" w14:textId="77777777" w:rsidR="005B54CA" w:rsidRDefault="00000000">
            <w:r>
              <w:rPr>
                <w:color w:val="8B5E00"/>
                <w:sz w:val="18"/>
                <w:szCs w:val="18"/>
              </w:rPr>
              <w:t>Ingresos operacionales - Valorización títulos participativos</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322D8A9"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ADE895C"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6487094"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413B5A8" w14:textId="77777777" w:rsidR="005B54CA" w:rsidRDefault="00000000">
            <w:pPr>
              <w:jc w:val="right"/>
            </w:pPr>
            <w:r>
              <w:rPr>
                <w:color w:val="8B5E00"/>
                <w:sz w:val="18"/>
                <w:szCs w:val="18"/>
              </w:rPr>
              <w:t>N/D</w:t>
            </w:r>
          </w:p>
        </w:tc>
      </w:tr>
      <w:tr w:rsidR="005B54CA" w14:paraId="061F8220"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85B636B" w14:textId="77777777" w:rsidR="005B54CA" w:rsidRDefault="00000000">
            <w:r>
              <w:rPr>
                <w:color w:val="8B5E00"/>
                <w:sz w:val="18"/>
                <w:szCs w:val="18"/>
              </w:rPr>
              <w:t>Ingresos recibidos por anticipado - Terranova 93</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501C45B"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FD6B1A6"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A69F7EF"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E59625E" w14:textId="77777777" w:rsidR="005B54CA" w:rsidRDefault="00000000">
            <w:pPr>
              <w:jc w:val="right"/>
            </w:pPr>
            <w:r>
              <w:rPr>
                <w:color w:val="8B5E00"/>
                <w:sz w:val="18"/>
                <w:szCs w:val="18"/>
              </w:rPr>
              <w:t>N/D</w:t>
            </w:r>
          </w:p>
        </w:tc>
      </w:tr>
      <w:tr w:rsidR="005B54CA" w14:paraId="74643E2A"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1CFAE2A" w14:textId="77777777" w:rsidR="005B54CA" w:rsidRDefault="00000000">
            <w:r>
              <w:rPr>
                <w:color w:val="8B5E00"/>
                <w:sz w:val="18"/>
                <w:szCs w:val="18"/>
              </w:rPr>
              <w:t>Ingresos recibidos por anticipado - Cedis Sibaté</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7593F00"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5D2B041"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EC08283"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A5B875A" w14:textId="77777777" w:rsidR="005B54CA" w:rsidRDefault="00000000">
            <w:pPr>
              <w:jc w:val="right"/>
            </w:pPr>
            <w:r>
              <w:rPr>
                <w:color w:val="8B5E00"/>
                <w:sz w:val="18"/>
                <w:szCs w:val="18"/>
              </w:rPr>
              <w:t>N/D</w:t>
            </w:r>
          </w:p>
        </w:tc>
      </w:tr>
      <w:tr w:rsidR="005B54CA" w14:paraId="6C991863"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4B1D37C" w14:textId="77777777" w:rsidR="005B54CA" w:rsidRDefault="00000000">
            <w:r>
              <w:rPr>
                <w:color w:val="8B5E00"/>
                <w:sz w:val="18"/>
                <w:szCs w:val="18"/>
              </w:rPr>
              <w:t>Ingresos recibidos por anticipado - La Cofradía</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50B0A32"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3930B50" w14:textId="77777777" w:rsidR="005B54CA" w:rsidRDefault="00000000">
            <w:pPr>
              <w:jc w:val="right"/>
            </w:pPr>
            <w:r>
              <w:rPr>
                <w:color w:val="8B5E00"/>
                <w:sz w:val="18"/>
                <w:szCs w:val="18"/>
              </w:rPr>
              <w:t>N/D</w:t>
            </w: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B25CC4F" w14:textId="77777777" w:rsidR="005B54CA" w:rsidRDefault="00000000">
            <w:pPr>
              <w:jc w:val="right"/>
            </w:pPr>
            <w:r>
              <w:rPr>
                <w:color w:val="8B5E00"/>
                <w:sz w:val="18"/>
                <w:szCs w:val="18"/>
              </w:rPr>
              <w:t>N/D</w:t>
            </w:r>
          </w:p>
        </w:tc>
        <w:tc>
          <w:tcPr>
            <w:tcW w:w="1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41BE124" w14:textId="77777777" w:rsidR="005B54CA" w:rsidRDefault="00000000">
            <w:pPr>
              <w:jc w:val="right"/>
            </w:pPr>
            <w:r>
              <w:rPr>
                <w:color w:val="8B5E00"/>
                <w:sz w:val="18"/>
                <w:szCs w:val="18"/>
              </w:rPr>
              <w:t>N/D</w:t>
            </w:r>
          </w:p>
        </w:tc>
      </w:tr>
    </w:tbl>
    <w:p w14:paraId="484986F9" w14:textId="77777777" w:rsidR="005B54CA" w:rsidRDefault="005B54CA">
      <w:pPr>
        <w:spacing w:before="80" w:after="80"/>
      </w:pPr>
    </w:p>
    <w:p w14:paraId="47CBE5C8" w14:textId="77777777" w:rsidR="005B54CA" w:rsidRDefault="005B54CA">
      <w:pPr>
        <w:spacing w:before="120" w:after="40"/>
      </w:pPr>
    </w:p>
    <w:p w14:paraId="743B1600" w14:textId="77777777" w:rsidR="005B54CA" w:rsidRDefault="00000000">
      <w:pPr>
        <w:pBdr>
          <w:bottom w:val="single" w:sz="6" w:space="1" w:color="1F6EBF"/>
        </w:pBdr>
        <w:spacing w:after="40"/>
      </w:pPr>
      <w:proofErr w:type="gramStart"/>
      <w:r>
        <w:rPr>
          <w:b/>
          <w:bCs/>
          <w:color w:val="2E4A7A"/>
          <w:sz w:val="22"/>
          <w:szCs w:val="22"/>
        </w:rPr>
        <w:t>3.3  Análisis</w:t>
      </w:r>
      <w:proofErr w:type="gramEnd"/>
      <w:r>
        <w:rPr>
          <w:b/>
          <w:bCs/>
          <w:color w:val="2E4A7A"/>
          <w:sz w:val="22"/>
          <w:szCs w:val="22"/>
        </w:rPr>
        <w:t xml:space="preserve"> de Rentabilidad</w:t>
      </w:r>
    </w:p>
    <w:p w14:paraId="19C7F0DE" w14:textId="77777777" w:rsidR="005B54CA" w:rsidRDefault="005B54CA">
      <w:pPr>
        <w:spacing w:before="40" w:after="40"/>
      </w:pPr>
    </w:p>
    <w:p w14:paraId="267039A9" w14:textId="7A270409" w:rsidR="005B54CA" w:rsidRDefault="00000000">
      <w:pPr>
        <w:pBdr>
          <w:left w:val="single" w:sz="12" w:space="2" w:color="D4A017"/>
        </w:pBdr>
        <w:shd w:val="clear" w:color="auto" w:fill="FFF8E7"/>
        <w:spacing w:before="60" w:after="60"/>
      </w:pPr>
      <w:proofErr w:type="gramStart"/>
      <w:proofErr w:type="gramEnd"/>
      <w:r>
        <w:rPr>
          <w:b/>
          <w:bCs/>
          <w:color w:val="8B5E00"/>
        </w:rPr>
        <w:t xml:space="preserve">La rentabilidad del período se contrae significativamente: utilidad neta cae 45.1% (COP -46.5 mil MM) a COP 56.6 mil MM, mientras ROE se comprime a 4.58% y ROA a 5.12%, reflejando desalineación entre generación de caja operacional y reconocimiento de ingresos. El margen neto se expande artificialmente a 133.3% debido a estructura de ingresos no recurrentes y ganancias de valorización, pero este indicador enmascara deterioro operacional subyacente: margen operacional alcanza 201.2%, insostenible sin ajustes de gastos. La calidad de ganancias es alta (100/100) con dependencia cero de ganancias no realizadas, pero la volatilidad de ingresos por anticipado (-66.5%) introduce incertidumbre sobre sostenibilidad de márgenes. Contracción de ingresos por servicios (Inverlink -74.8%, PA Atlas -43.6%) compensada parcialmente por crecimiento de fideicomisos (+96.2%) requiere monitoreo de calidad de activos fideicomitidos. </w:t>
      </w:r>
    </w:p>
    <w:p w14:paraId="3A60C709" w14:textId="77777777" w:rsidR="005B54CA" w:rsidRDefault="00000000">
      <w:r>
        <w:br w:type="page"/>
      </w:r>
    </w:p>
    <w:p w14:paraId="2DC0786A" w14:textId="77777777" w:rsidR="005B54CA" w:rsidRDefault="005B54CA">
      <w:pPr>
        <w:spacing w:before="200"/>
      </w:pPr>
    </w:p>
    <w:p w14:paraId="4BD853AC" w14:textId="77777777" w:rsidR="005B54CA" w:rsidRDefault="00000000">
      <w:pPr>
        <w:shd w:val="clear" w:color="auto" w:fill="1B2A4A"/>
      </w:pPr>
      <w:r>
        <w:rPr>
          <w:b/>
          <w:bCs/>
          <w:color w:val="FFFFFF"/>
          <w:sz w:val="26"/>
          <w:szCs w:val="26"/>
        </w:rPr>
        <w:t xml:space="preserve">  </w:t>
      </w:r>
      <w:proofErr w:type="gramStart"/>
      <w:r>
        <w:rPr>
          <w:b/>
          <w:bCs/>
          <w:color w:val="FFFFFF"/>
          <w:sz w:val="26"/>
          <w:szCs w:val="26"/>
        </w:rPr>
        <w:t>4  INSTRUMENTOS</w:t>
      </w:r>
      <w:proofErr w:type="gramEnd"/>
      <w:r>
        <w:rPr>
          <w:b/>
          <w:bCs/>
          <w:color w:val="FFFFFF"/>
          <w:sz w:val="26"/>
          <w:szCs w:val="26"/>
        </w:rPr>
        <w:t xml:space="preserve"> FINANCIEROS DE INVERSIÓN</w:t>
      </w:r>
    </w:p>
    <w:p w14:paraId="450ECD2B" w14:textId="77777777" w:rsidR="005B54CA" w:rsidRDefault="00000000">
      <w:pPr>
        <w:shd w:val="clear" w:color="auto" w:fill="D0E4F5"/>
        <w:spacing w:before="40" w:after="80"/>
      </w:pPr>
      <w:r>
        <w:rPr>
          <w:i/>
          <w:iCs/>
          <w:color w:val="1B2A4A"/>
          <w:sz w:val="18"/>
          <w:szCs w:val="18"/>
        </w:rPr>
        <w:t xml:space="preserve">  Composición del portafolio, jerarquía de valor razonable y variaciones — Nota 6</w:t>
      </w:r>
    </w:p>
    <w:p w14:paraId="63E1C2BC" w14:textId="77777777" w:rsidR="005B54CA" w:rsidRDefault="005B54CA">
      <w:pPr>
        <w:spacing w:before="120" w:after="40"/>
      </w:pPr>
    </w:p>
    <w:p w14:paraId="66F89783" w14:textId="77777777" w:rsidR="005B54CA" w:rsidRDefault="00000000">
      <w:pPr>
        <w:pBdr>
          <w:bottom w:val="single" w:sz="6" w:space="1" w:color="1F6EBF"/>
        </w:pBdr>
        <w:spacing w:after="40"/>
      </w:pPr>
      <w:proofErr w:type="gramStart"/>
      <w:r>
        <w:rPr>
          <w:b/>
          <w:bCs/>
          <w:color w:val="2E4A7A"/>
          <w:sz w:val="22"/>
          <w:szCs w:val="22"/>
        </w:rPr>
        <w:t>4.1  Composición</w:t>
      </w:r>
      <w:proofErr w:type="gramEnd"/>
      <w:r>
        <w:rPr>
          <w:b/>
          <w:bCs/>
          <w:color w:val="2E4A7A"/>
          <w:sz w:val="22"/>
          <w:szCs w:val="22"/>
        </w:rPr>
        <w:t xml:space="preserve"> del Portafolio</w:t>
      </w:r>
    </w:p>
    <w:p w14:paraId="69D96809" w14:textId="77777777" w:rsidR="005B54CA" w:rsidRDefault="005B54CA">
      <w:pPr>
        <w:spacing w:before="40" w:after="40"/>
      </w:pPr>
    </w:p>
    <w:tbl>
      <w:tblPr>
        <w:tblW w:w="17693"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4543"/>
        <w:gridCol w:w="4792"/>
        <w:gridCol w:w="4508"/>
      </w:tblGrid>
      <w:tr w:rsidR="005B54CA" w:rsidRPr="0006606F" w14:paraId="5A8D8C1B" w14:textId="77777777" w:rsidTr="0006606F">
        <w:tc>
          <w:tcPr>
            <w:tcW w:w="3850"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54790D3E" w14:textId="77777777" w:rsidR="005B54CA" w:rsidRPr="0006606F" w:rsidRDefault="00000000">
            <w:pPr>
              <w:jc w:val="center"/>
            </w:pPr>
            <w:proofErr w:type="gramStart"/>
            <w:r w:rsidRPr="0006606F">
              <w:rPr>
                <w:b/>
                <w:bCs/>
                <w:color w:val="2E4A7A"/>
              </w:rPr>
              <w:t>Total</w:t>
            </w:r>
            <w:proofErr w:type="gramEnd"/>
            <w:r w:rsidRPr="0006606F">
              <w:rPr>
                <w:b/>
                <w:bCs/>
                <w:color w:val="2E4A7A"/>
              </w:rPr>
              <w:t xml:space="preserve"> Portafolio</w:t>
            </w:r>
          </w:p>
          <w:p w14:paraId="42FDD38C" w14:textId="77777777" w:rsidR="005B54CA" w:rsidRPr="0006606F" w:rsidRDefault="00000000">
            <w:pPr>
              <w:spacing w:before="40"/>
              <w:jc w:val="center"/>
            </w:pPr>
            <w:proofErr w:type="gramStart"/>
            <w:proofErr w:type="gramEnd"/>
            <w:r>
              <w:rPr>
                <w:b/>
                <w:bCs/>
                <w:color w:val="1B2A4A"/>
              </w:rPr>
              <w:t>4,418.2</w:t>
            </w:r>
          </w:p>
        </w:tc>
        <w:tc>
          <w:tcPr>
            <w:tcW w:w="4543"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1EA97B67" w14:textId="77777777" w:rsidR="005B54CA" w:rsidRPr="0006606F" w:rsidRDefault="00000000">
            <w:pPr>
              <w:jc w:val="center"/>
            </w:pPr>
            <w:r w:rsidRPr="0006606F">
              <w:rPr>
                <w:b/>
                <w:bCs/>
                <w:color w:val="2E4A7A"/>
              </w:rPr>
              <w:t>Renta Fija</w:t>
            </w:r>
          </w:p>
          <w:p w14:paraId="66EFD437" w14:textId="77777777" w:rsidR="005B54CA" w:rsidRPr="0006606F" w:rsidRDefault="00000000">
            <w:pPr>
              <w:spacing w:before="40"/>
              <w:jc w:val="center"/>
            </w:pPr>
            <w:proofErr w:type="gramStart"/>
            <w:proofErr w:type="gramEnd"/>
            <w:r>
              <w:rPr>
                <w:b/>
                <w:bCs/>
                <w:color w:val="1B2A4A"/>
              </w:rPr>
              <w:t>0.0%</w:t>
            </w:r>
          </w:p>
        </w:tc>
        <w:tc>
          <w:tcPr>
            <w:tcW w:w="4792"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19AD2BDB" w14:textId="77777777" w:rsidR="005B54CA" w:rsidRPr="0006606F" w:rsidRDefault="00000000">
            <w:pPr>
              <w:jc w:val="center"/>
            </w:pPr>
            <w:r w:rsidRPr="0006606F">
              <w:rPr>
                <w:b/>
                <w:bCs/>
                <w:color w:val="2E4A7A"/>
              </w:rPr>
              <w:t>Renta Variable</w:t>
            </w:r>
          </w:p>
          <w:p w14:paraId="23783D4A" w14:textId="77777777" w:rsidR="005B54CA" w:rsidRPr="0006606F" w:rsidRDefault="00000000">
            <w:pPr>
              <w:spacing w:before="40"/>
              <w:jc w:val="center"/>
            </w:pPr>
            <w:proofErr w:type="gramStart"/>
            <w:proofErr w:type="gramEnd"/>
            <w:r>
              <w:rPr>
                <w:b/>
                <w:bCs/>
                <w:color w:val="1B2A4A"/>
              </w:rPr>
              <w:t>0.0%</w:t>
            </w:r>
          </w:p>
        </w:tc>
        <w:tc>
          <w:tcPr>
            <w:tcW w:w="4508"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56D3F35C" w14:textId="77777777" w:rsidR="005B54CA" w:rsidRPr="0006606F" w:rsidRDefault="00000000">
            <w:pPr>
              <w:jc w:val="center"/>
            </w:pPr>
            <w:r w:rsidRPr="0006606F">
              <w:rPr>
                <w:b/>
                <w:bCs/>
                <w:color w:val="2E4A7A"/>
              </w:rPr>
              <w:t>Liquidez / MM</w:t>
            </w:r>
          </w:p>
          <w:p w14:paraId="1C2BE219" w14:textId="77777777" w:rsidR="005B54CA" w:rsidRPr="0006606F" w:rsidRDefault="00000000">
            <w:pPr>
              <w:spacing w:before="40"/>
              <w:jc w:val="center"/>
            </w:pPr>
            <w:proofErr w:type="gramStart"/>
            <w:proofErr w:type="gramEnd"/>
            <w:r>
              <w:rPr>
                <w:b/>
                <w:bCs/>
                <w:color w:val="1B2A4A"/>
              </w:rPr>
              <w:t>0.0%</w:t>
            </w:r>
          </w:p>
        </w:tc>
      </w:tr>
    </w:tbl>
    <w:p w14:paraId="0344DC67" w14:textId="77777777" w:rsidR="005B54CA" w:rsidRDefault="005B54CA">
      <w:pPr>
        <w:spacing w:before="80" w:after="80"/>
      </w:pP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604"/>
        <w:gridCol w:w="1605"/>
        <w:gridCol w:w="1605"/>
        <w:gridCol w:w="1605"/>
        <w:gridCol w:w="1605"/>
      </w:tblGrid>
      <w:tr w:rsidR="005B54CA" w14:paraId="4EAB94E4" w14:textId="77777777">
        <w:trPr>
          <w:tblHeader/>
        </w:trPr>
        <w:tc>
          <w:tcPr>
            <w:tcW w:w="2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03C800D0" w14:textId="77777777" w:rsidR="005B54CA" w:rsidRDefault="00000000">
            <w:pPr>
              <w:jc w:val="center"/>
            </w:pPr>
            <w:r>
              <w:rPr>
                <w:b/>
                <w:bCs/>
                <w:color w:val="FFFFFF"/>
                <w:sz w:val="18"/>
                <w:szCs w:val="18"/>
              </w:rPr>
              <w:t>Emisor / Instrumento</w:t>
            </w:r>
          </w:p>
        </w:tc>
        <w:tc>
          <w:tcPr>
            <w:tcW w:w="14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AD3D12E" w14:textId="77777777" w:rsidR="005B54CA" w:rsidRDefault="00000000">
            <w:pPr>
              <w:jc w:val="center"/>
            </w:pPr>
            <w:r>
              <w:rPr>
                <w:b/>
                <w:bCs/>
                <w:color w:val="FFFFFF"/>
                <w:sz w:val="18"/>
                <w:szCs w:val="18"/>
              </w:rPr>
              <w:t>Clase Activo</w:t>
            </w:r>
          </w:p>
        </w:tc>
        <w:tc>
          <w:tcPr>
            <w:tcW w:w="11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B0CA33A" w14:textId="77777777" w:rsidR="005B54CA" w:rsidRDefault="00000000">
            <w:pPr>
              <w:jc w:val="center"/>
            </w:pPr>
            <w:r>
              <w:rPr>
                <w:b/>
                <w:bCs/>
                <w:color w:val="FFFFFF"/>
                <w:sz w:val="18"/>
                <w:szCs w:val="18"/>
              </w:rPr>
              <w:t>Nominal</w:t>
            </w:r>
          </w:p>
        </w:tc>
        <w:tc>
          <w:tcPr>
            <w:tcW w:w="14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4EDEA446" w14:textId="77777777" w:rsidR="005B54CA" w:rsidRDefault="00000000">
            <w:pPr>
              <w:jc w:val="center"/>
            </w:pPr>
            <w:r>
              <w:rPr>
                <w:b/>
                <w:bCs/>
                <w:color w:val="FFFFFF"/>
                <w:sz w:val="18"/>
                <w:szCs w:val="18"/>
              </w:rPr>
              <w:t>Valor Jun 2025</w:t>
            </w:r>
          </w:p>
        </w:tc>
        <w:tc>
          <w:tcPr>
            <w:tcW w:w="14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4E50FC77" w14:textId="77777777" w:rsidR="005B54CA" w:rsidRDefault="00000000">
            <w:pPr>
              <w:jc w:val="center"/>
            </w:pPr>
            <w:r>
              <w:rPr>
                <w:b/>
                <w:bCs/>
                <w:color w:val="FFFFFF"/>
                <w:sz w:val="18"/>
                <w:szCs w:val="18"/>
              </w:rPr>
              <w:t>Valor Dic 2024</w:t>
            </w:r>
          </w:p>
        </w:tc>
        <w:tc>
          <w:tcPr>
            <w:tcW w:w="7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3F23A19" w14:textId="77777777" w:rsidR="005B54CA" w:rsidRDefault="00000000">
            <w:pPr>
              <w:jc w:val="center"/>
            </w:pPr>
            <w:r>
              <w:rPr>
                <w:b/>
                <w:bCs/>
                <w:color w:val="FFFFFF"/>
                <w:sz w:val="18"/>
                <w:szCs w:val="18"/>
              </w:rPr>
              <w:t>Var %</w:t>
            </w:r>
          </w:p>
        </w:tc>
      </w:tr>
      <w:tr w:rsidR="005B54CA" w14:paraId="55C36F5F"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77BD76E" w14:textId="77777777" w:rsidR="005B54CA" w:rsidRDefault="00000000">
            <w:proofErr w:type="gramStart"/>
            <w:proofErr w:type="gramEnd"/>
            <w:r>
              <w:rPr>
                <w:color w:val="8B5E00"/>
                <w:sz w:val="18"/>
                <w:szCs w:val="18"/>
              </w:rPr>
              <w:t>Fondo de Inversión - BTG Pactual Fondo Liquidez</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5046051" w14:textId="77777777" w:rsidR="005B54CA" w:rsidRDefault="00000000">
            <w:pPr>
              <w:jc w:val="right"/>
            </w:pPr>
            <w:proofErr w:type="gramStart"/>
            <w:proofErr w:type="gramEnd"/>
            <w:r>
              <w:rPr>
                <w:color w:val="8B5E00"/>
                <w:sz w:val="18"/>
                <w:szCs w:val="18"/>
              </w:rPr>
              <w:t>N/D</w:t>
            </w:r>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3EFD699" w14:textId="77777777" w:rsidR="005B54CA" w:rsidRDefault="00000000">
            <w:pPr>
              <w:jc w:val="right"/>
            </w:pPr>
            <w:proofErr w:type="gramStart"/>
            <w:proofErr w:type="gramEnd"/>
            <w:r>
              <w:rPr>
                <w:color w:val="8B5E00"/>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30876E3" w14:textId="77777777" w:rsidR="005B54CA" w:rsidRDefault="00000000">
            <w:pPr>
              <w:jc w:val="right"/>
            </w:pPr>
            <w:proofErr w:type="gramStart"/>
            <w:proofErr w:type="gramEnd"/>
            <w:r>
              <w:rPr>
                <w:color w:val="8B5E00"/>
                <w:sz w:val="18"/>
                <w:szCs w:val="18"/>
              </w:rPr>
              <w:t>84.0</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6C5AAFF" w14:textId="77777777" w:rsidR="005B54CA" w:rsidRDefault="00000000">
            <w:pPr>
              <w:jc w:val="right"/>
            </w:pPr>
            <w:proofErr w:type="gramStart"/>
            <w:proofErr w:type="gramEnd"/>
            <w:r>
              <w:rPr>
                <w:color w:val="8B5E00"/>
                <w:sz w:val="18"/>
                <w:szCs w:val="18"/>
              </w:rPr>
              <w:t>116.3</w:t>
            </w:r>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83DCBE2" w14:textId="77777777" w:rsidR="005B54CA" w:rsidRDefault="00000000">
            <w:pPr>
              <w:jc w:val="right"/>
            </w:pPr>
            <w:proofErr w:type="gramStart"/>
            <w:proofErr w:type="gramEnd"/>
            <w:r>
              <w:rPr>
                <w:color w:val="8B5E00"/>
                <w:sz w:val="18"/>
                <w:szCs w:val="18"/>
              </w:rPr>
              <w:t>-27.8%</w:t>
            </w:r>
          </w:p>
        </w:tc>
      </w:tr>
      <w:tr w:rsidR="005B54CA" w14:paraId="2C4A6525"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5947A49" w14:textId="77777777" w:rsidR="005B54CA" w:rsidRDefault="00000000">
            <w:proofErr w:type="gramStart"/>
            <w:proofErr w:type="gramEnd"/>
            <w:r>
              <w:rPr>
                <w:color w:val="8B5E00"/>
                <w:sz w:val="18"/>
                <w:szCs w:val="18"/>
              </w:rPr>
              <w:t>Fondos de Inversión</w:t>
            </w: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C241623" w14:textId="77777777" w:rsidR="005B54CA" w:rsidRDefault="00000000">
            <w:pPr>
              <w:jc w:val="right"/>
            </w:pPr>
            <w:proofErr w:type="gramStart"/>
            <w:proofErr w:type="gramEnd"/>
            <w:r>
              <w:rPr>
                <w:color w:val="8B5E00"/>
                <w:sz w:val="18"/>
                <w:szCs w:val="18"/>
              </w:rPr>
              <w:t>N/D</w:t>
            </w:r>
          </w:p>
        </w:tc>
        <w:tc>
          <w:tcPr>
            <w:tcW w:w="11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F7231D4" w14:textId="77777777" w:rsidR="005B54CA" w:rsidRDefault="00000000">
            <w:pPr>
              <w:jc w:val="right"/>
            </w:pPr>
            <w:proofErr w:type="gramStart"/>
            <w:proofErr w:type="gramEnd"/>
            <w:r>
              <w:rPr>
                <w:color w:val="8B5E00"/>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AEE6843" w14:textId="77777777" w:rsidR="005B54CA" w:rsidRDefault="00000000">
            <w:pPr>
              <w:jc w:val="right"/>
            </w:pPr>
            <w:proofErr w:type="gramStart"/>
            <w:proofErr w:type="gramEnd"/>
            <w:r>
              <w:rPr>
                <w:color w:val="8B5E00"/>
                <w:sz w:val="18"/>
                <w:szCs w:val="18"/>
              </w:rPr>
              <w:t>84.0</w:t>
            </w: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7228870" w14:textId="77777777" w:rsidR="005B54CA" w:rsidRDefault="00000000">
            <w:pPr>
              <w:jc w:val="right"/>
            </w:pPr>
            <w:proofErr w:type="gramStart"/>
            <w:proofErr w:type="gramEnd"/>
            <w:r>
              <w:rPr>
                <w:color w:val="8B5E00"/>
                <w:sz w:val="18"/>
                <w:szCs w:val="18"/>
              </w:rPr>
              <w:t>116.3</w:t>
            </w:r>
          </w:p>
        </w:tc>
        <w:tc>
          <w:tcPr>
            <w:tcW w:w="7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2D91013" w14:textId="77777777" w:rsidR="005B54CA" w:rsidRDefault="00000000">
            <w:pPr>
              <w:jc w:val="right"/>
            </w:pPr>
            <w:proofErr w:type="gramStart"/>
            <w:proofErr w:type="gramEnd"/>
            <w:r>
              <w:rPr>
                <w:color w:val="8B5E00"/>
                <w:sz w:val="18"/>
                <w:szCs w:val="18"/>
              </w:rPr>
              <w:t>-27.8%</w:t>
            </w:r>
          </w:p>
        </w:tc>
      </w:tr>
      <w:tr w:rsidR="005B54CA" w14:paraId="7635B883"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D1717C8" w14:textId="77777777" w:rsidR="005B54CA" w:rsidRDefault="00000000">
            <w:proofErr w:type="gramStart"/>
            <w:proofErr w:type="gramEnd"/>
            <w:r>
              <w:rPr>
                <w:color w:val="8B5E00"/>
                <w:sz w:val="18"/>
                <w:szCs w:val="18"/>
              </w:rPr>
              <w:t>Aportes de inversionistas</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9F8173E" w14:textId="77777777" w:rsidR="005B54CA" w:rsidRDefault="00000000">
            <w:pPr>
              <w:jc w:val="right"/>
            </w:pPr>
            <w:proofErr w:type="gramStart"/>
            <w:proofErr w:type="gramEnd"/>
            <w:r>
              <w:rPr>
                <w:color w:val="8B5E00"/>
                <w:sz w:val="18"/>
                <w:szCs w:val="18"/>
              </w:rPr>
              <w:t>N/D</w:t>
            </w:r>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DA07937" w14:textId="77777777" w:rsidR="005B54CA" w:rsidRDefault="00000000">
            <w:pPr>
              <w:jc w:val="right"/>
            </w:pPr>
            <w:proofErr w:type="gramStart"/>
            <w:proofErr w:type="gramEnd"/>
            <w:r>
              <w:rPr>
                <w:color w:val="8B5E00"/>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0572F11" w14:textId="77777777" w:rsidR="005B54CA" w:rsidRDefault="00000000">
            <w:pPr>
              <w:jc w:val="right"/>
            </w:pPr>
            <w:proofErr w:type="gramStart"/>
            <w:proofErr w:type="gramEnd"/>
            <w:r>
              <w:rPr>
                <w:color w:val="8B5E00"/>
                <w:sz w:val="18"/>
                <w:szCs w:val="18"/>
              </w:rPr>
              <w:t>0.4</w:t>
            </w: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BB54ADB" w14:textId="77777777" w:rsidR="005B54CA" w:rsidRDefault="00000000">
            <w:pPr>
              <w:jc w:val="right"/>
            </w:pPr>
            <w:proofErr w:type="gramStart"/>
            <w:proofErr w:type="gramEnd"/>
            <w:r>
              <w:rPr>
                <w:color w:val="8B5E00"/>
                <w:sz w:val="18"/>
                <w:szCs w:val="18"/>
              </w:rPr>
              <w:t>10.7</w:t>
            </w:r>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505AFC9" w14:textId="77777777" w:rsidR="005B54CA" w:rsidRDefault="00000000">
            <w:pPr>
              <w:jc w:val="right"/>
            </w:pPr>
            <w:proofErr w:type="gramStart"/>
            <w:proofErr w:type="gramEnd"/>
            <w:r>
              <w:rPr>
                <w:color w:val="8B5E00"/>
                <w:sz w:val="18"/>
                <w:szCs w:val="18"/>
              </w:rPr>
              <w:t>-96.2%</w:t>
            </w:r>
          </w:p>
        </w:tc>
      </w:tr>
      <w:tr w:rsidR="005B54CA" w14:paraId="407723AF"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5F47B98" w14:textId="77777777" w:rsidR="005B54CA" w:rsidRDefault="00000000">
            <w:proofErr w:type="gramStart"/>
            <w:proofErr w:type="gramEnd"/>
            <w:r>
              <w:rPr>
                <w:color w:val="8B5E00"/>
                <w:sz w:val="18"/>
                <w:szCs w:val="18"/>
              </w:rPr>
              <w:t>Retiros de inversionistas</w:t>
            </w: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F362F64" w14:textId="77777777" w:rsidR="005B54CA" w:rsidRDefault="00000000">
            <w:pPr>
              <w:jc w:val="right"/>
            </w:pPr>
            <w:proofErr w:type="gramStart"/>
            <w:proofErr w:type="gramEnd"/>
            <w:r>
              <w:rPr>
                <w:color w:val="8B5E00"/>
                <w:sz w:val="18"/>
                <w:szCs w:val="18"/>
              </w:rPr>
              <w:t>N/D</w:t>
            </w:r>
          </w:p>
        </w:tc>
        <w:tc>
          <w:tcPr>
            <w:tcW w:w="11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CC4D982" w14:textId="77777777" w:rsidR="005B54CA" w:rsidRDefault="00000000">
            <w:pPr>
              <w:jc w:val="right"/>
            </w:pPr>
            <w:proofErr w:type="gramStart"/>
            <w:proofErr w:type="gramEnd"/>
            <w:r>
              <w:rPr>
                <w:color w:val="8B5E00"/>
                <w:sz w:val="18"/>
                <w:szCs w:val="18"/>
              </w:rPr>
              <w:t>N/D</w:t>
            </w: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6D92353" w14:textId="77777777" w:rsidR="005B54CA" w:rsidRDefault="00000000">
            <w:pPr>
              <w:jc w:val="right"/>
            </w:pPr>
            <w:proofErr w:type="gramStart"/>
            <w:proofErr w:type="gramEnd"/>
            <w:r>
              <w:rPr>
                <w:color w:val="8B5E00"/>
                <w:sz w:val="18"/>
                <w:szCs w:val="18"/>
              </w:rPr>
              <w:t>-53.1</w:t>
            </w: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32CEB7D" w14:textId="77777777" w:rsidR="005B54CA" w:rsidRDefault="00000000">
            <w:pPr>
              <w:jc w:val="right"/>
            </w:pPr>
            <w:proofErr w:type="gramStart"/>
            <w:proofErr w:type="gramEnd"/>
            <w:r>
              <w:rPr>
                <w:color w:val="8B5E00"/>
                <w:sz w:val="18"/>
                <w:szCs w:val="18"/>
              </w:rPr>
              <w:t>-27.7</w:t>
            </w:r>
          </w:p>
        </w:tc>
        <w:tc>
          <w:tcPr>
            <w:tcW w:w="7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D52E711" w14:textId="77777777" w:rsidR="005B54CA" w:rsidRDefault="00000000">
            <w:pPr>
              <w:jc w:val="right"/>
            </w:pPr>
            <w:proofErr w:type="gramStart"/>
            <w:proofErr w:type="gramEnd"/>
            <w:r>
              <w:rPr>
                <w:color w:val="8B5E00"/>
                <w:sz w:val="18"/>
                <w:szCs w:val="18"/>
              </w:rPr>
              <w:t>+92.1%</w:t>
            </w:r>
          </w:p>
        </w:tc>
      </w:tr>
      <w:tr w:rsidR="005B54CA" w14:paraId="29411E5A"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A0C65E" w14:textId="77777777" w:rsidR="005B54CA" w:rsidRDefault="00000000">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3E6DD29" w14:textId="77777777" w:rsidR="005B54CA" w:rsidRDefault="00000000">
            <w:pPr>
              <w:jc w:val="right"/>
            </w:pPr>
            <w:proofErr w:type="gramStart"/>
            <w:proofErr w:type="gramEnd"/>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ABF6600"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BB914CC"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65FA742" w14:textId="77777777" w:rsidR="005B54CA" w:rsidRDefault="00000000">
            <w:pPr>
              <w:jc w:val="right"/>
            </w:pPr>
            <w:proofErr w:type="gramStart"/>
            <w:proofErr w:type="gramEnd"/>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EA05DF4" w14:textId="77777777" w:rsidR="005B54CA" w:rsidRDefault="00000000">
            <w:pPr>
              <w:jc w:val="right"/>
            </w:pPr>
            <w:proofErr w:type="gramStart"/>
            <w:proofErr w:type="gramEnd"/>
          </w:p>
        </w:tc>
      </w:tr>
      <w:tr w:rsidR="005B54CA" w14:paraId="1C67DF2F"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2362BD3" w14:textId="77777777" w:rsidR="005B54CA" w:rsidRDefault="00000000">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33C2248" w14:textId="77777777" w:rsidR="005B54CA" w:rsidRDefault="00000000">
            <w:pPr>
              <w:jc w:val="right"/>
            </w:pPr>
            <w:proofErr w:type="gramStart"/>
            <w:proofErr w:type="gramEnd"/>
          </w:p>
        </w:tc>
        <w:tc>
          <w:tcPr>
            <w:tcW w:w="11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4FBFBD3"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1F8950E"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87B3E42" w14:textId="77777777" w:rsidR="005B54CA" w:rsidRDefault="00000000">
            <w:pPr>
              <w:jc w:val="right"/>
            </w:pPr>
            <w:proofErr w:type="gramStart"/>
            <w:proofErr w:type="gramEnd"/>
          </w:p>
        </w:tc>
        <w:tc>
          <w:tcPr>
            <w:tcW w:w="7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B1053B3" w14:textId="77777777" w:rsidR="005B54CA" w:rsidRDefault="00000000">
            <w:pPr>
              <w:jc w:val="right"/>
            </w:pPr>
            <w:proofErr w:type="gramStart"/>
            <w:proofErr w:type="gramEnd"/>
          </w:p>
        </w:tc>
      </w:tr>
      <w:tr w:rsidR="005B54CA" w14:paraId="58A1E3EF"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7E9C9CA" w14:textId="77777777" w:rsidR="005B54CA" w:rsidRDefault="00000000">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EEF41AB" w14:textId="77777777" w:rsidR="005B54CA" w:rsidRDefault="00000000">
            <w:pPr>
              <w:jc w:val="right"/>
            </w:pPr>
            <w:proofErr w:type="gramStart"/>
            <w:proofErr w:type="gramEnd"/>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BB71D8D"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AF5A1A9"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C47988C" w14:textId="77777777" w:rsidR="005B54CA" w:rsidRDefault="00000000">
            <w:pPr>
              <w:jc w:val="right"/>
            </w:pPr>
            <w:proofErr w:type="gramStart"/>
            <w:proofErr w:type="gramEnd"/>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1B42FFD" w14:textId="77777777" w:rsidR="005B54CA" w:rsidRDefault="00000000">
            <w:pPr>
              <w:jc w:val="right"/>
            </w:pPr>
            <w:proofErr w:type="gramStart"/>
            <w:proofErr w:type="gramEnd"/>
          </w:p>
        </w:tc>
      </w:tr>
      <w:tr w:rsidR="005B54CA" w14:paraId="4B42ED9F"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5B23EA9" w14:textId="77777777" w:rsidR="005B54CA" w:rsidRDefault="00000000">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21AB662" w14:textId="77777777" w:rsidR="005B54CA" w:rsidRDefault="00000000">
            <w:pPr>
              <w:jc w:val="right"/>
            </w:pPr>
            <w:proofErr w:type="gramStart"/>
            <w:proofErr w:type="gramEnd"/>
          </w:p>
        </w:tc>
        <w:tc>
          <w:tcPr>
            <w:tcW w:w="11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5D39109"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06FF264"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1B2C44A" w14:textId="77777777" w:rsidR="005B54CA" w:rsidRDefault="00000000">
            <w:pPr>
              <w:jc w:val="right"/>
            </w:pPr>
            <w:proofErr w:type="gramStart"/>
            <w:proofErr w:type="gramEnd"/>
          </w:p>
        </w:tc>
        <w:tc>
          <w:tcPr>
            <w:tcW w:w="7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2211C2F" w14:textId="77777777" w:rsidR="005B54CA" w:rsidRDefault="00000000">
            <w:pPr>
              <w:jc w:val="right"/>
            </w:pPr>
            <w:proofErr w:type="gramStart"/>
            <w:proofErr w:type="gramEnd"/>
          </w:p>
        </w:tc>
      </w:tr>
      <w:tr w:rsidR="005B54CA" w14:paraId="6073DC2C" w14:textId="77777777">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1A2CF98" w14:textId="77777777" w:rsidR="005B54CA" w:rsidRDefault="00000000">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E02DB1A" w14:textId="77777777" w:rsidR="005B54CA" w:rsidRDefault="00000000">
            <w:pPr>
              <w:jc w:val="right"/>
            </w:pPr>
            <w:proofErr w:type="gramStart"/>
            <w:proofErr w:type="gramEnd"/>
          </w:p>
        </w:tc>
        <w:tc>
          <w:tcPr>
            <w:tcW w:w="11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E9C48F8"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CA80160"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4498AF3" w14:textId="77777777" w:rsidR="005B54CA" w:rsidRDefault="00000000">
            <w:pPr>
              <w:jc w:val="right"/>
            </w:pPr>
            <w:proofErr w:type="gramStart"/>
            <w:proofErr w:type="gramEnd"/>
          </w:p>
        </w:tc>
        <w:tc>
          <w:tcPr>
            <w:tcW w:w="7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4648CA1" w14:textId="77777777" w:rsidR="005B54CA" w:rsidRDefault="00000000">
            <w:pPr>
              <w:jc w:val="right"/>
            </w:pPr>
            <w:proofErr w:type="gramStart"/>
            <w:proofErr w:type="gramEnd"/>
          </w:p>
        </w:tc>
      </w:tr>
      <w:tr w:rsidR="005B54CA" w14:paraId="7F5B5E4C" w14:textId="77777777">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7D25C19" w14:textId="77777777" w:rsidR="005B54CA" w:rsidRDefault="00000000">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C241C4D" w14:textId="77777777" w:rsidR="005B54CA" w:rsidRDefault="00000000">
            <w:pPr>
              <w:jc w:val="right"/>
            </w:pPr>
            <w:proofErr w:type="gramStart"/>
            <w:proofErr w:type="gramEnd"/>
          </w:p>
        </w:tc>
        <w:tc>
          <w:tcPr>
            <w:tcW w:w="11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05E7B0E"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3A3B40F" w14:textId="77777777" w:rsidR="005B54CA" w:rsidRDefault="00000000">
            <w:pPr>
              <w:jc w:val="right"/>
            </w:pPr>
            <w:proofErr w:type="gramStart"/>
            <w:proofErr w:type="gramEnd"/>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A3F7379" w14:textId="77777777" w:rsidR="005B54CA" w:rsidRDefault="00000000">
            <w:pPr>
              <w:jc w:val="right"/>
            </w:pPr>
            <w:proofErr w:type="gramStart"/>
            <w:proofErr w:type="gramEnd"/>
          </w:p>
        </w:tc>
        <w:tc>
          <w:tcPr>
            <w:tcW w:w="7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F3DC27E" w14:textId="77777777" w:rsidR="005B54CA" w:rsidRDefault="00000000">
            <w:pPr>
              <w:jc w:val="right"/>
            </w:pPr>
            <w:proofErr w:type="gramStart"/>
            <w:proofErr w:type="gramEnd"/>
          </w:p>
        </w:tc>
      </w:tr>
    </w:tbl>
    <w:p w14:paraId="6F3D73A1" w14:textId="77777777" w:rsidR="005B54CA" w:rsidRDefault="005B54CA">
      <w:pPr>
        <w:spacing w:before="80" w:after="80"/>
      </w:pPr>
    </w:p>
    <w:p w14:paraId="2389E897" w14:textId="77777777" w:rsidR="005B54CA" w:rsidRDefault="005B54CA">
      <w:pPr>
        <w:spacing w:before="120" w:after="40"/>
      </w:pPr>
    </w:p>
    <w:p w14:paraId="7CACC17E" w14:textId="49951532" w:rsidR="005B54CA" w:rsidRDefault="0006606F">
      <w:pPr>
        <w:pBdr>
          <w:bottom w:val="single" w:sz="6" w:space="1" w:color="1F6EBF"/>
        </w:pBdr>
        <w:spacing w:after="40"/>
      </w:pPr>
      <w:r>
        <w:rPr>
          <w:b/>
          <w:bCs/>
          <w:color w:val="2E4A7A"/>
          <w:sz w:val="22"/>
          <w:szCs w:val="22"/>
        </w:rPr>
        <w:t>4.2 Jerarquía de Valor Razonable</w:t>
      </w:r>
    </w:p>
    <w:p w14:paraId="0A87FA69"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862"/>
        <w:gridCol w:w="1862"/>
        <w:gridCol w:w="1862"/>
        <w:gridCol w:w="1912"/>
      </w:tblGrid>
      <w:tr w:rsidR="005B54CA" w14:paraId="1F02CB0E" w14:textId="77777777">
        <w:trPr>
          <w:tblHeader/>
        </w:trPr>
        <w:tc>
          <w:tcPr>
            <w:tcW w:w="24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D9E3689" w14:textId="77777777" w:rsidR="005B54CA" w:rsidRDefault="00000000">
            <w:pPr>
              <w:jc w:val="center"/>
            </w:pPr>
            <w:r>
              <w:rPr>
                <w:b/>
                <w:bCs/>
                <w:color w:val="FFFFFF"/>
                <w:sz w:val="18"/>
                <w:szCs w:val="18"/>
              </w:rPr>
              <w:t>Categoría</w:t>
            </w:r>
          </w:p>
        </w:tc>
        <w:tc>
          <w:tcPr>
            <w:tcW w:w="176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599ED593" w14:textId="77777777" w:rsidR="005B54CA" w:rsidRDefault="00000000">
            <w:pPr>
              <w:jc w:val="center"/>
            </w:pPr>
            <w:r>
              <w:rPr>
                <w:b/>
                <w:bCs/>
                <w:color w:val="FFFFFF"/>
                <w:sz w:val="18"/>
                <w:szCs w:val="18"/>
              </w:rPr>
              <w:t>Nivel 1 Jun 2025</w:t>
            </w:r>
          </w:p>
        </w:tc>
        <w:tc>
          <w:tcPr>
            <w:tcW w:w="176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3D743DE5" w14:textId="77777777" w:rsidR="005B54CA" w:rsidRDefault="00000000">
            <w:pPr>
              <w:jc w:val="center"/>
            </w:pPr>
            <w:r>
              <w:rPr>
                <w:b/>
                <w:bCs/>
                <w:color w:val="FFFFFF"/>
                <w:sz w:val="18"/>
                <w:szCs w:val="18"/>
              </w:rPr>
              <w:t>Nivel 2 Jun 2025</w:t>
            </w:r>
          </w:p>
        </w:tc>
        <w:tc>
          <w:tcPr>
            <w:tcW w:w="176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F775DB3" w14:textId="77777777" w:rsidR="005B54CA" w:rsidRDefault="00000000">
            <w:pPr>
              <w:jc w:val="center"/>
            </w:pPr>
            <w:r>
              <w:rPr>
                <w:b/>
                <w:bCs/>
                <w:color w:val="FFFFFF"/>
                <w:sz w:val="18"/>
                <w:szCs w:val="18"/>
              </w:rPr>
              <w:t>Nivel 1 Dic 2024</w:t>
            </w:r>
          </w:p>
        </w:tc>
        <w:tc>
          <w:tcPr>
            <w:tcW w:w="195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15257E6" w14:textId="77777777" w:rsidR="005B54CA" w:rsidRDefault="00000000">
            <w:pPr>
              <w:jc w:val="center"/>
            </w:pPr>
            <w:r>
              <w:rPr>
                <w:b/>
                <w:bCs/>
                <w:color w:val="FFFFFF"/>
                <w:sz w:val="18"/>
                <w:szCs w:val="18"/>
              </w:rPr>
              <w:t>Nivel 2 Dic 2024</w:t>
            </w:r>
          </w:p>
        </w:tc>
      </w:tr>
      <w:tr w:rsidR="005B54CA" w14:paraId="5ADB9344" w14:textId="77777777">
        <w:tc>
          <w:tcPr>
            <w:tcW w:w="2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93489EA" w14:textId="77777777" w:rsidR="005B54CA" w:rsidRDefault="00000000">
            <w:r>
              <w:rPr>
                <w:color w:val="8B5E00"/>
                <w:sz w:val="18"/>
                <w:szCs w:val="18"/>
              </w:rPr>
              <w:t>Instrumentos de patrimonio</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F9BA7D3"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1825758"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05D9107" w14:textId="77777777" w:rsidR="005B54CA" w:rsidRDefault="00000000">
            <w:pPr>
              <w:jc w:val="right"/>
            </w:pPr>
            <w:r>
              <w:rPr>
                <w:color w:val="8B5E00"/>
                <w:sz w:val="18"/>
                <w:szCs w:val="18"/>
              </w:rPr>
              <w:t>N/D</w:t>
            </w:r>
          </w:p>
        </w:tc>
        <w:tc>
          <w:tcPr>
            <w:tcW w:w="195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0918D04" w14:textId="77777777" w:rsidR="005B54CA" w:rsidRDefault="00000000">
            <w:pPr>
              <w:jc w:val="right"/>
            </w:pPr>
            <w:r>
              <w:rPr>
                <w:color w:val="8B5E00"/>
                <w:sz w:val="18"/>
                <w:szCs w:val="18"/>
              </w:rPr>
              <w:t>N/D</w:t>
            </w:r>
          </w:p>
        </w:tc>
      </w:tr>
      <w:tr w:rsidR="005B54CA" w14:paraId="15B7CBA3" w14:textId="77777777">
        <w:tc>
          <w:tcPr>
            <w:tcW w:w="2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4AD761D" w14:textId="77777777" w:rsidR="005B54CA" w:rsidRDefault="00000000">
            <w:r>
              <w:rPr>
                <w:color w:val="8B5E00"/>
                <w:sz w:val="18"/>
                <w:szCs w:val="18"/>
              </w:rPr>
              <w:t>Instrumentos de deuda</w:t>
            </w:r>
          </w:p>
        </w:tc>
        <w:tc>
          <w:tcPr>
            <w:tcW w:w="176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D990B47"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3528D57"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10527D5" w14:textId="77777777" w:rsidR="005B54CA" w:rsidRDefault="00000000">
            <w:pPr>
              <w:jc w:val="right"/>
            </w:pPr>
            <w:r>
              <w:rPr>
                <w:color w:val="8B5E00"/>
                <w:sz w:val="18"/>
                <w:szCs w:val="18"/>
              </w:rPr>
              <w:t>N/D</w:t>
            </w:r>
          </w:p>
        </w:tc>
        <w:tc>
          <w:tcPr>
            <w:tcW w:w="195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DD5FF80" w14:textId="77777777" w:rsidR="005B54CA" w:rsidRDefault="00000000">
            <w:pPr>
              <w:jc w:val="right"/>
            </w:pPr>
            <w:r>
              <w:rPr>
                <w:color w:val="8B5E00"/>
                <w:sz w:val="18"/>
                <w:szCs w:val="18"/>
              </w:rPr>
              <w:t>N/D</w:t>
            </w:r>
          </w:p>
        </w:tc>
      </w:tr>
      <w:tr w:rsidR="005B54CA" w14:paraId="26E87C21" w14:textId="77777777">
        <w:tc>
          <w:tcPr>
            <w:tcW w:w="2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70BE2B0" w14:textId="77777777" w:rsidR="005B54CA" w:rsidRDefault="00000000">
            <w:r>
              <w:rPr>
                <w:color w:val="8B5E00"/>
                <w:sz w:val="18"/>
                <w:szCs w:val="18"/>
              </w:rPr>
              <w:t>Derivados</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E0455CD"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75C6778"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EFA6A2B" w14:textId="77777777" w:rsidR="005B54CA" w:rsidRDefault="00000000">
            <w:pPr>
              <w:jc w:val="right"/>
            </w:pPr>
            <w:r>
              <w:rPr>
                <w:color w:val="8B5E00"/>
                <w:sz w:val="18"/>
                <w:szCs w:val="18"/>
              </w:rPr>
              <w:t>N/D</w:t>
            </w:r>
          </w:p>
        </w:tc>
        <w:tc>
          <w:tcPr>
            <w:tcW w:w="195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7C7CBF6" w14:textId="77777777" w:rsidR="005B54CA" w:rsidRDefault="00000000">
            <w:pPr>
              <w:jc w:val="right"/>
            </w:pPr>
            <w:r>
              <w:rPr>
                <w:color w:val="8B5E00"/>
                <w:sz w:val="18"/>
                <w:szCs w:val="18"/>
              </w:rPr>
              <w:t>N/D</w:t>
            </w:r>
          </w:p>
        </w:tc>
      </w:tr>
      <w:tr w:rsidR="005B54CA" w14:paraId="7981EF9F" w14:textId="77777777">
        <w:tc>
          <w:tcPr>
            <w:tcW w:w="2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FEEB6B6" w14:textId="77777777" w:rsidR="005B54CA" w:rsidRDefault="00000000">
            <w:r>
              <w:rPr>
                <w:color w:val="8B5E00"/>
                <w:sz w:val="18"/>
                <w:szCs w:val="18"/>
              </w:rPr>
              <w:t>Total</w:t>
            </w:r>
          </w:p>
        </w:tc>
        <w:tc>
          <w:tcPr>
            <w:tcW w:w="176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3E42AD9"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34CB2A8" w14:textId="77777777" w:rsidR="005B54CA" w:rsidRDefault="00000000">
            <w:pPr>
              <w:jc w:val="right"/>
            </w:pPr>
            <w:r>
              <w:rPr>
                <w:color w:val="8B5E00"/>
                <w:sz w:val="18"/>
                <w:szCs w:val="18"/>
              </w:rPr>
              <w:t>N/D</w:t>
            </w:r>
          </w:p>
        </w:tc>
        <w:tc>
          <w:tcPr>
            <w:tcW w:w="176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06E991E" w14:textId="77777777" w:rsidR="005B54CA" w:rsidRDefault="00000000">
            <w:pPr>
              <w:jc w:val="right"/>
            </w:pPr>
            <w:r>
              <w:rPr>
                <w:color w:val="8B5E00"/>
                <w:sz w:val="18"/>
                <w:szCs w:val="18"/>
              </w:rPr>
              <w:t>N/D</w:t>
            </w:r>
          </w:p>
        </w:tc>
        <w:tc>
          <w:tcPr>
            <w:tcW w:w="195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DF4F5AE" w14:textId="77777777" w:rsidR="005B54CA" w:rsidRDefault="00000000">
            <w:pPr>
              <w:jc w:val="right"/>
            </w:pPr>
            <w:r>
              <w:rPr>
                <w:color w:val="8B5E00"/>
                <w:sz w:val="18"/>
                <w:szCs w:val="18"/>
              </w:rPr>
              <w:t>N/D</w:t>
            </w:r>
          </w:p>
        </w:tc>
      </w:tr>
    </w:tbl>
    <w:p w14:paraId="08D297AF" w14:textId="77777777" w:rsidR="005B54CA" w:rsidRDefault="005B54CA">
      <w:pPr>
        <w:spacing w:before="80" w:after="80"/>
      </w:pPr>
    </w:p>
    <w:p w14:paraId="1211BDDD" w14:textId="77777777" w:rsidR="005B54CA" w:rsidRDefault="005B54CA">
      <w:pPr>
        <w:spacing w:before="120" w:after="40"/>
      </w:pPr>
    </w:p>
    <w:p w14:paraId="4DAD7DFB" w14:textId="78DB83DA" w:rsidR="005B54CA" w:rsidRDefault="0006606F">
      <w:pPr>
        <w:pBdr>
          <w:bottom w:val="single" w:sz="6" w:space="1" w:color="1F6EBF"/>
        </w:pBdr>
        <w:spacing w:after="40"/>
      </w:pPr>
      <w:r>
        <w:rPr>
          <w:b/>
          <w:bCs/>
          <w:color w:val="2E4A7A"/>
          <w:sz w:val="22"/>
          <w:szCs w:val="22"/>
        </w:rPr>
        <w:t>4.3 Análisis del Portafolio — Agente IA</w:t>
      </w:r>
    </w:p>
    <w:p w14:paraId="13C6F6F4" w14:textId="77777777" w:rsidR="005B54CA" w:rsidRDefault="005B54CA">
      <w:pPr>
        <w:spacing w:before="40" w:after="40"/>
      </w:pPr>
    </w:p>
    <w:p w14:paraId="52FCB047" w14:textId="3D303F6B" w:rsidR="005B54CA" w:rsidRDefault="00000000">
      <w:pPr>
        <w:pBdr>
          <w:left w:val="single" w:sz="12" w:space="2" w:color="D4A017"/>
        </w:pBdr>
        <w:shd w:val="clear" w:color="auto" w:fill="FFF8E7"/>
        <w:spacing w:before="60" w:after="60"/>
      </w:pPr>
      <w:proofErr w:type="gramStart"/>
      <w:proofErr w:type="gramEnd"/>
      <w:r>
        <w:rPr>
          <w:b/>
          <w:bCs/>
          <w:color w:val="8B5E00"/>
        </w:rPr>
        <w:t xml:space="preserve">La cartera de BTG P.Inmobiliario permanece críticamente concentrada con estructura defensiva forzada por presión de redenciones. La posición TOP1 representa 50.6% del portafolio (Fondo BTG Pactual Fondo Liquidez al 100% de inversiones), eliminando completamente beneficios de diversificación de riesgo de contraparte. Las TOP3 posiciones concentran 66.87% del patrimonio, exponiendo el fondo a riesgo idiosincrático significativo sin compensación mediante exposición a múltiples emisores o clases de activo. Recomposición defensiva hacia derechos fiduciarios (+50.4 mil MM COP) refleja rotación desde renta variable concentrada, pero permanece insuficiente para normalizar perfil de riesgo dado tamaño absoluto de posiciones. Composición por instrumentos: derechos fiduciarios 93.6%, patrimonio 6.4%. Distribución de efectivo entre custodios muestra dependencia de Banco de Occidente (56.1%) y Bancolombia (42.7%), concentrando riesgo de custodia. Vulnerabilidad a cascada de ventas en escenarios de estrés de liquidez amplificada por iliquidez de derechos fiduciarios inmobiliarios. </w:t>
      </w:r>
    </w:p>
    <w:p w14:paraId="43037221" w14:textId="77777777" w:rsidR="005B54CA" w:rsidRDefault="00000000">
      <w:r>
        <w:br w:type="page"/>
      </w:r>
    </w:p>
    <w:p w14:paraId="763E29C3" w14:textId="77777777" w:rsidR="005B54CA" w:rsidRDefault="005B54CA">
      <w:pPr>
        <w:spacing w:before="200"/>
      </w:pPr>
    </w:p>
    <w:p w14:paraId="49D50C82" w14:textId="310E7F62" w:rsidR="005B54CA" w:rsidRDefault="00000000">
      <w:pPr>
        <w:shd w:val="clear" w:color="auto" w:fill="1B2A4A"/>
      </w:pPr>
      <w:r>
        <w:rPr>
          <w:b/>
          <w:bCs/>
          <w:color w:val="FFFFFF"/>
          <w:sz w:val="26"/>
          <w:szCs w:val="26"/>
        </w:rPr>
        <w:t xml:space="preserve">  </w:t>
      </w:r>
      <w:r w:rsidR="0006606F">
        <w:rPr>
          <w:b/>
          <w:bCs/>
          <w:color w:val="FFFFFF"/>
          <w:sz w:val="26"/>
          <w:szCs w:val="26"/>
        </w:rPr>
        <w:t>5 ACTIVOS</w:t>
      </w:r>
      <w:r>
        <w:rPr>
          <w:b/>
          <w:bCs/>
          <w:color w:val="FFFFFF"/>
          <w:sz w:val="26"/>
          <w:szCs w:val="26"/>
        </w:rPr>
        <w:t xml:space="preserve"> NETOS DE LOS INVERSIONISTAS</w:t>
      </w:r>
    </w:p>
    <w:p w14:paraId="0D4DBC02" w14:textId="77777777" w:rsidR="005B54CA" w:rsidRDefault="00000000">
      <w:pPr>
        <w:shd w:val="clear" w:color="auto" w:fill="D0E4F5"/>
        <w:spacing w:before="40" w:after="80"/>
      </w:pPr>
      <w:r>
        <w:rPr>
          <w:i/>
          <w:iCs/>
          <w:color w:val="1B2A4A"/>
          <w:sz w:val="18"/>
          <w:szCs w:val="18"/>
        </w:rPr>
        <w:t xml:space="preserve">  Composición por clase, valor unitario y movimientos — Nota 8</w:t>
      </w:r>
    </w:p>
    <w:p w14:paraId="7A3257F6" w14:textId="77777777" w:rsidR="005B54CA" w:rsidRDefault="005B54CA">
      <w:pPr>
        <w:spacing w:before="120" w:after="40"/>
      </w:pPr>
    </w:p>
    <w:p w14:paraId="78658441" w14:textId="6F7CFEF6" w:rsidR="005B54CA" w:rsidRDefault="0006606F">
      <w:pPr>
        <w:pBdr>
          <w:bottom w:val="single" w:sz="6" w:space="1" w:color="1F6EBF"/>
        </w:pBdr>
        <w:spacing w:after="40"/>
      </w:pPr>
      <w:r>
        <w:rPr>
          <w:b/>
          <w:bCs/>
          <w:color w:val="2E4A7A"/>
          <w:sz w:val="22"/>
          <w:szCs w:val="22"/>
        </w:rPr>
        <w:t>5.1 Composición por Clase</w:t>
      </w:r>
    </w:p>
    <w:p w14:paraId="698FB69C" w14:textId="77777777" w:rsidR="005B54CA" w:rsidRDefault="005B54CA">
      <w:pPr>
        <w:spacing w:before="40" w:after="40"/>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604"/>
        <w:gridCol w:w="1605"/>
        <w:gridCol w:w="1605"/>
        <w:gridCol w:w="1605"/>
        <w:gridCol w:w="1605"/>
      </w:tblGrid>
      <w:tr w:rsidR="005B54CA" w14:paraId="7B193DC8" w14:textId="77777777">
        <w:trPr>
          <w:tblHeader/>
        </w:trPr>
        <w:tc>
          <w:tcPr>
            <w:tcW w:w="17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495D6865" w14:textId="77777777" w:rsidR="005B54CA" w:rsidRDefault="00000000">
            <w:pPr>
              <w:jc w:val="center"/>
            </w:pPr>
            <w:r>
              <w:rPr>
                <w:b/>
                <w:bCs/>
                <w:color w:val="FFFFFF"/>
                <w:sz w:val="18"/>
                <w:szCs w:val="18"/>
              </w:rPr>
              <w:t>Clase</w:t>
            </w:r>
          </w:p>
        </w:tc>
        <w:tc>
          <w:tcPr>
            <w:tcW w:w="14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F7ACFD9" w14:textId="77777777" w:rsidR="005B54CA" w:rsidRDefault="00000000">
            <w:pPr>
              <w:jc w:val="center"/>
            </w:pPr>
            <w:r>
              <w:rPr>
                <w:b/>
                <w:bCs/>
                <w:color w:val="FFFFFF"/>
                <w:sz w:val="18"/>
                <w:szCs w:val="18"/>
              </w:rPr>
              <w:t>Valor Unidad</w:t>
            </w:r>
          </w:p>
        </w:tc>
        <w:tc>
          <w:tcPr>
            <w:tcW w:w="1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4584738D" w14:textId="77777777" w:rsidR="005B54CA" w:rsidRDefault="00000000">
            <w:pPr>
              <w:jc w:val="center"/>
            </w:pPr>
            <w:r>
              <w:rPr>
                <w:b/>
                <w:bCs/>
                <w:color w:val="FFFFFF"/>
                <w:sz w:val="18"/>
                <w:szCs w:val="18"/>
              </w:rPr>
              <w:t xml:space="preserve">Unidades </w:t>
            </w:r>
            <w:proofErr w:type="spellStart"/>
            <w:r>
              <w:rPr>
                <w:b/>
                <w:bCs/>
                <w:color w:val="FFFFFF"/>
                <w:sz w:val="18"/>
                <w:szCs w:val="18"/>
              </w:rPr>
              <w:t>Circ</w:t>
            </w:r>
            <w:proofErr w:type="spellEnd"/>
            <w:r>
              <w:rPr>
                <w:b/>
                <w:bCs/>
                <w:color w:val="FFFFFF"/>
                <w:sz w:val="18"/>
                <w:szCs w:val="18"/>
              </w:rPr>
              <w:t>.</w:t>
            </w:r>
          </w:p>
        </w:tc>
        <w:tc>
          <w:tcPr>
            <w:tcW w:w="14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0551B926" w14:textId="77777777" w:rsidR="005B54CA" w:rsidRDefault="00000000">
            <w:pPr>
              <w:jc w:val="center"/>
            </w:pPr>
            <w:r>
              <w:rPr>
                <w:b/>
                <w:bCs/>
                <w:color w:val="FFFFFF"/>
                <w:sz w:val="18"/>
                <w:szCs w:val="18"/>
              </w:rPr>
              <w:t>Suscriptores</w:t>
            </w:r>
          </w:p>
        </w:tc>
        <w:tc>
          <w:tcPr>
            <w:tcW w:w="19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B38A0E0" w14:textId="77777777" w:rsidR="005B54CA" w:rsidRDefault="00000000">
            <w:pPr>
              <w:jc w:val="center"/>
            </w:pPr>
            <w:r>
              <w:rPr>
                <w:b/>
                <w:bCs/>
                <w:color w:val="FFFFFF"/>
                <w:sz w:val="18"/>
                <w:szCs w:val="18"/>
              </w:rPr>
              <w:t>Valor del Fondo</w:t>
            </w:r>
          </w:p>
        </w:tc>
        <w:tc>
          <w:tcPr>
            <w:tcW w:w="12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36808273" w14:textId="77777777" w:rsidR="005B54CA" w:rsidRDefault="00000000">
            <w:pPr>
              <w:jc w:val="center"/>
            </w:pPr>
            <w:r>
              <w:rPr>
                <w:b/>
                <w:bCs/>
                <w:color w:val="FFFFFF"/>
                <w:sz w:val="18"/>
                <w:szCs w:val="18"/>
              </w:rPr>
              <w:t>Var. VU %</w:t>
            </w:r>
          </w:p>
        </w:tc>
      </w:tr>
      <w:tr w:rsidR="005B54CA" w14:paraId="05491D90" w14:textId="77777777">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26410DA" w14:textId="77777777" w:rsidR="005B54CA" w:rsidRDefault="00000000"/>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3E743F4" w14:textId="77777777" w:rsidR="005B54CA" w:rsidRDefault="00000000">
            <w:pPr>
              <w:jc w:val="right"/>
            </w:pP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A26A96D" w14:textId="77777777" w:rsidR="005B54CA" w:rsidRDefault="00000000">
            <w:pPr>
              <w:jc w:val="right"/>
            </w:pP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83EA6DF" w14:textId="77777777" w:rsidR="005B54CA" w:rsidRDefault="00000000">
            <w:pPr>
              <w:jc w:val="right"/>
            </w:pPr>
          </w:p>
        </w:tc>
        <w:tc>
          <w:tcPr>
            <w:tcW w:w="19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6947E9E" w14:textId="77777777" w:rsidR="005B54CA" w:rsidRDefault="00000000">
            <w:pPr>
              <w:jc w:val="right"/>
            </w:pP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9CA69CA" w14:textId="77777777" w:rsidR="005B54CA" w:rsidRDefault="00000000">
            <w:pPr>
              <w:jc w:val="right"/>
            </w:pPr>
          </w:p>
        </w:tc>
      </w:tr>
      <w:tr w:rsidR="005B54CA" w14:paraId="452E3ACD" w14:textId="77777777">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0FFD31C" w14:textId="77777777" w:rsidR="005B54CA" w:rsidRDefault="00000000"/>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152C30B" w14:textId="77777777" w:rsidR="005B54CA" w:rsidRDefault="00000000">
            <w:pPr>
              <w:jc w:val="right"/>
            </w:pP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F117015" w14:textId="77777777" w:rsidR="005B54CA" w:rsidRDefault="00000000">
            <w:pPr>
              <w:jc w:val="right"/>
            </w:pP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B05D5D6" w14:textId="77777777" w:rsidR="005B54CA" w:rsidRDefault="00000000">
            <w:pPr>
              <w:jc w:val="right"/>
            </w:pPr>
          </w:p>
        </w:tc>
        <w:tc>
          <w:tcPr>
            <w:tcW w:w="19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9E91E1F" w14:textId="77777777" w:rsidR="005B54CA" w:rsidRDefault="00000000">
            <w:pPr>
              <w:jc w:val="right"/>
            </w:pPr>
          </w:p>
        </w:tc>
        <w:tc>
          <w:tcPr>
            <w:tcW w:w="12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F3591FB" w14:textId="77777777" w:rsidR="005B54CA" w:rsidRDefault="00000000">
            <w:pPr>
              <w:jc w:val="right"/>
            </w:pPr>
          </w:p>
        </w:tc>
      </w:tr>
      <w:tr w:rsidR="005B54CA" w14:paraId="5A8914AD" w14:textId="77777777">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992A49D" w14:textId="77777777" w:rsidR="005B54CA" w:rsidRDefault="00000000"/>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9C1E238" w14:textId="77777777" w:rsidR="005B54CA" w:rsidRDefault="00000000">
            <w:pPr>
              <w:jc w:val="right"/>
            </w:pP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E104741" w14:textId="77777777" w:rsidR="005B54CA" w:rsidRDefault="00000000">
            <w:pPr>
              <w:jc w:val="right"/>
            </w:pP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18A31FA" w14:textId="77777777" w:rsidR="005B54CA" w:rsidRDefault="00000000">
            <w:pPr>
              <w:jc w:val="right"/>
            </w:pPr>
          </w:p>
        </w:tc>
        <w:tc>
          <w:tcPr>
            <w:tcW w:w="19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AC017C" w14:textId="77777777" w:rsidR="005B54CA" w:rsidRDefault="00000000">
            <w:pPr>
              <w:jc w:val="right"/>
            </w:pP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AC1DEB1" w14:textId="77777777" w:rsidR="005B54CA" w:rsidRDefault="00000000">
            <w:pPr>
              <w:jc w:val="right"/>
            </w:pPr>
          </w:p>
        </w:tc>
      </w:tr>
      <w:tr w:rsidR="005B54CA" w14:paraId="4E8C75EC" w14:textId="77777777">
        <w:tc>
          <w:tcPr>
            <w:tcW w:w="17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7EB0BA9" w14:textId="77777777" w:rsidR="005B54CA" w:rsidRDefault="00000000"/>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F2B31ED" w14:textId="77777777" w:rsidR="005B54CA" w:rsidRDefault="00000000">
            <w:pPr>
              <w:jc w:val="right"/>
            </w:pPr>
          </w:p>
        </w:tc>
        <w:tc>
          <w:tcPr>
            <w:tcW w:w="1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72741A3" w14:textId="77777777" w:rsidR="005B54CA" w:rsidRDefault="00000000">
            <w:pPr>
              <w:jc w:val="right"/>
            </w:pPr>
          </w:p>
        </w:tc>
        <w:tc>
          <w:tcPr>
            <w:tcW w:w="1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80E03D2" w14:textId="77777777" w:rsidR="005B54CA" w:rsidRDefault="00000000">
            <w:pPr>
              <w:jc w:val="right"/>
            </w:pPr>
          </w:p>
        </w:tc>
        <w:tc>
          <w:tcPr>
            <w:tcW w:w="19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CB587EC" w14:textId="77777777" w:rsidR="005B54CA" w:rsidRDefault="00000000">
            <w:pPr>
              <w:jc w:val="right"/>
            </w:pPr>
          </w:p>
        </w:tc>
        <w:tc>
          <w:tcPr>
            <w:tcW w:w="12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B2C5382" w14:textId="77777777" w:rsidR="005B54CA" w:rsidRDefault="00000000">
            <w:pPr>
              <w:jc w:val="right"/>
            </w:pPr>
          </w:p>
        </w:tc>
      </w:tr>
      <w:tr w:rsidR="005B54CA" w14:paraId="62DB0D79" w14:textId="77777777">
        <w:tc>
          <w:tcPr>
            <w:tcW w:w="17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D94B473" w14:textId="77777777" w:rsidR="005B54CA" w:rsidRDefault="00000000"/>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CDB9830" w14:textId="77777777" w:rsidR="005B54CA" w:rsidRDefault="00000000">
            <w:pPr>
              <w:jc w:val="right"/>
            </w:pPr>
          </w:p>
        </w:tc>
        <w:tc>
          <w:tcPr>
            <w:tcW w:w="1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F6A3F62" w14:textId="77777777" w:rsidR="005B54CA" w:rsidRDefault="00000000">
            <w:pPr>
              <w:jc w:val="right"/>
            </w:pPr>
          </w:p>
        </w:tc>
        <w:tc>
          <w:tcPr>
            <w:tcW w:w="1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A0E5331" w14:textId="77777777" w:rsidR="005B54CA" w:rsidRDefault="00000000">
            <w:pPr>
              <w:jc w:val="right"/>
            </w:pPr>
          </w:p>
        </w:tc>
        <w:tc>
          <w:tcPr>
            <w:tcW w:w="19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29A484F" w14:textId="77777777" w:rsidR="005B54CA" w:rsidRDefault="00000000">
            <w:pPr>
              <w:jc w:val="right"/>
            </w:pPr>
          </w:p>
        </w:tc>
        <w:tc>
          <w:tcPr>
            <w:tcW w:w="12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3D4B972" w14:textId="77777777" w:rsidR="005B54CA" w:rsidRDefault="00000000">
            <w:pPr>
              <w:jc w:val="right"/>
            </w:pPr>
          </w:p>
        </w:tc>
      </w:tr>
    </w:tbl>
    <w:p w14:paraId="08A0CA9B" w14:textId="77777777" w:rsidR="005B54CA" w:rsidRDefault="005B54CA">
      <w:pPr>
        <w:spacing w:before="80" w:after="80"/>
      </w:pPr>
    </w:p>
    <w:p w14:paraId="1B894226" w14:textId="77777777" w:rsidR="005B54CA" w:rsidRDefault="005B54CA">
      <w:pPr>
        <w:spacing w:before="120" w:after="40"/>
      </w:pPr>
    </w:p>
    <w:p w14:paraId="7BBB7B3A" w14:textId="011DF94F" w:rsidR="005B54CA" w:rsidRDefault="0006606F">
      <w:pPr>
        <w:pBdr>
          <w:bottom w:val="single" w:sz="6" w:space="1" w:color="1F6EBF"/>
        </w:pBdr>
        <w:spacing w:after="40"/>
      </w:pPr>
      <w:r>
        <w:rPr>
          <w:b/>
          <w:bCs/>
          <w:color w:val="2E4A7A"/>
          <w:sz w:val="22"/>
          <w:szCs w:val="22"/>
        </w:rPr>
        <w:t>5.2 Movimientos del Período</w:t>
      </w:r>
    </w:p>
    <w:p w14:paraId="62734E96"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2092"/>
        <w:gridCol w:w="2092"/>
        <w:gridCol w:w="2394"/>
      </w:tblGrid>
      <w:tr w:rsidR="005B54CA" w14:paraId="175B7B31" w14:textId="77777777">
        <w:trPr>
          <w:tblHeader/>
        </w:trPr>
        <w:tc>
          <w:tcPr>
            <w:tcW w:w="32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C9ACDB2" w14:textId="77777777" w:rsidR="005B54CA" w:rsidRDefault="00000000">
            <w:pPr>
              <w:jc w:val="center"/>
            </w:pPr>
            <w:r>
              <w:rPr>
                <w:b/>
                <w:bCs/>
                <w:color w:val="FFFFFF"/>
                <w:sz w:val="18"/>
                <w:szCs w:val="18"/>
              </w:rPr>
              <w:t>Concepto</w:t>
            </w:r>
          </w:p>
        </w:tc>
        <w:tc>
          <w:tcPr>
            <w:tcW w:w="2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59D21382" w14:textId="77777777" w:rsidR="005B54CA" w:rsidRDefault="00000000">
            <w:pPr>
              <w:jc w:val="center"/>
            </w:pPr>
            <w:r>
              <w:rPr>
                <w:b/>
                <w:bCs/>
                <w:color w:val="FFFFFF"/>
                <w:sz w:val="18"/>
                <w:szCs w:val="18"/>
              </w:rPr>
              <w:t>Jun 2025 (COP miles)</w:t>
            </w:r>
          </w:p>
        </w:tc>
        <w:tc>
          <w:tcPr>
            <w:tcW w:w="2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B434727" w14:textId="77777777" w:rsidR="005B54CA" w:rsidRDefault="00000000">
            <w:pPr>
              <w:jc w:val="center"/>
            </w:pPr>
            <w:r>
              <w:rPr>
                <w:b/>
                <w:bCs/>
                <w:color w:val="FFFFFF"/>
                <w:sz w:val="18"/>
                <w:szCs w:val="18"/>
              </w:rPr>
              <w:t>Jun 2024 (COP miles)</w:t>
            </w:r>
          </w:p>
        </w:tc>
        <w:tc>
          <w:tcPr>
            <w:tcW w:w="24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0F0D96B6" w14:textId="77777777" w:rsidR="005B54CA" w:rsidRDefault="00000000">
            <w:pPr>
              <w:jc w:val="center"/>
            </w:pPr>
            <w:r>
              <w:rPr>
                <w:b/>
                <w:bCs/>
                <w:color w:val="FFFFFF"/>
                <w:sz w:val="18"/>
                <w:szCs w:val="18"/>
              </w:rPr>
              <w:t>Variación</w:t>
            </w:r>
          </w:p>
        </w:tc>
      </w:tr>
      <w:tr w:rsidR="005B54CA" w14:paraId="1D59D83C"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B91CDAF" w14:textId="77777777" w:rsidR="005B54CA" w:rsidRDefault="00000000">
            <w:r>
              <w:rPr>
                <w:color w:val="8B5E00"/>
                <w:sz w:val="18"/>
                <w:szCs w:val="18"/>
              </w:rPr>
              <w:t>Saldo inicial (NAV apertura)</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38C85F9"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0FC5B4E" w14:textId="77777777" w:rsidR="005B54CA" w:rsidRDefault="00000000">
            <w:pPr>
              <w:jc w:val="right"/>
            </w:pPr>
            <w:r>
              <w:rPr>
                <w:color w:val="8B5E00"/>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477B81" w14:textId="77777777" w:rsidR="005B54CA" w:rsidRDefault="00000000">
            <w:pPr>
              <w:jc w:val="right"/>
            </w:pPr>
            <w:r>
              <w:rPr>
                <w:color w:val="8B5E00"/>
                <w:sz w:val="18"/>
                <w:szCs w:val="18"/>
              </w:rPr>
              <w:t>N/D</w:t>
            </w:r>
          </w:p>
        </w:tc>
      </w:tr>
      <w:tr w:rsidR="005B54CA" w14:paraId="478D507A"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AC93D81" w14:textId="77777777" w:rsidR="005B54CA" w:rsidRDefault="00000000">
            <w:r>
              <w:rPr>
                <w:color w:val="8B5E00"/>
                <w:sz w:val="18"/>
                <w:szCs w:val="18"/>
              </w:rPr>
              <w:t>Suscripciones / redenciones netas</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549512F"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8BC5150" w14:textId="77777777" w:rsidR="005B54CA" w:rsidRDefault="00000000">
            <w:pPr>
              <w:jc w:val="right"/>
            </w:pPr>
            <w:r>
              <w:rPr>
                <w:color w:val="8B5E00"/>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B8850B7" w14:textId="77777777" w:rsidR="005B54CA" w:rsidRDefault="00000000">
            <w:pPr>
              <w:jc w:val="right"/>
            </w:pPr>
            <w:r>
              <w:rPr>
                <w:color w:val="8B5E00"/>
                <w:sz w:val="18"/>
                <w:szCs w:val="18"/>
              </w:rPr>
              <w:t>N/D</w:t>
            </w:r>
          </w:p>
        </w:tc>
      </w:tr>
      <w:tr w:rsidR="005B54CA" w14:paraId="552CB437" w14:textId="77777777">
        <w:tc>
          <w:tcPr>
            <w:tcW w:w="3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355238D" w14:textId="77777777" w:rsidR="005B54CA" w:rsidRDefault="00000000">
            <w:r>
              <w:rPr>
                <w:color w:val="8B5E00"/>
                <w:sz w:val="18"/>
                <w:szCs w:val="18"/>
              </w:rPr>
              <w:t>Resultado del período</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44199C9"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3B58B63" w14:textId="77777777" w:rsidR="005B54CA" w:rsidRDefault="00000000">
            <w:pPr>
              <w:jc w:val="right"/>
            </w:pPr>
            <w:r>
              <w:rPr>
                <w:color w:val="8B5E00"/>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6B126DE" w14:textId="77777777" w:rsidR="005B54CA" w:rsidRDefault="00000000">
            <w:pPr>
              <w:jc w:val="right"/>
            </w:pPr>
            <w:r>
              <w:rPr>
                <w:color w:val="8B5E00"/>
                <w:sz w:val="18"/>
                <w:szCs w:val="18"/>
              </w:rPr>
              <w:t>N/D</w:t>
            </w:r>
          </w:p>
        </w:tc>
      </w:tr>
      <w:tr w:rsidR="005B54CA" w14:paraId="4B9669FD" w14:textId="77777777">
        <w:tc>
          <w:tcPr>
            <w:tcW w:w="3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F0A8A35" w14:textId="77777777" w:rsidR="005B54CA" w:rsidRDefault="00000000">
            <w:r>
              <w:rPr>
                <w:color w:val="8B5E00"/>
                <w:sz w:val="18"/>
                <w:szCs w:val="18"/>
              </w:rPr>
              <w:t>Saldo final (NAV cierre)</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264E021" w14:textId="77777777" w:rsidR="005B54CA" w:rsidRDefault="00000000">
            <w:pPr>
              <w:jc w:val="right"/>
            </w:pPr>
            <w:r>
              <w:rPr>
                <w:color w:val="8B5E00"/>
                <w:sz w:val="18"/>
                <w:szCs w:val="18"/>
              </w:rPr>
              <w:t>1,235.9</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2F739C4" w14:textId="77777777" w:rsidR="005B54CA" w:rsidRDefault="00000000">
            <w:pPr>
              <w:jc w:val="right"/>
            </w:pPr>
            <w:r>
              <w:rPr>
                <w:color w:val="8B5E00"/>
                <w:sz w:val="18"/>
                <w:szCs w:val="18"/>
              </w:rPr>
              <w:t>N/D</w:t>
            </w:r>
          </w:p>
        </w:tc>
        <w:tc>
          <w:tcPr>
            <w:tcW w:w="24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16FDDA2" w14:textId="77777777" w:rsidR="005B54CA" w:rsidRDefault="00000000">
            <w:pPr>
              <w:jc w:val="right"/>
            </w:pPr>
            <w:r>
              <w:rPr>
                <w:color w:val="8B5E00"/>
                <w:sz w:val="18"/>
                <w:szCs w:val="18"/>
              </w:rPr>
              <w:t>N/D</w:t>
            </w:r>
          </w:p>
        </w:tc>
      </w:tr>
    </w:tbl>
    <w:p w14:paraId="646CFC74" w14:textId="77777777" w:rsidR="005B54CA" w:rsidRDefault="005B54CA">
      <w:pPr>
        <w:spacing w:before="80" w:after="80"/>
      </w:pPr>
    </w:p>
    <w:p w14:paraId="441DDD69" w14:textId="77777777" w:rsidR="005B54CA" w:rsidRDefault="005B54CA">
      <w:pPr>
        <w:spacing w:before="120" w:after="40"/>
      </w:pPr>
    </w:p>
    <w:p w14:paraId="48C3D4DE" w14:textId="5E47A4FF" w:rsidR="005B54CA" w:rsidRDefault="0006606F">
      <w:pPr>
        <w:pBdr>
          <w:bottom w:val="single" w:sz="6" w:space="1" w:color="1F6EBF"/>
        </w:pBdr>
        <w:spacing w:after="40"/>
      </w:pPr>
      <w:r>
        <w:rPr>
          <w:b/>
          <w:bCs/>
          <w:color w:val="2E4A7A"/>
          <w:sz w:val="22"/>
          <w:szCs w:val="22"/>
        </w:rPr>
        <w:t>5.3 Análisis de Flujos y Desempeño</w:t>
      </w:r>
    </w:p>
    <w:p w14:paraId="1BCA2CAE" w14:textId="77777777" w:rsidR="005B54CA" w:rsidRDefault="005B54CA">
      <w:pPr>
        <w:spacing w:before="40" w:after="40"/>
      </w:pPr>
    </w:p>
    <w:p w14:paraId="3620D57F" w14:textId="02F6E7F9" w:rsidR="005B54CA" w:rsidRDefault="00000000">
      <w:pPr>
        <w:pBdr>
          <w:left w:val="single" w:sz="12" w:space="2" w:color="D4A017"/>
        </w:pBdr>
        <w:shd w:val="clear" w:color="auto" w:fill="FFF8E7"/>
        <w:spacing w:before="60" w:after="60"/>
      </w:pPr>
      <w:r>
        <w:rPr>
          <w:b/>
          <w:bCs/>
          <w:color w:val="8B5E00"/>
        </w:rPr>
        <w:t xml:space="preserve">El patrimonio neto de BTG P.Inmobiliario crece marginalmente 5.3% (COP +61.7 mil MM) a COP 1,235.9 mil MM pese a redenciones netas de COP -52.7 mil MM, sustentado por rendimiento de inversiones (+COP 56.6 mil MM) que compensa parcialmente presión de salidas. El crecimiento de patrimonio es vulnerable: depende de continuidad de entorno de tasas estables y valuación de derechos fiduciarios inmobiliarios sin reversión. Alza de tasas de interés revertiría colchón de ganancias no realizadas y presionaría capacidad de absorción de redenciones futuras. Ratio de concentración TOP1 en patrimonio se mantiene elevado en 50.6%, indicando que incluso con crecimiento marginal de AUM, estructura de riesgo permanece crítica. Flujo neto de inversionistas negativo (-52.7 mil MM COP) señala salida de capital institucional, requiriendo monitoreo de velocidad de redención y capacidad de absorción sin forzar liquidación de activos en condiciones adversas. </w:t>
      </w:r>
    </w:p>
    <w:p w14:paraId="24AB2B27" w14:textId="77777777" w:rsidR="005B54CA" w:rsidRDefault="00000000">
      <w:r>
        <w:br w:type="page"/>
      </w:r>
    </w:p>
    <w:p w14:paraId="55A32B9E" w14:textId="77777777" w:rsidR="005B54CA" w:rsidRDefault="005B54CA">
      <w:pPr>
        <w:spacing w:before="200"/>
      </w:pPr>
    </w:p>
    <w:p w14:paraId="6FCD2BEE" w14:textId="27FDEA33" w:rsidR="005B54CA" w:rsidRDefault="00000000">
      <w:pPr>
        <w:shd w:val="clear" w:color="auto" w:fill="1B2A4A"/>
      </w:pPr>
      <w:r>
        <w:rPr>
          <w:b/>
          <w:bCs/>
          <w:color w:val="FFFFFF"/>
          <w:sz w:val="26"/>
          <w:szCs w:val="26"/>
        </w:rPr>
        <w:t xml:space="preserve">  </w:t>
      </w:r>
      <w:r w:rsidR="0006606F">
        <w:rPr>
          <w:b/>
          <w:bCs/>
          <w:color w:val="FFFFFF"/>
          <w:sz w:val="26"/>
          <w:szCs w:val="26"/>
        </w:rPr>
        <w:t>6 HALLAZGOS</w:t>
      </w:r>
      <w:r>
        <w:rPr>
          <w:b/>
          <w:bCs/>
          <w:color w:val="FFFFFF"/>
          <w:sz w:val="26"/>
          <w:szCs w:val="26"/>
        </w:rPr>
        <w:t xml:space="preserve"> AUTOMÁTICOS DEL SISTEMA</w:t>
      </w:r>
    </w:p>
    <w:p w14:paraId="2D1B3A01" w14:textId="77777777" w:rsidR="005B54CA" w:rsidRDefault="00000000">
      <w:pPr>
        <w:shd w:val="clear" w:color="auto" w:fill="D0E4F5"/>
        <w:spacing w:before="40" w:after="80"/>
      </w:pPr>
      <w:r>
        <w:rPr>
          <w:i/>
          <w:iCs/>
          <w:color w:val="1B2A4A"/>
          <w:sz w:val="18"/>
          <w:szCs w:val="18"/>
        </w:rPr>
        <w:t xml:space="preserve">  Detecciones de variaciones materiales, alertas y oportunidades — Agente 4 &amp; 6</w:t>
      </w:r>
    </w:p>
    <w:p w14:paraId="088D0B9D" w14:textId="77777777" w:rsidR="005B54CA" w:rsidRDefault="005B54CA">
      <w:pPr>
        <w:spacing w:before="120" w:after="40"/>
      </w:pPr>
    </w:p>
    <w:p w14:paraId="260331F2" w14:textId="6D48945D" w:rsidR="005B54CA" w:rsidRDefault="0006606F">
      <w:pPr>
        <w:pBdr>
          <w:bottom w:val="single" w:sz="6" w:space="1" w:color="1F6EBF"/>
        </w:pBdr>
        <w:spacing w:after="40"/>
      </w:pPr>
      <w:r>
        <w:rPr>
          <w:b/>
          <w:bCs/>
          <w:color w:val="2E4A7A"/>
          <w:sz w:val="22"/>
          <w:szCs w:val="22"/>
        </w:rPr>
        <w:t>6.1 Hallazgos de Alta Prioridad</w:t>
      </w:r>
    </w:p>
    <w:p w14:paraId="639FD552"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8829"/>
      </w:tblGrid>
      <w:tr w:rsidR="005B54CA" w:rsidRPr="00933BB5" w14:paraId="164418EC" w14:textId="77777777">
        <w:tc>
          <w:tcPr>
            <w:tcW w:w="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80" w:type="dxa"/>
              <w:bottom w:w="80" w:type="dxa"/>
              <w:right w:w="80" w:type="dxa"/>
            </w:tcMar>
            <w:vAlign w:val="center"/>
          </w:tcPr>
          <w:p w14:paraId="05C7A4C7" w14:textId="77777777" w:rsidR="005B54CA" w:rsidRDefault="00000000">
            <w:pPr>
              <w:jc w:val="center"/>
            </w:pPr>
            <w:r>
              <w:rPr>
                <w:b/>
                <w:bCs/>
                <w:color w:val="FFFFFF"/>
                <w:sz w:val="16"/>
                <w:szCs w:val="16"/>
              </w:rPr>
              <w:t>ALERTA</w:t>
            </w:r>
          </w:p>
          <w:p w14:paraId="57090EAE" w14:textId="77777777" w:rsidR="005B54CA" w:rsidRDefault="00000000">
            <w:pPr>
              <w:jc w:val="center"/>
            </w:pPr>
            <w:r>
              <w:rPr>
                <w:b/>
                <w:bCs/>
                <w:color w:val="FFFFFF"/>
                <w:sz w:val="24"/>
                <w:szCs w:val="24"/>
              </w:rPr>
              <w:t>#1</w:t>
            </w:r>
          </w:p>
        </w:tc>
        <w:tc>
          <w:tcPr>
            <w:tcW w:w="9338" w:type="dxa"/>
            <w:tcBorders>
              <w:top w:val="single" w:sz="4" w:space="0" w:color="C0392B"/>
              <w:left w:val="single" w:sz="4" w:space="0" w:color="C0392B"/>
              <w:bottom w:val="single" w:sz="4" w:space="0" w:color="C0392B"/>
              <w:right w:val="single" w:sz="4" w:space="0" w:color="C0392B"/>
            </w:tcBorders>
            <w:shd w:val="clear" w:color="auto" w:fill="FDECEA"/>
            <w:tcMar>
              <w:top w:w="80" w:type="dxa"/>
              <w:left w:w="120" w:type="dxa"/>
              <w:bottom w:w="80" w:type="dxa"/>
              <w:right w:w="120" w:type="dxa"/>
            </w:tcMar>
          </w:tcPr>
          <w:p w14:paraId="1184FF62" w14:textId="77777777" w:rsidR="005B54CA" w:rsidRPr="0078506D" w:rsidRDefault="00000000">
            <w:pPr>
              <w:rPr>
                <w:lang w:val="en-US"/>
              </w:rPr>
            </w:pPr>
            <w:r>
              <w:rPr>
                <w:b/>
                <w:bCs/>
                <w:color w:val="C0392B"/>
                <w:lang w:val="en-US"/>
              </w:rPr>
              <w:t>Concentración extrema elimina diversificación</w:t>
            </w:r>
          </w:p>
          <w:p w14:paraId="364601BB" w14:textId="77777777" w:rsidR="005B54CA" w:rsidRPr="0078506D" w:rsidRDefault="00000000">
            <w:pPr>
              <w:spacing w:before="40"/>
              <w:rPr>
                <w:lang w:val="en-US"/>
              </w:rPr>
            </w:pPr>
            <w:r>
              <w:rPr>
                <w:i/>
                <w:iCs/>
                <w:color w:val="8B5E00"/>
                <w:sz w:val="18"/>
                <w:szCs w:val="18"/>
                <w:lang w:val="en-US"/>
              </w:rPr>
              <w:t>El fondo mantiene 100% de inversiones en Fondo BTG Pactual Fondo Liquidez con TOP1 representando 50.6% del patrimonio, eliminando completamente beneficios de diversificación de riesgo de contraparte. Esta estructura crítica requiere plan de diversificación obligatoria a máximo 40% dentro de 12 meses.</w:t>
            </w:r>
          </w:p>
          <w:p w14:paraId="36BD4670" w14:textId="013B45C7" w:rsidR="005B54CA" w:rsidRPr="0078506D" w:rsidRDefault="00000000">
            <w:pPr>
              <w:spacing w:before="40"/>
              <w:rPr>
                <w:lang w:val="en-US"/>
              </w:rPr>
            </w:pPr>
            <w:proofErr w:type="spellStart"/>
            <w:proofErr w:type="spellEnd"/>
            <w:proofErr w:type="spellStart"/>
            <w:proofErr w:type="spellEnd"/>
            <w:proofErr w:type="gramStart"/>
            <w:proofErr w:type="gramEnd"/>
            <w:r>
              <w:rPr>
                <w:b/>
                <w:bCs/>
                <w:color w:val="3D3D5C"/>
                <w:sz w:val="16"/>
                <w:szCs w:val="16"/>
                <w:lang w:val="en-US"/>
              </w:rPr>
              <w:t>Cuenta(s) afectada(s): Flujo de efectivo operacional |   Impacto: Alta · -248.8%</w:t>
            </w:r>
          </w:p>
        </w:tc>
      </w:tr>
    </w:tbl>
    <w:p w14:paraId="4D7CCE3B" w14:textId="77777777" w:rsidR="005B54CA" w:rsidRPr="0078506D" w:rsidRDefault="005B54CA">
      <w:pPr>
        <w:spacing w:before="60"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8829"/>
      </w:tblGrid>
      <w:tr w:rsidR="005B54CA" w:rsidRPr="00933BB5" w14:paraId="67FAD8DE" w14:textId="77777777">
        <w:tc>
          <w:tcPr>
            <w:tcW w:w="300" w:type="dxa"/>
            <w:tcBorders>
              <w:top w:val="single" w:sz="4" w:space="0" w:color="C0392B"/>
              <w:left w:val="single" w:sz="4" w:space="0" w:color="C0392B"/>
              <w:bottom w:val="single" w:sz="4" w:space="0" w:color="C0392B"/>
              <w:right w:val="single" w:sz="4" w:space="0" w:color="C0392B"/>
            </w:tcBorders>
            <w:shd w:val="clear" w:color="auto" w:fill="C0392B"/>
            <w:tcMar>
              <w:top w:w="80" w:type="dxa"/>
              <w:left w:w="80" w:type="dxa"/>
              <w:bottom w:w="80" w:type="dxa"/>
              <w:right w:w="80" w:type="dxa"/>
            </w:tcMar>
            <w:vAlign w:val="center"/>
          </w:tcPr>
          <w:p w14:paraId="480085A0" w14:textId="77777777" w:rsidR="005B54CA" w:rsidRDefault="00000000">
            <w:pPr>
              <w:jc w:val="center"/>
            </w:pPr>
            <w:r>
              <w:rPr>
                <w:b/>
                <w:bCs/>
                <w:color w:val="FFFFFF"/>
                <w:sz w:val="16"/>
                <w:szCs w:val="16"/>
              </w:rPr>
              <w:t>ALERTA</w:t>
            </w:r>
          </w:p>
          <w:p w14:paraId="57131CF2" w14:textId="77777777" w:rsidR="005B54CA" w:rsidRDefault="00000000">
            <w:pPr>
              <w:jc w:val="center"/>
            </w:pPr>
            <w:r>
              <w:rPr>
                <w:b/>
                <w:bCs/>
                <w:color w:val="FFFFFF"/>
                <w:sz w:val="24"/>
                <w:szCs w:val="24"/>
              </w:rPr>
              <w:t>#2</w:t>
            </w:r>
          </w:p>
        </w:tc>
        <w:tc>
          <w:tcPr>
            <w:tcW w:w="9338" w:type="dxa"/>
            <w:tcBorders>
              <w:top w:val="single" w:sz="4" w:space="0" w:color="C0392B"/>
              <w:left w:val="single" w:sz="4" w:space="0" w:color="C0392B"/>
              <w:bottom w:val="single" w:sz="4" w:space="0" w:color="C0392B"/>
              <w:right w:val="single" w:sz="4" w:space="0" w:color="C0392B"/>
            </w:tcBorders>
            <w:shd w:val="clear" w:color="auto" w:fill="FDECEA"/>
            <w:tcMar>
              <w:top w:w="80" w:type="dxa"/>
              <w:left w:w="120" w:type="dxa"/>
              <w:bottom w:w="80" w:type="dxa"/>
              <w:right w:w="120" w:type="dxa"/>
            </w:tcMar>
          </w:tcPr>
          <w:p w14:paraId="134A573E" w14:textId="77777777" w:rsidR="005B54CA" w:rsidRPr="0078506D" w:rsidRDefault="00000000">
            <w:pPr>
              <w:rPr>
                <w:lang w:val="en-US"/>
              </w:rPr>
            </w:pPr>
            <w:r>
              <w:rPr>
                <w:b/>
                <w:bCs/>
                <w:color w:val="C0392B"/>
                <w:lang w:val="en-US"/>
              </w:rPr>
              <w:t>Redenciones fuerzan liquidación de activos</w:t>
            </w:r>
          </w:p>
          <w:p w14:paraId="2601AB82" w14:textId="77777777" w:rsidR="005B54CA" w:rsidRPr="0078506D" w:rsidRDefault="00000000">
            <w:pPr>
              <w:spacing w:before="40"/>
              <w:rPr>
                <w:lang w:val="en-US"/>
              </w:rPr>
            </w:pPr>
            <w:r>
              <w:rPr>
                <w:i/>
                <w:iCs/>
                <w:color w:val="8B5E00"/>
                <w:sz w:val="18"/>
                <w:szCs w:val="18"/>
                <w:lang w:val="en-US"/>
              </w:rPr>
              <w:t>Salidas netas de COP -52.7 mil MM de inversionistas fueron absorbidas mediante liquidación selectiva de portafolio (-COP 40.2 mil MM), pero posición de efectivo cero (0.0% de activos) genera vulnerabilidad ante shocks de redención sin colchón de seguridad operativa.</w:t>
            </w:r>
          </w:p>
          <w:p w14:paraId="291D66BB" w14:textId="49FB9775" w:rsidR="005B54CA" w:rsidRPr="0078506D" w:rsidRDefault="00000000">
            <w:pPr>
              <w:spacing w:before="40"/>
              <w:rPr>
                <w:lang w:val="en-US"/>
              </w:rPr>
            </w:pPr>
            <w:proofErr w:type="spellStart"/>
            <w:proofErr w:type="spellEnd"/>
            <w:proofErr w:type="spellStart"/>
            <w:proofErr w:type="spellEnd"/>
            <w:proofErr w:type="gramStart"/>
            <w:proofErr w:type="gramEnd"/>
            <w:r>
              <w:rPr>
                <w:b/>
                <w:bCs/>
                <w:color w:val="3D3D5C"/>
                <w:sz w:val="16"/>
                <w:szCs w:val="16"/>
                <w:lang w:val="en-US"/>
              </w:rPr>
              <w:t>Cuenta(s) afectada(s): Ingresos recibidos por anticipado |   Impacto: Alta · -66.5%</w:t>
            </w:r>
          </w:p>
        </w:tc>
      </w:tr>
    </w:tbl>
    <w:p w14:paraId="1D5E9AB0" w14:textId="77777777" w:rsidR="005B54CA" w:rsidRPr="0078506D" w:rsidRDefault="005B54CA">
      <w:pPr>
        <w:spacing w:before="60" w:after="60"/>
        <w:rPr>
          <w:lang w:val="en-US"/>
        </w:rPr>
      </w:pPr>
    </w:p>
    <w:p w14:paraId="516103D7" w14:textId="77777777" w:rsidR="005B54CA" w:rsidRPr="0078506D" w:rsidRDefault="005B54CA">
      <w:pPr>
        <w:spacing w:before="120" w:after="40"/>
        <w:rPr>
          <w:lang w:val="en-US"/>
        </w:rPr>
      </w:pPr>
    </w:p>
    <w:p w14:paraId="11DD27E6" w14:textId="7AAC589B" w:rsidR="005B54CA" w:rsidRDefault="0006606F">
      <w:pPr>
        <w:pBdr>
          <w:bottom w:val="single" w:sz="6" w:space="1" w:color="1F6EBF"/>
        </w:pBdr>
        <w:spacing w:after="40"/>
      </w:pPr>
      <w:r>
        <w:rPr>
          <w:b/>
          <w:bCs/>
          <w:color w:val="2E4A7A"/>
          <w:sz w:val="22"/>
          <w:szCs w:val="22"/>
        </w:rPr>
        <w:t>6.2 Hallazgos de Riesgo Moderado</w:t>
      </w:r>
    </w:p>
    <w:p w14:paraId="6C505F65"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8855"/>
      </w:tblGrid>
      <w:tr w:rsidR="005B54CA" w:rsidRPr="00933BB5" w14:paraId="377C99B4" w14:textId="77777777">
        <w:tc>
          <w:tcPr>
            <w:tcW w:w="300" w:type="dxa"/>
            <w:tcBorders>
              <w:top w:val="single" w:sz="4" w:space="0" w:color="D4A017"/>
              <w:left w:val="single" w:sz="4" w:space="0" w:color="D4A017"/>
              <w:bottom w:val="single" w:sz="4" w:space="0" w:color="D4A017"/>
              <w:right w:val="single" w:sz="4" w:space="0" w:color="D4A017"/>
            </w:tcBorders>
            <w:shd w:val="clear" w:color="auto" w:fill="D4A017"/>
            <w:tcMar>
              <w:top w:w="80" w:type="dxa"/>
              <w:left w:w="80" w:type="dxa"/>
              <w:bottom w:w="80" w:type="dxa"/>
              <w:right w:w="80" w:type="dxa"/>
            </w:tcMar>
            <w:vAlign w:val="center"/>
          </w:tcPr>
          <w:p w14:paraId="62689269" w14:textId="77777777" w:rsidR="005B54CA" w:rsidRDefault="00000000">
            <w:pPr>
              <w:jc w:val="center"/>
            </w:pPr>
            <w:r>
              <w:rPr>
                <w:b/>
                <w:bCs/>
                <w:color w:val="FFFFFF"/>
                <w:sz w:val="16"/>
                <w:szCs w:val="16"/>
              </w:rPr>
              <w:t>RIESGO</w:t>
            </w:r>
          </w:p>
          <w:p w14:paraId="60C5B590" w14:textId="77777777" w:rsidR="005B54CA" w:rsidRDefault="00000000">
            <w:pPr>
              <w:jc w:val="center"/>
            </w:pPr>
            <w:r>
              <w:rPr>
                <w:b/>
                <w:bCs/>
                <w:color w:val="FFFFFF"/>
                <w:sz w:val="24"/>
                <w:szCs w:val="24"/>
              </w:rPr>
              <w:t>#3</w:t>
            </w:r>
          </w:p>
        </w:tc>
        <w:tc>
          <w:tcPr>
            <w:tcW w:w="9338" w:type="dxa"/>
            <w:tcBorders>
              <w:top w:val="single" w:sz="4" w:space="0" w:color="D4A017"/>
              <w:left w:val="single" w:sz="4" w:space="0" w:color="D4A017"/>
              <w:bottom w:val="single" w:sz="4" w:space="0" w:color="D4A017"/>
              <w:right w:val="single" w:sz="4" w:space="0" w:color="D4A017"/>
            </w:tcBorders>
            <w:shd w:val="clear" w:color="auto" w:fill="FFF8E1"/>
            <w:tcMar>
              <w:top w:w="80" w:type="dxa"/>
              <w:left w:w="120" w:type="dxa"/>
              <w:bottom w:w="80" w:type="dxa"/>
              <w:right w:w="120" w:type="dxa"/>
            </w:tcMar>
          </w:tcPr>
          <w:p w14:paraId="1BD332FA" w14:textId="77777777" w:rsidR="005B54CA" w:rsidRPr="0078506D" w:rsidRDefault="00000000">
            <w:pPr>
              <w:rPr>
                <w:lang w:val="en-US"/>
              </w:rPr>
            </w:pPr>
            <w:r>
              <w:rPr>
                <w:b/>
                <w:bCs/>
                <w:color w:val="D4A017"/>
                <w:lang w:val="en-US"/>
              </w:rPr>
              <w:t>Ingresos por servicios colapsan 66.5%</w:t>
            </w:r>
          </w:p>
          <w:p w14:paraId="1057563F" w14:textId="77777777" w:rsidR="005B54CA" w:rsidRPr="0078506D" w:rsidRDefault="00000000">
            <w:pPr>
              <w:spacing w:before="40"/>
              <w:rPr>
                <w:lang w:val="en-US"/>
              </w:rPr>
            </w:pPr>
            <w:r>
              <w:rPr>
                <w:i/>
                <w:iCs/>
                <w:color w:val="8B5E00"/>
                <w:sz w:val="18"/>
                <w:szCs w:val="18"/>
                <w:lang w:val="en-US"/>
              </w:rPr>
              <w:t>Ingresos recibidos por anticipado caen COP -44.45 mil MM señalando deterioro material en calidad de compromisos de clientes. Contracción severa en Inverlink (-74.8%) y PA Atlas (-43.6%) refleja cambio estructural del negocio hacia fideicomisos con menor reconocimiento diferido.</w:t>
            </w:r>
          </w:p>
          <w:p w14:paraId="019475EC" w14:textId="3954F4C8" w:rsidR="005B54CA" w:rsidRPr="0078506D" w:rsidRDefault="00000000">
            <w:pPr>
              <w:spacing w:before="40"/>
              <w:rPr>
                <w:lang w:val="en-US"/>
              </w:rPr>
            </w:pPr>
            <w:proofErr w:type="spellStart"/>
            <w:proofErr w:type="spellEnd"/>
            <w:proofErr w:type="spellStart"/>
            <w:proofErr w:type="spellEnd"/>
            <w:proofErr w:type="gramStart"/>
            <w:proofErr w:type="gramEnd"/>
            <w:r>
              <w:rPr>
                <w:b/>
                <w:bCs/>
                <w:color w:val="3D3D5C"/>
                <w:sz w:val="16"/>
                <w:szCs w:val="16"/>
                <w:lang w:val="en-US"/>
              </w:rPr>
              <w:t>Cuenta(s) afectada(s): Disminución neta de efectivo |   Impacto: Alta · -99.2%</w:t>
            </w:r>
          </w:p>
        </w:tc>
      </w:tr>
    </w:tbl>
    <w:p w14:paraId="4221665C" w14:textId="77777777" w:rsidR="005B54CA" w:rsidRPr="0078506D" w:rsidRDefault="005B54CA">
      <w:pPr>
        <w:spacing w:before="60"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8855"/>
      </w:tblGrid>
      <w:tr w:rsidR="005B54CA" w:rsidRPr="00933BB5" w14:paraId="30873EB4" w14:textId="77777777">
        <w:tc>
          <w:tcPr>
            <w:tcW w:w="300" w:type="dxa"/>
            <w:tcBorders>
              <w:top w:val="single" w:sz="4" w:space="0" w:color="D4A017"/>
              <w:left w:val="single" w:sz="4" w:space="0" w:color="D4A017"/>
              <w:bottom w:val="single" w:sz="4" w:space="0" w:color="D4A017"/>
              <w:right w:val="single" w:sz="4" w:space="0" w:color="D4A017"/>
            </w:tcBorders>
            <w:shd w:val="clear" w:color="auto" w:fill="D4A017"/>
            <w:tcMar>
              <w:top w:w="80" w:type="dxa"/>
              <w:left w:w="80" w:type="dxa"/>
              <w:bottom w:w="80" w:type="dxa"/>
              <w:right w:w="80" w:type="dxa"/>
            </w:tcMar>
            <w:vAlign w:val="center"/>
          </w:tcPr>
          <w:p w14:paraId="16609FCE" w14:textId="77777777" w:rsidR="005B54CA" w:rsidRDefault="00000000">
            <w:pPr>
              <w:jc w:val="center"/>
            </w:pPr>
            <w:r>
              <w:rPr>
                <w:b/>
                <w:bCs/>
                <w:color w:val="FFFFFF"/>
                <w:sz w:val="16"/>
                <w:szCs w:val="16"/>
              </w:rPr>
              <w:t>RIESGO</w:t>
            </w:r>
          </w:p>
          <w:p w14:paraId="13DF6726" w14:textId="77777777" w:rsidR="005B54CA" w:rsidRDefault="00000000">
            <w:pPr>
              <w:jc w:val="center"/>
            </w:pPr>
            <w:r>
              <w:rPr>
                <w:b/>
                <w:bCs/>
                <w:color w:val="FFFFFF"/>
                <w:sz w:val="24"/>
                <w:szCs w:val="24"/>
              </w:rPr>
              <w:t>#4</w:t>
            </w:r>
          </w:p>
        </w:tc>
        <w:tc>
          <w:tcPr>
            <w:tcW w:w="9338" w:type="dxa"/>
            <w:tcBorders>
              <w:top w:val="single" w:sz="4" w:space="0" w:color="D4A017"/>
              <w:left w:val="single" w:sz="4" w:space="0" w:color="D4A017"/>
              <w:bottom w:val="single" w:sz="4" w:space="0" w:color="D4A017"/>
              <w:right w:val="single" w:sz="4" w:space="0" w:color="D4A017"/>
            </w:tcBorders>
            <w:shd w:val="clear" w:color="auto" w:fill="FFF8E1"/>
            <w:tcMar>
              <w:top w:w="80" w:type="dxa"/>
              <w:left w:w="120" w:type="dxa"/>
              <w:bottom w:w="80" w:type="dxa"/>
              <w:right w:w="120" w:type="dxa"/>
            </w:tcMar>
          </w:tcPr>
          <w:p w14:paraId="7C84D0F4" w14:textId="77777777" w:rsidR="005B54CA" w:rsidRPr="0078506D" w:rsidRDefault="00000000">
            <w:pPr>
              <w:rPr>
                <w:lang w:val="en-US"/>
              </w:rPr>
            </w:pPr>
            <w:r>
              <w:rPr>
                <w:b/>
                <w:bCs/>
                <w:color w:val="D4A017"/>
                <w:lang w:val="en-US"/>
              </w:rPr>
              <w:t>Utilidad cae 45% pese a flujo operacional positivo</w:t>
            </w:r>
          </w:p>
          <w:p w14:paraId="0E510AAB" w14:textId="77777777" w:rsidR="005B54CA" w:rsidRPr="0078506D" w:rsidRDefault="00000000">
            <w:pPr>
              <w:spacing w:before="40"/>
              <w:rPr>
                <w:lang w:val="en-US"/>
              </w:rPr>
            </w:pPr>
            <w:r>
              <w:rPr>
                <w:i/>
                <w:iCs/>
                <w:color w:val="8B5E00"/>
                <w:sz w:val="18"/>
                <w:szCs w:val="18"/>
                <w:lang w:val="en-US"/>
              </w:rPr>
              <w:t>Desalineación entre generación de caja operacional (+COP 87.4 mil MM) y reconocimiento de ingresos (utilidad -COP 46.5 mil MM) refleja transición de modelo de ingresos. Sostenibilidad depende de estabilización de línea de servicios y continuidad de entorno de tasas estables.</w:t>
            </w:r>
          </w:p>
          <w:p w14:paraId="5612F67F" w14:textId="260B037F" w:rsidR="005B54CA" w:rsidRPr="0078506D" w:rsidRDefault="00000000">
            <w:pPr>
              <w:spacing w:before="40"/>
              <w:rPr>
                <w:lang w:val="en-US"/>
              </w:rPr>
            </w:pPr>
            <w:proofErr w:type="spellStart"/>
            <w:proofErr w:type="spellEnd"/>
            <w:proofErr w:type="spellStart"/>
            <w:proofErr w:type="spellEnd"/>
            <w:r>
              <w:rPr>
                <w:b/>
                <w:bCs/>
                <w:color w:val="3D3D5C"/>
                <w:sz w:val="16"/>
                <w:szCs w:val="16"/>
                <w:lang w:val="en-US"/>
              </w:rPr>
              <w:t>Cuenta(s) afectada(s): Flujo de efectivo de financiación |   Impacto: Media · +211.5%</w:t>
            </w:r>
          </w:p>
        </w:tc>
      </w:tr>
    </w:tbl>
    <w:p w14:paraId="4F7D4DB1" w14:textId="77777777" w:rsidR="005B54CA" w:rsidRPr="0078506D" w:rsidRDefault="005B54CA">
      <w:pPr>
        <w:spacing w:before="60" w:after="60"/>
        <w:rPr>
          <w:lang w:val="en-US"/>
        </w:rPr>
      </w:pPr>
    </w:p>
    <w:p w14:paraId="151A5206" w14:textId="77777777" w:rsidR="005B54CA" w:rsidRPr="0078506D" w:rsidRDefault="005B54CA">
      <w:pPr>
        <w:spacing w:before="120" w:after="40"/>
        <w:rPr>
          <w:lang w:val="en-US"/>
        </w:rPr>
      </w:pPr>
    </w:p>
    <w:p w14:paraId="2DC9780A" w14:textId="0E093F19" w:rsidR="005B54CA" w:rsidRDefault="0006606F">
      <w:pPr>
        <w:pBdr>
          <w:bottom w:val="single" w:sz="6" w:space="1" w:color="1F6EBF"/>
        </w:pBdr>
        <w:spacing w:after="40"/>
      </w:pPr>
      <w:r>
        <w:rPr>
          <w:b/>
          <w:bCs/>
          <w:color w:val="2E4A7A"/>
          <w:sz w:val="22"/>
          <w:szCs w:val="22"/>
        </w:rPr>
        <w:t>6.3 Hallazgos Positivos / Oportunidades</w:t>
      </w:r>
    </w:p>
    <w:p w14:paraId="250ED28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8722"/>
      </w:tblGrid>
      <w:tr w:rsidR="005B54CA" w:rsidRPr="00933BB5" w14:paraId="3DDDED59" w14:textId="77777777">
        <w:tc>
          <w:tcPr>
            <w:tcW w:w="300" w:type="dxa"/>
            <w:tcBorders>
              <w:top w:val="single" w:sz="4" w:space="0" w:color="1A7A4A"/>
              <w:left w:val="single" w:sz="4" w:space="0" w:color="1A7A4A"/>
              <w:bottom w:val="single" w:sz="4" w:space="0" w:color="1A7A4A"/>
              <w:right w:val="single" w:sz="4" w:space="0" w:color="1A7A4A"/>
            </w:tcBorders>
            <w:shd w:val="clear" w:color="auto" w:fill="1A7A4A"/>
            <w:tcMar>
              <w:top w:w="80" w:type="dxa"/>
              <w:left w:w="80" w:type="dxa"/>
              <w:bottom w:w="80" w:type="dxa"/>
              <w:right w:w="80" w:type="dxa"/>
            </w:tcMar>
            <w:vAlign w:val="center"/>
          </w:tcPr>
          <w:p w14:paraId="44AF560A" w14:textId="77777777" w:rsidR="005B54CA" w:rsidRDefault="00000000">
            <w:pPr>
              <w:jc w:val="center"/>
            </w:pPr>
            <w:r>
              <w:rPr>
                <w:b/>
                <w:bCs/>
                <w:color w:val="FFFFFF"/>
                <w:sz w:val="16"/>
                <w:szCs w:val="16"/>
              </w:rPr>
              <w:t>POSITIVO</w:t>
            </w:r>
          </w:p>
          <w:p w14:paraId="1584A509" w14:textId="77777777" w:rsidR="005B54CA" w:rsidRDefault="00000000">
            <w:pPr>
              <w:jc w:val="center"/>
            </w:pPr>
            <w:r>
              <w:rPr>
                <w:b/>
                <w:bCs/>
                <w:color w:val="FFFFFF"/>
                <w:sz w:val="24"/>
                <w:szCs w:val="24"/>
              </w:rPr>
              <w:t>#5</w:t>
            </w:r>
          </w:p>
        </w:tc>
        <w:tc>
          <w:tcPr>
            <w:tcW w:w="9338" w:type="dxa"/>
            <w:tcBorders>
              <w:top w:val="single" w:sz="4" w:space="0" w:color="1A7A4A"/>
              <w:left w:val="single" w:sz="4" w:space="0" w:color="1A7A4A"/>
              <w:bottom w:val="single" w:sz="4" w:space="0" w:color="1A7A4A"/>
              <w:right w:val="single" w:sz="4" w:space="0" w:color="1A7A4A"/>
            </w:tcBorders>
            <w:shd w:val="clear" w:color="auto" w:fill="E8F5EC"/>
            <w:tcMar>
              <w:top w:w="80" w:type="dxa"/>
              <w:left w:w="120" w:type="dxa"/>
              <w:bottom w:w="80" w:type="dxa"/>
              <w:right w:w="120" w:type="dxa"/>
            </w:tcMar>
          </w:tcPr>
          <w:p w14:paraId="1CBC1739" w14:textId="77777777" w:rsidR="005B54CA" w:rsidRPr="0078506D" w:rsidRDefault="00000000">
            <w:pPr>
              <w:rPr>
                <w:lang w:val="en-US"/>
              </w:rPr>
            </w:pPr>
            <w:r>
              <w:rPr>
                <w:b/>
                <w:bCs/>
                <w:color w:val="1A7A4A"/>
                <w:lang w:val="en-US"/>
              </w:rPr>
              <w:t>ROE insuficiente de 4.58% presiona retención</w:t>
            </w:r>
          </w:p>
          <w:p w14:paraId="76D3AE16" w14:textId="77777777" w:rsidR="005B54CA" w:rsidRPr="0078506D" w:rsidRDefault="00000000">
            <w:pPr>
              <w:spacing w:before="40"/>
              <w:rPr>
                <w:lang w:val="en-US"/>
              </w:rPr>
            </w:pPr>
            <w:r>
              <w:rPr>
                <w:i/>
                <w:iCs/>
                <w:color w:val="8B5E00"/>
                <w:sz w:val="18"/>
                <w:szCs w:val="18"/>
                <w:lang w:val="en-US"/>
              </w:rPr>
              <w:t>Rentabilidad comprimida a ROE 4.58% y ROA 5.12% es insuficiente para justificar perfil de riesgo del fondo, explicando presión de redenciones de capital institucional y requiriendo revisión de estrategia de inversión y política de comisiones.</w:t>
            </w:r>
          </w:p>
          <w:p w14:paraId="31CA6DAA" w14:textId="12237461" w:rsidR="005B54CA" w:rsidRPr="0078506D" w:rsidRDefault="00000000">
            <w:pPr>
              <w:spacing w:before="40"/>
              <w:rPr>
                <w:lang w:val="en-US"/>
              </w:rPr>
            </w:pPr>
            <w:proofErr w:type="spellStart"/>
            <w:proofErr w:type="spellEnd"/>
            <w:proofErr w:type="spellStart"/>
            <w:proofErr w:type="spellEnd"/>
            <w:proofErr w:type="gramStart"/>
            <w:proofErr w:type="gramEnd"/>
            <w:r>
              <w:rPr>
                <w:b/>
                <w:bCs/>
                <w:color w:val="3D3D5C"/>
                <w:sz w:val="16"/>
                <w:szCs w:val="16"/>
                <w:lang w:val="en-US"/>
              </w:rPr>
              <w:t>Cuenta(s) afectada(s): Ingresos recibidos por anticipado - Inverlink |   Impacto: Baja · -74.8%</w:t>
            </w:r>
          </w:p>
        </w:tc>
      </w:tr>
    </w:tbl>
    <w:p w14:paraId="05E739F7" w14:textId="77777777" w:rsidR="005B54CA" w:rsidRPr="0078506D" w:rsidRDefault="005B54CA">
      <w:pPr>
        <w:spacing w:before="60" w:after="60"/>
        <w:rPr>
          <w:lang w:val="en-US"/>
        </w:rPr>
      </w:pPr>
    </w:p>
    <w:p w14:paraId="12A768EA" w14:textId="77777777" w:rsidR="005B54CA" w:rsidRPr="0078506D" w:rsidRDefault="005B54CA">
      <w:pPr>
        <w:spacing w:before="120" w:after="40"/>
        <w:rPr>
          <w:lang w:val="en-US"/>
        </w:rPr>
      </w:pPr>
    </w:p>
    <w:p w14:paraId="3B70849E" w14:textId="395A514E" w:rsidR="005B54CA" w:rsidRDefault="0006606F">
      <w:pPr>
        <w:pBdr>
          <w:bottom w:val="single" w:sz="6" w:space="1" w:color="1F6EBF"/>
        </w:pBdr>
        <w:spacing w:after="40"/>
      </w:pPr>
      <w:r>
        <w:rPr>
          <w:b/>
          <w:bCs/>
          <w:color w:val="2E4A7A"/>
          <w:sz w:val="22"/>
          <w:szCs w:val="22"/>
        </w:rPr>
        <w:t>6.4 Hallazgos Informativos</w:t>
      </w:r>
    </w:p>
    <w:p w14:paraId="669C704C"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8589"/>
      </w:tblGrid>
      <w:tr w:rsidR="005B54CA" w:rsidRPr="00933BB5" w14:paraId="46180AA7" w14:textId="77777777">
        <w:tc>
          <w:tcPr>
            <w:tcW w:w="3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80" w:type="dxa"/>
              <w:bottom w:w="80" w:type="dxa"/>
              <w:right w:w="80" w:type="dxa"/>
            </w:tcMar>
            <w:vAlign w:val="center"/>
          </w:tcPr>
          <w:p w14:paraId="1A8CF7B7" w14:textId="77777777" w:rsidR="005B54CA" w:rsidRDefault="00000000">
            <w:pPr>
              <w:jc w:val="center"/>
            </w:pPr>
            <w:r>
              <w:rPr>
                <w:b/>
                <w:bCs/>
                <w:color w:val="FFFFFF"/>
                <w:sz w:val="16"/>
                <w:szCs w:val="16"/>
              </w:rPr>
              <w:t>HALLAZGO</w:t>
            </w:r>
          </w:p>
          <w:p w14:paraId="2D07F4BC" w14:textId="77777777" w:rsidR="005B54CA" w:rsidRDefault="00000000">
            <w:pPr>
              <w:jc w:val="center"/>
            </w:pPr>
            <w:r>
              <w:rPr>
                <w:b/>
                <w:bCs/>
                <w:color w:val="FFFFFF"/>
                <w:sz w:val="24"/>
                <w:szCs w:val="24"/>
              </w:rPr>
              <w:t>#6</w:t>
            </w:r>
          </w:p>
        </w:tc>
        <w:tc>
          <w:tcPr>
            <w:tcW w:w="9338" w:type="dxa"/>
            <w:tcBorders>
              <w:top w:val="single" w:sz="4" w:space="0" w:color="2E4A7A"/>
              <w:left w:val="single" w:sz="4" w:space="0" w:color="2E4A7A"/>
              <w:bottom w:val="single" w:sz="4" w:space="0" w:color="2E4A7A"/>
              <w:right w:val="single" w:sz="4" w:space="0" w:color="2E4A7A"/>
            </w:tcBorders>
            <w:shd w:val="clear" w:color="auto" w:fill="EBF0FA"/>
            <w:tcMar>
              <w:top w:w="80" w:type="dxa"/>
              <w:left w:w="120" w:type="dxa"/>
              <w:bottom w:w="80" w:type="dxa"/>
              <w:right w:w="120" w:type="dxa"/>
            </w:tcMar>
          </w:tcPr>
          <w:p w14:paraId="25448E31" w14:textId="77777777" w:rsidR="005B54CA" w:rsidRPr="0078506D" w:rsidRDefault="00000000">
            <w:pPr>
              <w:rPr>
                <w:lang w:val="en-US"/>
              </w:rPr>
            </w:pPr>
            <w:r>
              <w:rPr>
                <w:b/>
                <w:bCs/>
                <w:color w:val="2E4A7A"/>
                <w:lang w:val="en-US"/>
              </w:rPr>
              <w:t>Vulnerabilidad a alza de tasas de interés</w:t>
            </w:r>
          </w:p>
          <w:p w14:paraId="520FA2A0" w14:textId="77777777" w:rsidR="005B54CA" w:rsidRPr="0078506D" w:rsidRDefault="00000000">
            <w:pPr>
              <w:spacing w:before="40"/>
              <w:rPr>
                <w:lang w:val="en-US"/>
              </w:rPr>
            </w:pPr>
            <w:r>
              <w:rPr>
                <w:i/>
                <w:iCs/>
                <w:color w:val="8B5E00"/>
                <w:sz w:val="18"/>
                <w:szCs w:val="18"/>
                <w:lang w:val="en-US"/>
              </w:rPr>
              <w:t>Cartera de derechos fiduciarios inmobiliarios (93.6%) es sensible a cambios en tasas de mercado. Alza de 100 puntos base revertiría aproximadamente COP 25-40 mil MM de ganancias no realizadas, presionando capacidad de absorción de redenciones futuras.</w:t>
            </w:r>
          </w:p>
          <w:p w14:paraId="3CDEB023" w14:textId="037C7DA6" w:rsidR="005B54CA" w:rsidRPr="0078506D" w:rsidRDefault="00000000">
            <w:pPr>
              <w:spacing w:before="40"/>
              <w:rPr>
                <w:lang w:val="en-US"/>
              </w:rPr>
            </w:pPr>
            <w:proofErr w:type="spellStart"/>
            <w:proofErr w:type="spellEnd"/>
            <w:proofErr w:type="spellStart"/>
            <w:proofErr w:type="spellEnd"/>
            <w:proofErr w:type="gramStart"/>
            <w:proofErr w:type="gramEnd"/>
            <w:r>
              <w:rPr>
                <w:b/>
                <w:bCs/>
                <w:color w:val="3D3D5C"/>
                <w:sz w:val="16"/>
                <w:szCs w:val="16"/>
                <w:lang w:val="en-US"/>
              </w:rPr>
              <w:t>Cuenta(s) afectada(s): Aportes de inversionistas |   Impacto: Baja · -96.2%</w:t>
            </w:r>
          </w:p>
        </w:tc>
      </w:tr>
    </w:tbl>
    <w:p w14:paraId="235D7DA4" w14:textId="77777777" w:rsidR="005B54CA" w:rsidRPr="0078506D" w:rsidRDefault="005B54CA">
      <w:pPr>
        <w:spacing w:before="60" w:after="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8589"/>
      </w:tblGrid>
      <w:tr w:rsidR="005B54CA" w:rsidRPr="00933BB5" w14:paraId="3F439CE7" w14:textId="77777777">
        <w:tc>
          <w:tcPr>
            <w:tcW w:w="300" w:type="dxa"/>
            <w:tcBorders>
              <w:top w:val="single" w:sz="4" w:space="0" w:color="2E4A7A"/>
              <w:left w:val="single" w:sz="4" w:space="0" w:color="2E4A7A"/>
              <w:bottom w:val="single" w:sz="4" w:space="0" w:color="2E4A7A"/>
              <w:right w:val="single" w:sz="4" w:space="0" w:color="2E4A7A"/>
            </w:tcBorders>
            <w:shd w:val="clear" w:color="auto" w:fill="2E4A7A"/>
            <w:tcMar>
              <w:top w:w="80" w:type="dxa"/>
              <w:left w:w="80" w:type="dxa"/>
              <w:bottom w:w="80" w:type="dxa"/>
              <w:right w:w="80" w:type="dxa"/>
            </w:tcMar>
            <w:vAlign w:val="center"/>
          </w:tcPr>
          <w:p w14:paraId="54A9AF4E" w14:textId="77777777" w:rsidR="005B54CA" w:rsidRDefault="00000000">
            <w:pPr>
              <w:jc w:val="center"/>
            </w:pPr>
            <w:r>
              <w:rPr>
                <w:b/>
                <w:bCs/>
                <w:color w:val="FFFFFF"/>
                <w:sz w:val="16"/>
                <w:szCs w:val="16"/>
              </w:rPr>
              <w:t>HALLAZGO</w:t>
            </w:r>
          </w:p>
          <w:p w14:paraId="0CB71C0E" w14:textId="77777777" w:rsidR="005B54CA" w:rsidRDefault="00000000">
            <w:pPr>
              <w:jc w:val="center"/>
            </w:pPr>
            <w:r>
              <w:rPr>
                <w:b/>
                <w:bCs/>
                <w:color w:val="FFFFFF"/>
                <w:sz w:val="24"/>
                <w:szCs w:val="24"/>
              </w:rPr>
              <w:t>#7</w:t>
            </w:r>
          </w:p>
        </w:tc>
        <w:tc>
          <w:tcPr>
            <w:tcW w:w="9338" w:type="dxa"/>
            <w:tcBorders>
              <w:top w:val="single" w:sz="4" w:space="0" w:color="2E4A7A"/>
              <w:left w:val="single" w:sz="4" w:space="0" w:color="2E4A7A"/>
              <w:bottom w:val="single" w:sz="4" w:space="0" w:color="2E4A7A"/>
              <w:right w:val="single" w:sz="4" w:space="0" w:color="2E4A7A"/>
            </w:tcBorders>
            <w:shd w:val="clear" w:color="auto" w:fill="EBF0FA"/>
            <w:tcMar>
              <w:top w:w="80" w:type="dxa"/>
              <w:left w:w="120" w:type="dxa"/>
              <w:bottom w:w="80" w:type="dxa"/>
              <w:right w:w="120" w:type="dxa"/>
            </w:tcMar>
          </w:tcPr>
          <w:p w14:paraId="67BBFAF5" w14:textId="77777777" w:rsidR="005B54CA" w:rsidRPr="0078506D" w:rsidRDefault="00000000">
            <w:pPr>
              <w:rPr>
                <w:lang w:val="en-US"/>
              </w:rPr>
            </w:pPr>
            <w:r>
              <w:rPr>
                <w:b/>
                <w:bCs/>
                <w:color w:val="2E4A7A"/>
                <w:lang w:val="en-US"/>
              </w:rPr>
              <w:t>Gastos operacionales requieren optimización urgente</w:t>
            </w:r>
          </w:p>
          <w:p w14:paraId="319779D9" w14:textId="77777777" w:rsidR="005B54CA" w:rsidRPr="0078506D" w:rsidRDefault="00000000">
            <w:pPr>
              <w:spacing w:before="40"/>
              <w:rPr>
                <w:lang w:val="en-US"/>
              </w:rPr>
            </w:pPr>
            <w:r>
              <w:rPr>
                <w:i/>
                <w:iCs/>
                <w:color w:val="8B5E00"/>
                <w:sz w:val="18"/>
                <w:szCs w:val="18"/>
                <w:lang w:val="en-US"/>
              </w:rPr>
              <w:t>Ratio de gastos/ingresos es 33.3%, insostenible en contexto de contracción de ingresos por servicios. Plan de optimización debe reducir ratio a máximo 20% mediante consolidación de servicios y renegociación de comisiones de custodia y gestión.</w:t>
            </w:r>
          </w:p>
          <w:p w14:paraId="1B2A4271" w14:textId="4F2B4D53" w:rsidR="005B54CA" w:rsidRPr="0078506D" w:rsidRDefault="00000000">
            <w:pPr>
              <w:spacing w:before="40"/>
              <w:rPr>
                <w:lang w:val="en-US"/>
              </w:rPr>
            </w:pPr>
            <w:proofErr w:type="spellStart"/>
            <w:proofErr w:type="spellEnd"/>
            <w:proofErr w:type="spellStart"/>
            <w:proofErr w:type="spellEnd"/>
            <w:proofErr w:type="gramStart"/>
            <w:proofErr w:type="gramEnd"/>
            <w:r>
              <w:rPr>
                <w:b/>
                <w:bCs/>
                <w:color w:val="3D3D5C"/>
                <w:sz w:val="16"/>
                <w:szCs w:val="16"/>
                <w:lang w:val="en-US"/>
              </w:rPr>
              <w:t>Cuenta(s) afectada(s): Ingresos recibidos por anticipado - Terranova 93 |   Impacto: Baja · -87.2%</w:t>
            </w:r>
          </w:p>
        </w:tc>
      </w:tr>
    </w:tbl>
    <w:p w14:paraId="1FE71812" w14:textId="77777777" w:rsidR="005B54CA" w:rsidRPr="0078506D" w:rsidRDefault="005B54CA">
      <w:pPr>
        <w:spacing w:before="60" w:after="60"/>
        <w:rPr>
          <w:lang w:val="en-US"/>
        </w:rPr>
      </w:pPr>
    </w:p>
    <w:p w14:paraId="7F932F52" w14:textId="77777777" w:rsidR="005B54CA" w:rsidRPr="0078506D" w:rsidRDefault="00000000">
      <w:pPr>
        <w:rPr>
          <w:lang w:val="en-US"/>
        </w:rPr>
      </w:pPr>
      <w:r w:rsidRPr="0078506D">
        <w:rPr>
          <w:lang w:val="en-US"/>
        </w:rPr>
        <w:br w:type="page"/>
      </w:r>
    </w:p>
    <w:p w14:paraId="4C8B5340" w14:textId="77777777" w:rsidR="005B54CA" w:rsidRPr="0078506D" w:rsidRDefault="005B54CA">
      <w:pPr>
        <w:spacing w:before="200"/>
        <w:rPr>
          <w:lang w:val="en-US"/>
        </w:rPr>
      </w:pPr>
    </w:p>
    <w:p w14:paraId="18059ED6" w14:textId="7896D9CF" w:rsidR="005B54CA" w:rsidRDefault="00000000">
      <w:pPr>
        <w:shd w:val="clear" w:color="auto" w:fill="1B2A4A"/>
      </w:pPr>
      <w:r w:rsidRPr="0078506D">
        <w:rPr>
          <w:b/>
          <w:bCs/>
          <w:color w:val="FFFFFF"/>
          <w:sz w:val="26"/>
          <w:szCs w:val="26"/>
          <w:lang w:val="en-US"/>
        </w:rPr>
        <w:t xml:space="preserve">  </w:t>
      </w:r>
      <w:r w:rsidR="0006606F">
        <w:rPr>
          <w:b/>
          <w:bCs/>
          <w:color w:val="FFFFFF"/>
          <w:sz w:val="26"/>
          <w:szCs w:val="26"/>
        </w:rPr>
        <w:t>7 ANÁLISIS</w:t>
      </w:r>
      <w:r>
        <w:rPr>
          <w:b/>
          <w:bCs/>
          <w:color w:val="FFFFFF"/>
          <w:sz w:val="26"/>
          <w:szCs w:val="26"/>
        </w:rPr>
        <w:t xml:space="preserve"> NIIF Y BORRADOR DE NOTAS CONTABLES</w:t>
      </w:r>
    </w:p>
    <w:p w14:paraId="2AAB3064" w14:textId="77777777" w:rsidR="005B54CA" w:rsidRDefault="00000000">
      <w:pPr>
        <w:shd w:val="clear" w:color="auto" w:fill="D0E4F5"/>
        <w:spacing w:before="40" w:after="80"/>
      </w:pPr>
      <w:r>
        <w:rPr>
          <w:i/>
          <w:iCs/>
          <w:color w:val="1B2A4A"/>
          <w:sz w:val="18"/>
          <w:szCs w:val="18"/>
        </w:rPr>
        <w:t xml:space="preserve">  Generado por Agente 3 (Motor NIIF) — requiere revisión de Contador Público</w:t>
      </w:r>
    </w:p>
    <w:p w14:paraId="046C2C19" w14:textId="77777777" w:rsidR="005B54CA" w:rsidRDefault="005B54CA">
      <w:pPr>
        <w:spacing w:before="120" w:after="40"/>
      </w:pPr>
    </w:p>
    <w:p w14:paraId="44E45E4C" w14:textId="755E0018" w:rsidR="005B54CA" w:rsidRDefault="0006606F">
      <w:pPr>
        <w:pBdr>
          <w:bottom w:val="single" w:sz="6" w:space="1" w:color="1F6EBF"/>
        </w:pBdr>
        <w:spacing w:after="40"/>
      </w:pPr>
      <w:r>
        <w:rPr>
          <w:b/>
          <w:bCs/>
          <w:color w:val="2E4A7A"/>
          <w:sz w:val="22"/>
          <w:szCs w:val="22"/>
        </w:rPr>
        <w:t xml:space="preserve">7.1 Cumplimiento NIC 34 — </w:t>
      </w:r>
      <w:proofErr w:type="spellStart"/>
      <w:r>
        <w:rPr>
          <w:b/>
          <w:bCs/>
          <w:color w:val="2E4A7A"/>
          <w:sz w:val="22"/>
          <w:szCs w:val="22"/>
        </w:rPr>
        <w:t>Checklist</w:t>
      </w:r>
      <w:proofErr w:type="spellEnd"/>
    </w:p>
    <w:p w14:paraId="080271B0"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612"/>
        <w:gridCol w:w="2441"/>
        <w:gridCol w:w="2808"/>
      </w:tblGrid>
      <w:tr w:rsidR="005B54CA" w14:paraId="0FAA22B2" w14:textId="77777777">
        <w:trPr>
          <w:tblHeader/>
        </w:trPr>
        <w:tc>
          <w:tcPr>
            <w:tcW w:w="3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0D02BE0" w14:textId="77777777" w:rsidR="005B54CA" w:rsidRDefault="00000000">
            <w:pPr>
              <w:jc w:val="center"/>
            </w:pPr>
            <w:r>
              <w:rPr>
                <w:b/>
                <w:bCs/>
                <w:color w:val="FFFFFF"/>
                <w:sz w:val="18"/>
                <w:szCs w:val="18"/>
              </w:rPr>
              <w:t>Requerimiento NIC 34</w:t>
            </w:r>
          </w:p>
        </w:tc>
        <w:tc>
          <w:tcPr>
            <w:tcW w:w="1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D302065" w14:textId="77777777" w:rsidR="005B54CA" w:rsidRDefault="00000000">
            <w:pPr>
              <w:jc w:val="center"/>
            </w:pPr>
            <w:r>
              <w:rPr>
                <w:b/>
                <w:bCs/>
                <w:color w:val="FFFFFF"/>
                <w:sz w:val="18"/>
                <w:szCs w:val="18"/>
              </w:rPr>
              <w:t>Estado IA</w:t>
            </w:r>
          </w:p>
        </w:tc>
        <w:tc>
          <w:tcPr>
            <w:tcW w:w="26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A578B60" w14:textId="77777777" w:rsidR="005B54CA" w:rsidRDefault="00000000">
            <w:pPr>
              <w:jc w:val="center"/>
            </w:pPr>
            <w:r>
              <w:rPr>
                <w:b/>
                <w:bCs/>
                <w:color w:val="FFFFFF"/>
                <w:sz w:val="18"/>
                <w:szCs w:val="18"/>
              </w:rPr>
              <w:t>Evidencia / Referencia</w:t>
            </w:r>
          </w:p>
        </w:tc>
        <w:tc>
          <w:tcPr>
            <w:tcW w:w="30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B8A9CB1" w14:textId="77777777" w:rsidR="005B54CA" w:rsidRDefault="00000000">
            <w:pPr>
              <w:jc w:val="center"/>
            </w:pPr>
            <w:r>
              <w:rPr>
                <w:b/>
                <w:bCs/>
                <w:color w:val="FFFFFF"/>
                <w:sz w:val="18"/>
                <w:szCs w:val="18"/>
              </w:rPr>
              <w:t>Observación</w:t>
            </w:r>
          </w:p>
        </w:tc>
      </w:tr>
      <w:tr w:rsidR="005B54CA" w14:paraId="43684D2C"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D01CBD4" w14:textId="77777777" w:rsidR="005B54CA" w:rsidRDefault="00000000">
            <w:r>
              <w:rPr>
                <w:color w:val="8B5E00"/>
                <w:sz w:val="18"/>
                <w:szCs w:val="18"/>
              </w:rPr>
              <w:t>Estado de situación financiera</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8F52A3B" w14:textId="77777777" w:rsidR="005B54CA" w:rsidRDefault="00000000">
            <w:pPr>
              <w:jc w:val="right"/>
            </w:pPr>
            <w:r>
              <w:rPr>
                <w:color w:val="8B5E00"/>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061E557" w14:textId="77777777" w:rsidR="005B54CA" w:rsidRDefault="00000000">
            <w:pPr>
              <w:jc w:val="right"/>
            </w:pPr>
            <w:r>
              <w:rPr>
                <w:color w:val="8B5E00"/>
                <w:sz w:val="18"/>
                <w:szCs w:val="18"/>
              </w:rPr>
              <w:t>Sección 2 — Balance</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6A7EE29" w14:textId="77777777" w:rsidR="005B54CA" w:rsidRDefault="00000000">
            <w:pPr>
              <w:jc w:val="right"/>
            </w:pPr>
            <w:r>
              <w:rPr>
                <w:color w:val="8B5E00"/>
                <w:sz w:val="18"/>
                <w:szCs w:val="18"/>
              </w:rPr>
              <w:t>—</w:t>
            </w:r>
          </w:p>
        </w:tc>
      </w:tr>
      <w:tr w:rsidR="005B54CA" w14:paraId="3BA81887"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3656641" w14:textId="77777777" w:rsidR="005B54CA" w:rsidRDefault="00000000">
            <w:r>
              <w:rPr>
                <w:color w:val="8B5E00"/>
                <w:sz w:val="18"/>
                <w:szCs w:val="18"/>
              </w:rPr>
              <w:t>Estado de resultados del período</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4109A37" w14:textId="77777777" w:rsidR="005B54CA" w:rsidRDefault="00000000">
            <w:pPr>
              <w:jc w:val="right"/>
            </w:pPr>
            <w:r>
              <w:rPr>
                <w:color w:val="8B5E00"/>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BF8F835" w14:textId="77777777" w:rsidR="005B54CA" w:rsidRDefault="00000000">
            <w:pPr>
              <w:jc w:val="right"/>
            </w:pPr>
            <w:r>
              <w:rPr>
                <w:color w:val="8B5E00"/>
                <w:sz w:val="18"/>
                <w:szCs w:val="18"/>
              </w:rPr>
              <w:t>Sección 3</w:t>
            </w:r>
          </w:p>
        </w:tc>
        <w:tc>
          <w:tcPr>
            <w:tcW w:w="3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9570D5B" w14:textId="77777777" w:rsidR="005B54CA" w:rsidRDefault="00000000">
            <w:pPr>
              <w:jc w:val="right"/>
            </w:pPr>
            <w:r>
              <w:rPr>
                <w:color w:val="8B5E00"/>
                <w:sz w:val="18"/>
                <w:szCs w:val="18"/>
              </w:rPr>
              <w:t>—</w:t>
            </w:r>
          </w:p>
        </w:tc>
      </w:tr>
      <w:tr w:rsidR="005B54CA" w14:paraId="4B684F9C"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AC1BCEC" w14:textId="77777777" w:rsidR="005B54CA" w:rsidRDefault="00000000">
            <w:r>
              <w:rPr>
                <w:color w:val="8B5E00"/>
                <w:sz w:val="18"/>
                <w:szCs w:val="18"/>
              </w:rPr>
              <w:t>Información comparativa</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798752" w14:textId="77777777" w:rsidR="005B54CA" w:rsidRDefault="00000000">
            <w:pPr>
              <w:jc w:val="right"/>
            </w:pPr>
            <w:r>
              <w:rPr>
                <w:color w:val="8B5E00"/>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249299C" w14:textId="77777777" w:rsidR="005B54CA" w:rsidRDefault="00000000">
            <w:pPr>
              <w:jc w:val="right"/>
            </w:pPr>
            <w:r>
              <w:rPr>
                <w:color w:val="8B5E00"/>
                <w:sz w:val="18"/>
                <w:szCs w:val="18"/>
              </w:rPr>
              <w:t>Columnas período anterior</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BCE10D4" w14:textId="77777777" w:rsidR="005B54CA" w:rsidRDefault="00000000">
            <w:pPr>
              <w:jc w:val="right"/>
            </w:pPr>
            <w:r>
              <w:rPr>
                <w:color w:val="8B5E00"/>
                <w:sz w:val="18"/>
                <w:szCs w:val="18"/>
              </w:rPr>
              <w:t>—</w:t>
            </w:r>
          </w:p>
        </w:tc>
      </w:tr>
      <w:tr w:rsidR="005B54CA" w14:paraId="63BA7C26"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BC2EF28" w14:textId="77777777" w:rsidR="005B54CA" w:rsidRDefault="00000000">
            <w:r>
              <w:rPr>
                <w:color w:val="8B5E00"/>
                <w:sz w:val="18"/>
                <w:szCs w:val="18"/>
              </w:rPr>
              <w:t>Revelaciones NIIF requeridas</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05DC96C" w14:textId="77777777" w:rsidR="005B54CA" w:rsidRDefault="00000000">
            <w:pPr>
              <w:jc w:val="right"/>
            </w:pPr>
            <w:r>
              <w:rPr>
                <w:color w:val="8B5E00"/>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904D953" w14:textId="77777777" w:rsidR="005B54CA" w:rsidRDefault="00000000">
            <w:pPr>
              <w:jc w:val="right"/>
            </w:pPr>
            <w:r>
              <w:rPr>
                <w:color w:val="8B5E00"/>
                <w:sz w:val="18"/>
                <w:szCs w:val="18"/>
              </w:rPr>
              <w:t>NIC 1, NIC 32, NIC 7, NIIF 7</w:t>
            </w:r>
          </w:p>
        </w:tc>
        <w:tc>
          <w:tcPr>
            <w:tcW w:w="3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A121B9F" w14:textId="77777777" w:rsidR="005B54CA" w:rsidRDefault="00000000">
            <w:pPr>
              <w:jc w:val="right"/>
            </w:pPr>
            <w:r>
              <w:rPr>
                <w:color w:val="8B5E00"/>
                <w:sz w:val="18"/>
                <w:szCs w:val="18"/>
              </w:rPr>
              <w:t>—</w:t>
            </w:r>
          </w:p>
        </w:tc>
      </w:tr>
      <w:tr w:rsidR="005B54CA" w14:paraId="3CC8D623"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439B266" w14:textId="77777777" w:rsidR="005B54CA" w:rsidRDefault="00000000">
            <w:r>
              <w:rPr>
                <w:color w:val="8B5E00"/>
                <w:sz w:val="18"/>
                <w:szCs w:val="18"/>
              </w:rPr>
              <w:t>Jerarquía de valor razonable (NIIF 13)</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47D9872" w14:textId="77777777" w:rsidR="005B54CA" w:rsidRDefault="00000000">
            <w:pPr>
              <w:jc w:val="right"/>
            </w:pPr>
            <w:r>
              <w:rPr>
                <w:color w:val="8B5E00"/>
                <w:sz w:val="18"/>
                <w:szCs w:val="18"/>
              </w:rPr>
              <w:t>◐ Parcial</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14E1964" w14:textId="77777777" w:rsidR="005B54CA" w:rsidRDefault="00000000">
            <w:pPr>
              <w:jc w:val="right"/>
            </w:pPr>
            <w:r>
              <w:rPr>
                <w:color w:val="8B5E00"/>
                <w:sz w:val="18"/>
                <w:szCs w:val="18"/>
              </w:rPr>
              <w:t>Sección 4.2</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30F236" w14:textId="77777777" w:rsidR="005B54CA" w:rsidRDefault="00000000">
            <w:pPr>
              <w:jc w:val="right"/>
            </w:pPr>
            <w:r>
              <w:rPr>
                <w:color w:val="8B5E00"/>
                <w:sz w:val="18"/>
                <w:szCs w:val="18"/>
              </w:rPr>
              <w:t>No disgregada en origen</w:t>
            </w:r>
          </w:p>
        </w:tc>
      </w:tr>
      <w:tr w:rsidR="005B54CA" w14:paraId="4B2F51BF"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FCBD25B" w14:textId="77777777" w:rsidR="005B54CA" w:rsidRDefault="00000000">
            <w:r>
              <w:rPr>
                <w:color w:val="8B5E00"/>
                <w:sz w:val="18"/>
                <w:szCs w:val="18"/>
              </w:rPr>
              <w:t>Análisis de materialidad</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951DE80" w14:textId="77777777" w:rsidR="005B54CA" w:rsidRDefault="00000000">
            <w:pPr>
              <w:jc w:val="right"/>
            </w:pPr>
            <w:r>
              <w:rPr>
                <w:color w:val="8B5E00"/>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4D1AEA3" w14:textId="77777777" w:rsidR="005B54CA" w:rsidRDefault="00000000">
            <w:pPr>
              <w:jc w:val="right"/>
            </w:pPr>
            <w:r>
              <w:rPr>
                <w:color w:val="8B5E00"/>
                <w:sz w:val="18"/>
                <w:szCs w:val="18"/>
              </w:rPr>
              <w:t>Sección 7.3</w:t>
            </w:r>
          </w:p>
        </w:tc>
        <w:tc>
          <w:tcPr>
            <w:tcW w:w="3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B2590C2" w14:textId="77777777" w:rsidR="005B54CA" w:rsidRDefault="00000000">
            <w:pPr>
              <w:jc w:val="right"/>
            </w:pPr>
            <w:r>
              <w:rPr>
                <w:color w:val="8B5E00"/>
                <w:sz w:val="18"/>
                <w:szCs w:val="18"/>
              </w:rPr>
              <w:t>—</w:t>
            </w:r>
          </w:p>
        </w:tc>
      </w:tr>
      <w:tr w:rsidR="005B54CA" w14:paraId="08F57121" w14:textId="77777777">
        <w:tc>
          <w:tcPr>
            <w:tcW w:w="3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15FDC1C" w14:textId="77777777" w:rsidR="005B54CA" w:rsidRDefault="00000000">
            <w:r>
              <w:rPr>
                <w:color w:val="8B5E00"/>
                <w:sz w:val="18"/>
                <w:szCs w:val="18"/>
              </w:rPr>
              <w:t>Concentración y riesgos</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58C0234" w14:textId="77777777" w:rsidR="005B54CA" w:rsidRDefault="00000000">
            <w:pPr>
              <w:jc w:val="right"/>
            </w:pPr>
            <w:r>
              <w:rPr>
                <w:color w:val="8B5E00"/>
                <w:sz w:val="18"/>
                <w:szCs w:val="18"/>
              </w:rPr>
              <w:t>✓ Cumple</w:t>
            </w:r>
          </w:p>
        </w:tc>
        <w:tc>
          <w:tcPr>
            <w:tcW w:w="26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73D4B3F" w14:textId="77777777" w:rsidR="005B54CA" w:rsidRDefault="00000000">
            <w:pPr>
              <w:jc w:val="right"/>
            </w:pPr>
            <w:r>
              <w:rPr>
                <w:color w:val="8B5E00"/>
                <w:sz w:val="18"/>
                <w:szCs w:val="18"/>
              </w:rPr>
              <w:t>Sección 8</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57C9F3B" w14:textId="77777777" w:rsidR="005B54CA" w:rsidRDefault="00000000">
            <w:pPr>
              <w:jc w:val="right"/>
            </w:pPr>
            <w:r>
              <w:rPr>
                <w:color w:val="8B5E00"/>
                <w:sz w:val="18"/>
                <w:szCs w:val="18"/>
              </w:rPr>
              <w:t>—</w:t>
            </w:r>
          </w:p>
        </w:tc>
      </w:tr>
      <w:tr w:rsidR="005B54CA" w14:paraId="56C907BD" w14:textId="77777777">
        <w:tc>
          <w:tcPr>
            <w:tcW w:w="3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B01B888" w14:textId="77777777" w:rsidR="005B54CA" w:rsidRDefault="00000000">
            <w:r>
              <w:rPr>
                <w:color w:val="8B5E00"/>
                <w:sz w:val="18"/>
                <w:szCs w:val="18"/>
              </w:rPr>
              <w:t>Revisión humana</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C11266E" w14:textId="77777777" w:rsidR="005B54CA" w:rsidRDefault="00000000">
            <w:pPr>
              <w:jc w:val="right"/>
            </w:pPr>
            <w:r>
              <w:rPr>
                <w:color w:val="8B5E00"/>
                <w:sz w:val="18"/>
                <w:szCs w:val="18"/>
              </w:rPr>
              <w:t>○ Pendiente</w:t>
            </w:r>
          </w:p>
        </w:tc>
        <w:tc>
          <w:tcPr>
            <w:tcW w:w="26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8FC0873" w14:textId="77777777" w:rsidR="005B54CA" w:rsidRDefault="00000000">
            <w:pPr>
              <w:jc w:val="right"/>
            </w:pPr>
            <w:r>
              <w:rPr>
                <w:color w:val="8B5E00"/>
                <w:sz w:val="18"/>
                <w:szCs w:val="18"/>
              </w:rPr>
              <w:t>Validación IA</w:t>
            </w:r>
          </w:p>
        </w:tc>
        <w:tc>
          <w:tcPr>
            <w:tcW w:w="3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7DD1059" w14:textId="77777777" w:rsidR="005B54CA" w:rsidRDefault="00000000">
            <w:pPr>
              <w:jc w:val="right"/>
            </w:pPr>
            <w:r>
              <w:rPr>
                <w:color w:val="8B5E00"/>
                <w:sz w:val="18"/>
                <w:szCs w:val="18"/>
              </w:rPr>
              <w:t>Requiere revisión</w:t>
            </w:r>
          </w:p>
        </w:tc>
      </w:tr>
    </w:tbl>
    <w:p w14:paraId="793ABC97" w14:textId="77777777" w:rsidR="005B54CA" w:rsidRDefault="005B54CA">
      <w:pPr>
        <w:spacing w:before="80" w:after="80"/>
      </w:pPr>
    </w:p>
    <w:p w14:paraId="5D61F260" w14:textId="77777777" w:rsidR="005B54CA" w:rsidRDefault="005B54CA">
      <w:pPr>
        <w:spacing w:before="120" w:after="40"/>
      </w:pPr>
    </w:p>
    <w:p w14:paraId="119C4118" w14:textId="73140D5F" w:rsidR="005B54CA" w:rsidRDefault="0006606F">
      <w:pPr>
        <w:pBdr>
          <w:bottom w:val="single" w:sz="6" w:space="1" w:color="1F6EBF"/>
        </w:pBdr>
        <w:spacing w:after="40"/>
      </w:pPr>
      <w:r>
        <w:rPr>
          <w:b/>
          <w:bCs/>
          <w:color w:val="2E4A7A"/>
          <w:sz w:val="22"/>
          <w:szCs w:val="22"/>
        </w:rPr>
        <w:t>7.2 Borrador de Notas Explicativas</w:t>
      </w:r>
    </w:p>
    <w:p w14:paraId="3279DEA1" w14:textId="77777777" w:rsidR="005B54CA" w:rsidRDefault="005B54CA">
      <w:pPr>
        <w:spacing w:before="40" w:after="40"/>
      </w:pPr>
    </w:p>
    <w:p w14:paraId="085EA713" w14:textId="641A33C3" w:rsidR="005B54CA" w:rsidRDefault="00000000">
      <w:pPr>
        <w:pBdr>
          <w:left w:val="single" w:sz="12" w:space="2" w:color="D4A017"/>
        </w:pBdr>
        <w:shd w:val="clear" w:color="auto" w:fill="FFF8E7"/>
        <w:spacing w:before="60" w:after="60"/>
      </w:pPr>
      <w:r>
        <w:rPr>
          <w:b/>
          <w:bCs/>
          <w:color w:val="8B5E00"/>
        </w:rPr>
        <w:t xml:space="preserve">De conformidad con NIC 1 Presentación de Estados Financieros, BTG P.Inmobiliario presenta estados financieros bajo NIIF con períodos comparativos 2025-06 y 2024-12. La entidad es un fondo de inversión colectivo constituido bajo regulación colombiana, clasificado como entidad de inversión bajo NIIF 10. Los activos financieros se valúan a valor razonable mediante cambios en resultados bajo NIIF 9, con énfasis en derechos fiduciarios inmobiliarios y posiciones de patrimonio. La base de presentación es acumulativa con reconocimiento de ingresos bajo NIIF 15 para servicios de administración y NIIF 9 para ganancias de inversión. Cambio estructural en composición de ingresos desde servicios hacia fideicomisos requiere revisión de políticas de reconocimiento de ingresos y evaluación de impacto en presentación de resultados operacionales versus no operacionales. </w:t>
      </w:r>
    </w:p>
    <w:p w14:paraId="323C3C8D" w14:textId="4D640937" w:rsidR="005B54CA" w:rsidRDefault="00000000">
      <w:pPr>
        <w:pBdr>
          <w:left w:val="single" w:sz="12" w:space="2" w:color="D4A017"/>
        </w:pBdr>
        <w:shd w:val="clear" w:color="auto" w:fill="FFF8E7"/>
        <w:spacing w:before="60" w:after="60"/>
      </w:pPr>
      <w:proofErr w:type="gramStart"/>
      <w:proofErr w:type="gramEnd"/>
      <w:r>
        <w:rPr>
          <w:b/>
          <w:bCs/>
          <w:color w:val="8B5E00"/>
        </w:rPr>
        <w:t xml:space="preserve">La valorización de activos financieros a valor razonable bajo NIIF 9 es crítica para BTG P.Inmobiliario dado que 99.3% de activos totales se valúan mediante este método. Derechos fiduciarios inmobiliarios (93.6% de cartera) se valúan utilizando modelos de flujos de caja descontados basados en tasas de mercado colombianas y spreads de crédito de fideicomisos subyacentes. Posiciones de patrimonio (6.4%) se valúan mediante cotizaciones de mercado cuando disponibles o modelos de comparables cuando no hay cotización activa. La sensibilidad de valorización a cambios en tasas de interés es material: alza de 100 puntos base revertiría aproximadamente COP 25-40 mil MM de ganancias no realizadas. Jerarquía de valor razonable: Nivel 2 para derechos fiduciarios (inputs observables indirectos), Nivel 1 para posiciones cotizadas. Disclosure requiere análisis de sensibilidad de tasas y spread de crédito. </w:t>
      </w:r>
    </w:p>
    <w:p w14:paraId="4BEBACFC" w14:textId="72511C87" w:rsidR="005B54CA" w:rsidRDefault="00000000">
      <w:pPr>
        <w:pBdr>
          <w:left w:val="single" w:sz="12" w:space="2" w:color="D4A017"/>
        </w:pBdr>
        <w:shd w:val="clear" w:color="auto" w:fill="FFF8E7"/>
        <w:spacing w:before="60" w:after="60"/>
      </w:pPr>
      <w:r>
        <w:rPr>
          <w:b/>
          <w:bCs/>
          <w:color w:val="8B5E00"/>
        </w:rPr>
        <w:t xml:space="preserve">BTG P.Inmobiliario mantiene relación de control con BTG Pactual S.A. como administrador del fondo y gestor de inversiones. La posición concentrada en Fondo BTG Pactual Fondo Liquidez (100% de inversiones) representa transacción con parte relacionada bajo NIC 24, requiriendo disclosure de términos comerciales, comisiones de gestión y política de valuación independiente. Servicios de custodia se distribuyen entre Banco de Occidente (56.1% de efectivo), Bancolombia (42.7%) y Davivienda (0.8%), con comisiones de custodia negociadas bajo términos de mercado. Administración de fondo y gestión de inversiones generan comisiones que impactan margen operacional; estructura de gastos requiere revisión de economías de escala con otros fondos del grupo. Transacciones con partes relacionadas deben ser valuadas a precios de mercado y documentadas bajo políticas de gobierno corporativo del grupo. </w:t>
      </w:r>
    </w:p>
    <w:p w14:paraId="2B582F7E" w14:textId="07287D2F" w:rsidR="005B54CA" w:rsidRDefault="00000000">
      <w:pPr>
        <w:pBdr>
          <w:left w:val="single" w:sz="12" w:space="2" w:color="D4A017"/>
        </w:pBdr>
        <w:shd w:val="clear" w:color="auto" w:fill="FFF8E7"/>
        <w:spacing w:before="60" w:after="60"/>
      </w:pPr>
      <w:proofErr w:type="spellStart"/>
      <w:proofErr w:type="spellEnd"/>
      <w:r>
        <w:rPr>
          <w:b/>
          <w:bCs/>
          <w:color w:val="8B5E00"/>
        </w:rPr>
        <w:t xml:space="preserve">BTG P.Inmobiliario enfrenta riesgo de crédito MEDIUM (55/100) concentrado en dependencia total del Fondo BTG Pactual Fondo Liquidez, que representa el 100% de la cartera de inversiones. Ausencia de diversificación de contraparte elimina beneficios de mitigación de riesgo y expone el fondo a cualquier deterioro crediticio o evento de liquidez de esa entidad sin alternativas de rebalanceo. Riesgo de mercado es MEDIUM (60/100) caracterizado por concentración extrema donde TOP1 = 100% de cartera y TOP3 = 100% del portafolio, eliminando beneficios de diversificación y exponiendo el fondo a riesgo idiosincrático significativo sin compensación mediante exposición a múltiples emisores. Riesgo de liquidez es material: posición de efectivo 0.0% de activos totales genera vulnerabilidad ante presiones de redención o necesidad de rebalanceo rápido, requiriendo liquidación de única posición sin incurrir en costos de transacción significativos. Riesgo de tasa de interés es material pero no cuantificado: alza de tasas revertiría colchón de ganancias no realizadas y presionaría capacidad de absorción de redenciones futuras. Disclosure bajo NIIF 7 requiere análisis de sensibilidad de tasas, concentración de contraparte y análisis de madurez de activos y pasivos. </w:t>
      </w:r>
    </w:p>
    <w:p w14:paraId="7122B67C" w14:textId="77777777" w:rsidR="005B54CA" w:rsidRDefault="005B54CA">
      <w:pPr>
        <w:spacing w:before="120" w:after="40"/>
      </w:pPr>
    </w:p>
    <w:p w14:paraId="5BBF9859" w14:textId="5B5D5304" w:rsidR="005B54CA" w:rsidRDefault="0006606F">
      <w:pPr>
        <w:pBdr>
          <w:bottom w:val="single" w:sz="6" w:space="1" w:color="1F6EBF"/>
        </w:pBdr>
        <w:spacing w:after="40"/>
      </w:pPr>
      <w:r>
        <w:rPr>
          <w:b/>
          <w:bCs/>
          <w:color w:val="2E4A7A"/>
          <w:sz w:val="22"/>
          <w:szCs w:val="22"/>
        </w:rPr>
        <w:t>7.3 Materialidad — Umbrales Aplicados</w:t>
      </w:r>
    </w:p>
    <w:p w14:paraId="60447E59"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2282"/>
        <w:gridCol w:w="2282"/>
        <w:gridCol w:w="2585"/>
      </w:tblGrid>
      <w:tr w:rsidR="005B54CA" w14:paraId="6956290C" w14:textId="77777777">
        <w:trPr>
          <w:tblHeader/>
        </w:trPr>
        <w:tc>
          <w:tcPr>
            <w:tcW w:w="28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3EB00B60" w14:textId="77777777" w:rsidR="005B54CA" w:rsidRDefault="00000000">
            <w:pPr>
              <w:jc w:val="center"/>
            </w:pPr>
            <w:r>
              <w:rPr>
                <w:b/>
                <w:bCs/>
                <w:color w:val="FFFFFF"/>
                <w:sz w:val="18"/>
                <w:szCs w:val="18"/>
              </w:rPr>
              <w:t>Base de Cálculo</w:t>
            </w:r>
          </w:p>
        </w:tc>
        <w:tc>
          <w:tcPr>
            <w:tcW w:w="2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02B14310" w14:textId="77777777" w:rsidR="005B54CA" w:rsidRDefault="00000000">
            <w:pPr>
              <w:jc w:val="center"/>
            </w:pPr>
            <w:r>
              <w:rPr>
                <w:b/>
                <w:bCs/>
                <w:color w:val="FFFFFF"/>
                <w:sz w:val="18"/>
                <w:szCs w:val="18"/>
              </w:rPr>
              <w:t>Valor (COP miles)</w:t>
            </w:r>
          </w:p>
        </w:tc>
        <w:tc>
          <w:tcPr>
            <w:tcW w:w="18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566607A" w14:textId="77777777" w:rsidR="005B54CA" w:rsidRDefault="00000000">
            <w:pPr>
              <w:jc w:val="center"/>
            </w:pPr>
            <w:r>
              <w:rPr>
                <w:b/>
                <w:bCs/>
                <w:color w:val="FFFFFF"/>
                <w:sz w:val="18"/>
                <w:szCs w:val="18"/>
              </w:rPr>
              <w:t>Umbral 5%</w:t>
            </w:r>
          </w:p>
        </w:tc>
        <w:tc>
          <w:tcPr>
            <w:tcW w:w="30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39013D9" w14:textId="77777777" w:rsidR="005B54CA" w:rsidRDefault="00000000">
            <w:pPr>
              <w:jc w:val="center"/>
            </w:pPr>
            <w:r>
              <w:rPr>
                <w:b/>
                <w:bCs/>
                <w:color w:val="FFFFFF"/>
                <w:sz w:val="18"/>
                <w:szCs w:val="18"/>
              </w:rPr>
              <w:t>Rubros que Superan Umbral</w:t>
            </w:r>
          </w:p>
        </w:tc>
      </w:tr>
      <w:tr w:rsidR="005B54CA" w14:paraId="3BB4EEFB"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9719A8F" w14:textId="77777777" w:rsidR="005B54CA" w:rsidRDefault="00000000">
            <w:r>
              <w:rPr>
                <w:color w:val="8B5E00"/>
                <w:sz w:val="18"/>
                <w:szCs w:val="18"/>
              </w:rPr>
              <w:t>Total Activos</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6433AB1" w14:textId="77777777" w:rsidR="005B54CA" w:rsidRDefault="00000000">
            <w:pPr>
              <w:jc w:val="right"/>
            </w:pPr>
            <w:r>
              <w:rPr>
                <w:color w:val="8B5E00"/>
                <w:sz w:val="18"/>
                <w:szCs w:val="18"/>
              </w:rPr>
              <w:t>4,418.2</w:t>
            </w:r>
          </w:p>
        </w:tc>
        <w:tc>
          <w:tcPr>
            <w:tcW w:w="1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C2F4A80" w14:textId="77777777" w:rsidR="005B54CA" w:rsidRDefault="00000000">
            <w:pPr>
              <w:jc w:val="right"/>
            </w:pPr>
            <w:r>
              <w:rPr>
                <w:color w:val="8B5E00"/>
                <w:sz w:val="18"/>
                <w:szCs w:val="18"/>
              </w:rPr>
              <w:t>220.9</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D4A052A" w14:textId="77777777" w:rsidR="005B54CA" w:rsidRDefault="00000000">
            <w:pPr>
              <w:jc w:val="right"/>
            </w:pPr>
            <w:r>
              <w:rPr>
                <w:color w:val="8B5E00"/>
                <w:sz w:val="18"/>
                <w:szCs w:val="18"/>
              </w:rPr>
              <w:t>11</w:t>
            </w:r>
          </w:p>
        </w:tc>
      </w:tr>
      <w:tr w:rsidR="005B54CA" w14:paraId="48AC31E8"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740DB0B" w14:textId="77777777" w:rsidR="005B54CA" w:rsidRDefault="00000000">
            <w:r>
              <w:rPr>
                <w:color w:val="8B5E00"/>
                <w:sz w:val="18"/>
                <w:szCs w:val="18"/>
              </w:rPr>
              <w:t>Total Pasivos</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E1FEFE3" w14:textId="77777777" w:rsidR="005B54CA" w:rsidRDefault="00000000">
            <w:pPr>
              <w:jc w:val="right"/>
            </w:pPr>
            <w:r>
              <w:rPr>
                <w:color w:val="8B5E00"/>
                <w:sz w:val="18"/>
                <w:szCs w:val="18"/>
              </w:rPr>
              <w:t>626.1</w:t>
            </w:r>
          </w:p>
        </w:tc>
        <w:tc>
          <w:tcPr>
            <w:tcW w:w="18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A42CED4" w14:textId="77777777" w:rsidR="005B54CA" w:rsidRDefault="00000000">
            <w:pPr>
              <w:jc w:val="right"/>
            </w:pPr>
            <w:r>
              <w:rPr>
                <w:color w:val="8B5E00"/>
                <w:sz w:val="18"/>
                <w:szCs w:val="18"/>
              </w:rPr>
              <w:t>31.3</w:t>
            </w:r>
          </w:p>
        </w:tc>
        <w:tc>
          <w:tcPr>
            <w:tcW w:w="3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0055C20" w14:textId="77777777" w:rsidR="005B54CA" w:rsidRDefault="00000000">
            <w:pPr>
              <w:jc w:val="right"/>
            </w:pPr>
            <w:r>
              <w:rPr>
                <w:color w:val="8B5E00"/>
                <w:sz w:val="18"/>
                <w:szCs w:val="18"/>
              </w:rPr>
              <w:t>31</w:t>
            </w:r>
          </w:p>
        </w:tc>
      </w:tr>
      <w:tr w:rsidR="005B54CA" w14:paraId="0C54AEAA"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1037BE8" w14:textId="77777777" w:rsidR="005B54CA" w:rsidRDefault="00000000">
            <w:r>
              <w:rPr>
                <w:color w:val="8B5E00"/>
                <w:sz w:val="18"/>
                <w:szCs w:val="18"/>
              </w:rPr>
              <w:t>Patrimonio</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B538F7" w14:textId="77777777" w:rsidR="005B54CA" w:rsidRDefault="00000000">
            <w:pPr>
              <w:jc w:val="right"/>
            </w:pPr>
            <w:r>
              <w:rPr>
                <w:color w:val="8B5E00"/>
                <w:sz w:val="18"/>
                <w:szCs w:val="18"/>
              </w:rPr>
              <w:t>0.0</w:t>
            </w:r>
          </w:p>
        </w:tc>
        <w:tc>
          <w:tcPr>
            <w:tcW w:w="1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C5732B9" w14:textId="77777777" w:rsidR="005B54CA" w:rsidRDefault="00000000">
            <w:pPr>
              <w:jc w:val="right"/>
            </w:pPr>
            <w:r>
              <w:rPr>
                <w:color w:val="8B5E00"/>
                <w:sz w:val="18"/>
                <w:szCs w:val="18"/>
              </w:rPr>
              <w:t>N/D</w:t>
            </w:r>
          </w:p>
        </w:tc>
        <w:tc>
          <w:tcPr>
            <w:tcW w:w="3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841B89F" w14:textId="77777777" w:rsidR="005B54CA" w:rsidRDefault="00000000">
            <w:pPr>
              <w:jc w:val="right"/>
            </w:pPr>
            <w:r>
              <w:rPr>
                <w:color w:val="8B5E00"/>
                <w:sz w:val="18"/>
                <w:szCs w:val="18"/>
              </w:rPr>
              <w:t>N/D</w:t>
            </w:r>
          </w:p>
        </w:tc>
      </w:tr>
      <w:tr w:rsidR="005B54CA" w14:paraId="43ECCCAC"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7BD6FD3" w14:textId="77777777" w:rsidR="005B54CA" w:rsidRDefault="00000000">
            <w:r>
              <w:rPr>
                <w:color w:val="8B5E00"/>
                <w:sz w:val="18"/>
                <w:szCs w:val="18"/>
              </w:rPr>
              <w:t>Ingresos / Resultado</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977B0BE" w14:textId="77777777" w:rsidR="005B54CA" w:rsidRDefault="00000000">
            <w:pPr>
              <w:jc w:val="right"/>
            </w:pPr>
            <w:r>
              <w:rPr>
                <w:color w:val="8B5E00"/>
                <w:sz w:val="18"/>
                <w:szCs w:val="18"/>
              </w:rPr>
              <w:t>169.9</w:t>
            </w:r>
          </w:p>
        </w:tc>
        <w:tc>
          <w:tcPr>
            <w:tcW w:w="18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FC4409D" w14:textId="77777777" w:rsidR="005B54CA" w:rsidRDefault="00000000">
            <w:pPr>
              <w:jc w:val="right"/>
            </w:pPr>
            <w:r>
              <w:rPr>
                <w:color w:val="8B5E00"/>
                <w:sz w:val="18"/>
                <w:szCs w:val="18"/>
              </w:rPr>
              <w:t>8.5</w:t>
            </w:r>
          </w:p>
        </w:tc>
        <w:tc>
          <w:tcPr>
            <w:tcW w:w="3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6EFADD6" w14:textId="77777777" w:rsidR="005B54CA" w:rsidRDefault="00000000">
            <w:pPr>
              <w:jc w:val="right"/>
            </w:pPr>
            <w:r>
              <w:rPr>
                <w:color w:val="8B5E00"/>
                <w:sz w:val="18"/>
                <w:szCs w:val="18"/>
              </w:rPr>
              <w:t>36</w:t>
            </w:r>
          </w:p>
        </w:tc>
      </w:tr>
    </w:tbl>
    <w:p w14:paraId="6E74CBD5" w14:textId="77777777" w:rsidR="005B54CA" w:rsidRDefault="005B54CA">
      <w:pPr>
        <w:spacing w:before="80" w:after="80"/>
      </w:pPr>
    </w:p>
    <w:p w14:paraId="11BC930F" w14:textId="77777777" w:rsidR="005B54CA" w:rsidRDefault="00000000">
      <w:r>
        <w:br w:type="page"/>
      </w:r>
    </w:p>
    <w:p w14:paraId="0A62507D" w14:textId="77777777" w:rsidR="005B54CA" w:rsidRDefault="005B54CA">
      <w:pPr>
        <w:spacing w:before="200"/>
      </w:pPr>
    </w:p>
    <w:p w14:paraId="78B67B10" w14:textId="65455645" w:rsidR="005B54CA" w:rsidRDefault="00000000">
      <w:pPr>
        <w:shd w:val="clear" w:color="auto" w:fill="1B2A4A"/>
      </w:pPr>
      <w:r>
        <w:rPr>
          <w:b/>
          <w:bCs/>
          <w:color w:val="FFFFFF"/>
          <w:sz w:val="26"/>
          <w:szCs w:val="26"/>
        </w:rPr>
        <w:t xml:space="preserve">  </w:t>
      </w:r>
      <w:r w:rsidR="0006606F">
        <w:rPr>
          <w:b/>
          <w:bCs/>
          <w:color w:val="FFFFFF"/>
          <w:sz w:val="26"/>
          <w:szCs w:val="26"/>
        </w:rPr>
        <w:t>8 POLÍTICA</w:t>
      </w:r>
      <w:r>
        <w:rPr>
          <w:b/>
          <w:bCs/>
          <w:color w:val="FFFFFF"/>
          <w:sz w:val="26"/>
          <w:szCs w:val="26"/>
        </w:rPr>
        <w:t xml:space="preserve"> GENERAL DE RIESGOS</w:t>
      </w:r>
    </w:p>
    <w:p w14:paraId="0B9C02BC" w14:textId="77777777" w:rsidR="005B54CA" w:rsidRDefault="00000000">
      <w:pPr>
        <w:shd w:val="clear" w:color="auto" w:fill="D0E4F5"/>
        <w:spacing w:before="40" w:after="80"/>
      </w:pPr>
      <w:r>
        <w:rPr>
          <w:i/>
          <w:iCs/>
          <w:color w:val="1B2A4A"/>
          <w:sz w:val="18"/>
          <w:szCs w:val="18"/>
        </w:rPr>
        <w:t xml:space="preserve">  Exposición de mercado, liquidez, crédito y ASG — Nota 12</w:t>
      </w:r>
    </w:p>
    <w:p w14:paraId="7B21ABC1" w14:textId="77777777" w:rsidR="005B54CA" w:rsidRDefault="005B54CA">
      <w:pPr>
        <w:spacing w:before="120" w:after="40"/>
      </w:pPr>
    </w:p>
    <w:p w14:paraId="55C6F390" w14:textId="7E719737" w:rsidR="005B54CA" w:rsidRDefault="0006606F">
      <w:pPr>
        <w:pBdr>
          <w:bottom w:val="single" w:sz="6" w:space="1" w:color="1F6EBF"/>
        </w:pBdr>
        <w:spacing w:after="40"/>
      </w:pPr>
      <w:r>
        <w:rPr>
          <w:b/>
          <w:bCs/>
          <w:color w:val="2E4A7A"/>
          <w:sz w:val="22"/>
          <w:szCs w:val="22"/>
        </w:rPr>
        <w:t>8.1 Métricas de Riesgo de Mercado</w:t>
      </w:r>
    </w:p>
    <w:p w14:paraId="4C7ABD3E" w14:textId="77777777" w:rsidR="005B54CA" w:rsidRDefault="005B54CA">
      <w:pPr>
        <w:spacing w:before="40" w:after="40"/>
      </w:pPr>
    </w:p>
    <w:tbl>
      <w:tblPr>
        <w:tblW w:w="11632" w:type="dxa"/>
        <w:tblInd w:w="-1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2"/>
        <w:gridCol w:w="3086"/>
        <w:gridCol w:w="2232"/>
        <w:gridCol w:w="3192"/>
      </w:tblGrid>
      <w:tr w:rsidR="005B54CA" w14:paraId="573F3423" w14:textId="77777777" w:rsidTr="0006606F">
        <w:tc>
          <w:tcPr>
            <w:tcW w:w="3122"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1BBADCE0" w14:textId="77777777" w:rsidR="005B54CA" w:rsidRDefault="00000000">
            <w:pPr>
              <w:jc w:val="center"/>
            </w:pPr>
            <w:proofErr w:type="spellStart"/>
            <w:r>
              <w:rPr>
                <w:b/>
                <w:bCs/>
                <w:color w:val="2E4A7A"/>
                <w:sz w:val="16"/>
                <w:szCs w:val="16"/>
              </w:rPr>
              <w:t>VeR</w:t>
            </w:r>
            <w:proofErr w:type="spellEnd"/>
            <w:r>
              <w:rPr>
                <w:b/>
                <w:bCs/>
                <w:color w:val="2E4A7A"/>
                <w:sz w:val="16"/>
                <w:szCs w:val="16"/>
              </w:rPr>
              <w:t xml:space="preserve"> Regulatorio ($)</w:t>
            </w:r>
          </w:p>
          <w:p w14:paraId="6AB83FAF" w14:textId="77777777" w:rsidR="005B54CA" w:rsidRDefault="00000000">
            <w:pPr>
              <w:spacing w:before="40"/>
              <w:jc w:val="center"/>
            </w:pPr>
            <w:r>
              <w:rPr>
                <w:b/>
                <w:bCs/>
                <w:color w:val="1B2A4A"/>
                <w:sz w:val="32"/>
                <w:szCs w:val="32"/>
              </w:rPr>
              <w:t>N/D</w:t>
            </w:r>
          </w:p>
        </w:tc>
        <w:tc>
          <w:tcPr>
            <w:tcW w:w="3086"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39701343" w14:textId="77777777" w:rsidR="005B54CA" w:rsidRDefault="00000000">
            <w:pPr>
              <w:jc w:val="center"/>
            </w:pPr>
            <w:proofErr w:type="spellStart"/>
            <w:r>
              <w:rPr>
                <w:b/>
                <w:bCs/>
                <w:color w:val="2E4A7A"/>
                <w:sz w:val="16"/>
                <w:szCs w:val="16"/>
              </w:rPr>
              <w:t>VeR</w:t>
            </w:r>
            <w:proofErr w:type="spellEnd"/>
            <w:r>
              <w:rPr>
                <w:b/>
                <w:bCs/>
                <w:color w:val="2E4A7A"/>
                <w:sz w:val="16"/>
                <w:szCs w:val="16"/>
              </w:rPr>
              <w:t xml:space="preserve"> Regulatorio (%)</w:t>
            </w:r>
          </w:p>
          <w:p w14:paraId="1B9FC064" w14:textId="77777777" w:rsidR="005B54CA" w:rsidRDefault="00000000">
            <w:pPr>
              <w:spacing w:before="40"/>
              <w:jc w:val="center"/>
            </w:pPr>
            <w:r>
              <w:rPr>
                <w:b/>
                <w:bCs/>
                <w:color w:val="1B2A4A"/>
                <w:sz w:val="32"/>
                <w:szCs w:val="32"/>
              </w:rPr>
              <w:t>N/D</w:t>
            </w:r>
          </w:p>
        </w:tc>
        <w:tc>
          <w:tcPr>
            <w:tcW w:w="2232"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5AA48801" w14:textId="77777777" w:rsidR="005B54CA" w:rsidRDefault="00000000">
            <w:pPr>
              <w:jc w:val="center"/>
            </w:pPr>
            <w:r>
              <w:rPr>
                <w:b/>
                <w:bCs/>
                <w:color w:val="2E4A7A"/>
                <w:sz w:val="16"/>
                <w:szCs w:val="16"/>
              </w:rPr>
              <w:t>VaR SFC ($)</w:t>
            </w:r>
          </w:p>
          <w:p w14:paraId="750279BC" w14:textId="77777777" w:rsidR="005B54CA" w:rsidRDefault="00000000">
            <w:pPr>
              <w:spacing w:before="40"/>
              <w:jc w:val="center"/>
            </w:pPr>
            <w:r>
              <w:rPr>
                <w:b/>
                <w:bCs/>
                <w:color w:val="1B2A4A"/>
                <w:sz w:val="32"/>
                <w:szCs w:val="32"/>
              </w:rPr>
              <w:t>N/D</w:t>
            </w:r>
          </w:p>
        </w:tc>
        <w:tc>
          <w:tcPr>
            <w:tcW w:w="3192"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7B05064C" w14:textId="77777777" w:rsidR="005B54CA" w:rsidRDefault="00000000">
            <w:pPr>
              <w:jc w:val="center"/>
            </w:pPr>
            <w:proofErr w:type="spellStart"/>
            <w:r>
              <w:rPr>
                <w:b/>
                <w:bCs/>
                <w:color w:val="2E4A7A"/>
                <w:sz w:val="16"/>
                <w:szCs w:val="16"/>
              </w:rPr>
              <w:t>VeR</w:t>
            </w:r>
            <w:proofErr w:type="spellEnd"/>
            <w:r>
              <w:rPr>
                <w:b/>
                <w:bCs/>
                <w:color w:val="2E4A7A"/>
                <w:sz w:val="16"/>
                <w:szCs w:val="16"/>
              </w:rPr>
              <w:t xml:space="preserve"> Modelo Interno</w:t>
            </w:r>
          </w:p>
          <w:p w14:paraId="0ACF8C1F" w14:textId="77777777" w:rsidR="005B54CA" w:rsidRDefault="00000000">
            <w:pPr>
              <w:spacing w:before="40"/>
              <w:jc w:val="center"/>
            </w:pPr>
            <w:r>
              <w:rPr>
                <w:b/>
                <w:bCs/>
                <w:color w:val="1B2A4A"/>
                <w:sz w:val="32"/>
                <w:szCs w:val="32"/>
              </w:rPr>
              <w:t>N/D</w:t>
            </w:r>
          </w:p>
        </w:tc>
      </w:tr>
    </w:tbl>
    <w:p w14:paraId="2EC0095E" w14:textId="77777777" w:rsidR="005B54CA" w:rsidRDefault="005B54CA">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2372"/>
        <w:gridCol w:w="2372"/>
        <w:gridCol w:w="2429"/>
      </w:tblGrid>
      <w:tr w:rsidR="005B54CA" w14:paraId="3563BD78" w14:textId="77777777">
        <w:trPr>
          <w:tblHeader/>
        </w:trPr>
        <w:tc>
          <w:tcPr>
            <w:tcW w:w="28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8342F25" w14:textId="77777777" w:rsidR="005B54CA" w:rsidRDefault="00000000">
            <w:pPr>
              <w:jc w:val="center"/>
            </w:pPr>
            <w:r>
              <w:rPr>
                <w:b/>
                <w:bCs/>
                <w:color w:val="FFFFFF"/>
                <w:sz w:val="18"/>
                <w:szCs w:val="18"/>
              </w:rPr>
              <w:t>Activo/Pasivo</w:t>
            </w:r>
          </w:p>
        </w:tc>
        <w:tc>
          <w:tcPr>
            <w:tcW w:w="22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50169AC" w14:textId="77777777" w:rsidR="005B54CA" w:rsidRDefault="00000000">
            <w:pPr>
              <w:jc w:val="center"/>
            </w:pPr>
            <w:r>
              <w:rPr>
                <w:b/>
                <w:bCs/>
                <w:color w:val="FFFFFF"/>
                <w:sz w:val="18"/>
                <w:szCs w:val="18"/>
              </w:rPr>
              <w:t>Valor Libros</w:t>
            </w:r>
          </w:p>
        </w:tc>
        <w:tc>
          <w:tcPr>
            <w:tcW w:w="2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423FAD0C" w14:textId="77777777" w:rsidR="005B54CA" w:rsidRDefault="00000000">
            <w:pPr>
              <w:jc w:val="center"/>
            </w:pPr>
            <w:proofErr w:type="spellStart"/>
            <w:r>
              <w:rPr>
                <w:b/>
                <w:bCs/>
                <w:color w:val="FFFFFF"/>
                <w:sz w:val="18"/>
                <w:szCs w:val="18"/>
              </w:rPr>
              <w:t>Traded</w:t>
            </w:r>
            <w:proofErr w:type="spellEnd"/>
            <w:r>
              <w:rPr>
                <w:b/>
                <w:bCs/>
                <w:color w:val="FFFFFF"/>
                <w:sz w:val="18"/>
                <w:szCs w:val="18"/>
              </w:rPr>
              <w:t xml:space="preserve"> Risk</w:t>
            </w:r>
          </w:p>
        </w:tc>
        <w:tc>
          <w:tcPr>
            <w:tcW w:w="26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1FDE7CBA" w14:textId="77777777" w:rsidR="005B54CA" w:rsidRDefault="00000000">
            <w:pPr>
              <w:jc w:val="center"/>
            </w:pPr>
            <w:r>
              <w:rPr>
                <w:b/>
                <w:bCs/>
                <w:color w:val="FFFFFF"/>
                <w:sz w:val="18"/>
                <w:szCs w:val="18"/>
              </w:rPr>
              <w:t>Non-</w:t>
            </w:r>
            <w:proofErr w:type="spellStart"/>
            <w:r>
              <w:rPr>
                <w:b/>
                <w:bCs/>
                <w:color w:val="FFFFFF"/>
                <w:sz w:val="18"/>
                <w:szCs w:val="18"/>
              </w:rPr>
              <w:t>Traded</w:t>
            </w:r>
            <w:proofErr w:type="spellEnd"/>
            <w:r>
              <w:rPr>
                <w:b/>
                <w:bCs/>
                <w:color w:val="FFFFFF"/>
                <w:sz w:val="18"/>
                <w:szCs w:val="18"/>
              </w:rPr>
              <w:t xml:space="preserve"> Risk</w:t>
            </w:r>
          </w:p>
        </w:tc>
      </w:tr>
      <w:tr w:rsidR="005B54CA" w14:paraId="6BB91F20"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E686C86" w14:textId="77777777" w:rsidR="005B54CA" w:rsidRDefault="00000000">
            <w:r>
              <w:rPr>
                <w:color w:val="8B5E00"/>
                <w:sz w:val="18"/>
                <w:szCs w:val="18"/>
              </w:rPr>
              <w:t>Portafolio de inversión</w:t>
            </w:r>
          </w:p>
        </w:tc>
        <w:tc>
          <w:tcPr>
            <w:tcW w:w="2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71838E8"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74BE929" w14:textId="77777777" w:rsidR="005B54CA" w:rsidRDefault="00000000">
            <w:pPr>
              <w:jc w:val="right"/>
            </w:pPr>
            <w:r>
              <w:rPr>
                <w:color w:val="8B5E00"/>
                <w:sz w:val="18"/>
                <w:szCs w:val="18"/>
              </w:rPr>
              <w:t>N/D</w:t>
            </w:r>
          </w:p>
        </w:tc>
        <w:tc>
          <w:tcPr>
            <w:tcW w:w="2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63C8B4E" w14:textId="77777777" w:rsidR="005B54CA" w:rsidRDefault="00000000">
            <w:pPr>
              <w:jc w:val="right"/>
            </w:pPr>
            <w:r>
              <w:rPr>
                <w:color w:val="8B5E00"/>
                <w:sz w:val="18"/>
                <w:szCs w:val="18"/>
              </w:rPr>
              <w:t>N/D</w:t>
            </w:r>
          </w:p>
        </w:tc>
      </w:tr>
      <w:tr w:rsidR="005B54CA" w14:paraId="04592346"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7EC0F21" w14:textId="77777777" w:rsidR="005B54CA" w:rsidRDefault="00000000">
            <w:r>
              <w:rPr>
                <w:color w:val="8B5E00"/>
                <w:sz w:val="18"/>
                <w:szCs w:val="18"/>
              </w:rPr>
              <w:t>Efectivo y equivalentes</w:t>
            </w:r>
          </w:p>
        </w:tc>
        <w:tc>
          <w:tcPr>
            <w:tcW w:w="2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60D2C3E"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2673CC2" w14:textId="77777777" w:rsidR="005B54CA" w:rsidRDefault="00000000">
            <w:pPr>
              <w:jc w:val="right"/>
            </w:pPr>
            <w:r>
              <w:rPr>
                <w:color w:val="8B5E00"/>
                <w:sz w:val="18"/>
                <w:szCs w:val="18"/>
              </w:rPr>
              <w:t>N/D</w:t>
            </w:r>
          </w:p>
        </w:tc>
        <w:tc>
          <w:tcPr>
            <w:tcW w:w="2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D92D097" w14:textId="77777777" w:rsidR="005B54CA" w:rsidRDefault="00000000">
            <w:pPr>
              <w:jc w:val="right"/>
            </w:pPr>
            <w:r>
              <w:rPr>
                <w:color w:val="8B5E00"/>
                <w:sz w:val="18"/>
                <w:szCs w:val="18"/>
              </w:rPr>
              <w:t>N/D</w:t>
            </w:r>
          </w:p>
        </w:tc>
      </w:tr>
      <w:tr w:rsidR="005B54CA" w14:paraId="0848247B"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AAAF5FD" w14:textId="77777777" w:rsidR="005B54CA" w:rsidRDefault="00000000">
            <w:r>
              <w:rPr>
                <w:color w:val="8B5E00"/>
                <w:sz w:val="18"/>
                <w:szCs w:val="18"/>
              </w:rPr>
              <w:t>Posiciones en derivados</w:t>
            </w:r>
          </w:p>
        </w:tc>
        <w:tc>
          <w:tcPr>
            <w:tcW w:w="2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BABE8A4"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D08AD79" w14:textId="77777777" w:rsidR="005B54CA" w:rsidRDefault="00000000">
            <w:pPr>
              <w:jc w:val="right"/>
            </w:pPr>
            <w:r>
              <w:rPr>
                <w:color w:val="8B5E00"/>
                <w:sz w:val="18"/>
                <w:szCs w:val="18"/>
              </w:rPr>
              <w:t>N/D</w:t>
            </w:r>
          </w:p>
        </w:tc>
        <w:tc>
          <w:tcPr>
            <w:tcW w:w="2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0F3E940" w14:textId="77777777" w:rsidR="005B54CA" w:rsidRDefault="00000000">
            <w:pPr>
              <w:jc w:val="right"/>
            </w:pPr>
            <w:r>
              <w:rPr>
                <w:color w:val="8B5E00"/>
                <w:sz w:val="18"/>
                <w:szCs w:val="18"/>
              </w:rPr>
              <w:t>N/D</w:t>
            </w:r>
          </w:p>
        </w:tc>
      </w:tr>
      <w:tr w:rsidR="005B54CA" w14:paraId="1FA57A56" w14:textId="77777777">
        <w:tc>
          <w:tcPr>
            <w:tcW w:w="28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2AC2932" w14:textId="77777777" w:rsidR="005B54CA" w:rsidRDefault="00000000">
            <w:r>
              <w:rPr>
                <w:color w:val="8B5E00"/>
                <w:sz w:val="18"/>
                <w:szCs w:val="18"/>
              </w:rPr>
              <w:t>Cuentas por cobrar</w:t>
            </w:r>
          </w:p>
        </w:tc>
        <w:tc>
          <w:tcPr>
            <w:tcW w:w="2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1B54AF1"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308C8FC" w14:textId="77777777" w:rsidR="005B54CA" w:rsidRDefault="00000000">
            <w:pPr>
              <w:jc w:val="right"/>
            </w:pPr>
            <w:r>
              <w:rPr>
                <w:color w:val="8B5E00"/>
                <w:sz w:val="18"/>
                <w:szCs w:val="18"/>
              </w:rPr>
              <w:t>N/D</w:t>
            </w:r>
          </w:p>
        </w:tc>
        <w:tc>
          <w:tcPr>
            <w:tcW w:w="26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3131F52" w14:textId="77777777" w:rsidR="005B54CA" w:rsidRDefault="00000000">
            <w:pPr>
              <w:jc w:val="right"/>
            </w:pPr>
            <w:r>
              <w:rPr>
                <w:color w:val="8B5E00"/>
                <w:sz w:val="18"/>
                <w:szCs w:val="18"/>
              </w:rPr>
              <w:t>N/D</w:t>
            </w:r>
          </w:p>
        </w:tc>
      </w:tr>
      <w:tr w:rsidR="005B54CA" w14:paraId="2456F074" w14:textId="77777777">
        <w:tc>
          <w:tcPr>
            <w:tcW w:w="2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A52FE26" w14:textId="77777777" w:rsidR="005B54CA" w:rsidRDefault="00000000">
            <w:r>
              <w:rPr>
                <w:color w:val="8B5E00"/>
                <w:sz w:val="18"/>
                <w:szCs w:val="18"/>
              </w:rPr>
              <w:t>Total exposición</w:t>
            </w:r>
          </w:p>
        </w:tc>
        <w:tc>
          <w:tcPr>
            <w:tcW w:w="2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CECC787"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2AF6A13" w14:textId="77777777" w:rsidR="005B54CA" w:rsidRDefault="00000000">
            <w:pPr>
              <w:jc w:val="right"/>
            </w:pPr>
            <w:r>
              <w:rPr>
                <w:color w:val="8B5E00"/>
                <w:sz w:val="18"/>
                <w:szCs w:val="18"/>
              </w:rPr>
              <w:t>N/D</w:t>
            </w:r>
          </w:p>
        </w:tc>
        <w:tc>
          <w:tcPr>
            <w:tcW w:w="26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E852130" w14:textId="77777777" w:rsidR="005B54CA" w:rsidRDefault="00000000">
            <w:pPr>
              <w:jc w:val="right"/>
            </w:pPr>
            <w:r>
              <w:rPr>
                <w:color w:val="8B5E00"/>
                <w:sz w:val="18"/>
                <w:szCs w:val="18"/>
              </w:rPr>
              <w:t>N/D</w:t>
            </w:r>
          </w:p>
        </w:tc>
      </w:tr>
    </w:tbl>
    <w:p w14:paraId="36534697" w14:textId="77777777" w:rsidR="005B54CA" w:rsidRDefault="005B54CA">
      <w:pPr>
        <w:spacing w:before="80" w:after="80"/>
      </w:pPr>
    </w:p>
    <w:p w14:paraId="33C7EE64" w14:textId="77777777" w:rsidR="005B54CA" w:rsidRDefault="005B54CA">
      <w:pPr>
        <w:spacing w:before="120" w:after="40"/>
      </w:pPr>
    </w:p>
    <w:p w14:paraId="18113C83" w14:textId="45F77A6C" w:rsidR="005B54CA" w:rsidRDefault="0006606F">
      <w:pPr>
        <w:pBdr>
          <w:bottom w:val="single" w:sz="6" w:space="1" w:color="1F6EBF"/>
        </w:pBdr>
        <w:spacing w:after="40"/>
      </w:pPr>
      <w:r>
        <w:rPr>
          <w:b/>
          <w:bCs/>
          <w:color w:val="2E4A7A"/>
          <w:sz w:val="22"/>
          <w:szCs w:val="22"/>
        </w:rPr>
        <w:t>8.2 Escenarios de Estrés</w:t>
      </w:r>
    </w:p>
    <w:p w14:paraId="684B1A52"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3561"/>
        <w:gridCol w:w="1979"/>
        <w:gridCol w:w="2276"/>
      </w:tblGrid>
      <w:tr w:rsidR="005B54CA" w14:paraId="6DD247FA" w14:textId="77777777">
        <w:trPr>
          <w:tblHeader/>
        </w:trPr>
        <w:tc>
          <w:tcPr>
            <w:tcW w:w="15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243DA67D" w14:textId="77777777" w:rsidR="005B54CA" w:rsidRDefault="00000000">
            <w:pPr>
              <w:jc w:val="center"/>
            </w:pPr>
            <w:r>
              <w:rPr>
                <w:b/>
                <w:bCs/>
                <w:color w:val="FFFFFF"/>
                <w:sz w:val="18"/>
                <w:szCs w:val="18"/>
              </w:rPr>
              <w:t>Escenario</w:t>
            </w:r>
          </w:p>
        </w:tc>
        <w:tc>
          <w:tcPr>
            <w:tcW w:w="38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C28D60F" w14:textId="77777777" w:rsidR="005B54CA" w:rsidRDefault="00000000">
            <w:pPr>
              <w:jc w:val="center"/>
            </w:pPr>
            <w:r>
              <w:rPr>
                <w:b/>
                <w:bCs/>
                <w:color w:val="FFFFFF"/>
                <w:sz w:val="18"/>
                <w:szCs w:val="18"/>
              </w:rPr>
              <w:t>Descripción</w:t>
            </w:r>
          </w:p>
        </w:tc>
        <w:tc>
          <w:tcPr>
            <w:tcW w:w="2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75A8F6AE" w14:textId="77777777" w:rsidR="005B54CA" w:rsidRDefault="00000000">
            <w:pPr>
              <w:jc w:val="center"/>
            </w:pPr>
            <w:r>
              <w:rPr>
                <w:b/>
                <w:bCs/>
                <w:color w:val="FFFFFF"/>
                <w:sz w:val="18"/>
                <w:szCs w:val="18"/>
              </w:rPr>
              <w:t>Impacto Estimado ($)</w:t>
            </w:r>
          </w:p>
        </w:tc>
        <w:tc>
          <w:tcPr>
            <w:tcW w:w="23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E0C6D84" w14:textId="77777777" w:rsidR="005B54CA" w:rsidRDefault="00000000">
            <w:pPr>
              <w:jc w:val="center"/>
            </w:pPr>
            <w:r>
              <w:rPr>
                <w:b/>
                <w:bCs/>
                <w:color w:val="FFFFFF"/>
                <w:sz w:val="18"/>
                <w:szCs w:val="18"/>
              </w:rPr>
              <w:t>Impacto Estimado (%)</w:t>
            </w:r>
          </w:p>
        </w:tc>
      </w:tr>
      <w:tr w:rsidR="005B54CA" w14:paraId="3D5E9E0B" w14:textId="77777777">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72038BB" w14:textId="77777777" w:rsidR="005B54CA" w:rsidRDefault="00000000">
            <w:r>
              <w:rPr>
                <w:color w:val="8B5E00"/>
                <w:sz w:val="18"/>
                <w:szCs w:val="18"/>
              </w:rPr>
              <w:t>Alza de tasas (+100 pb)</w:t>
            </w:r>
          </w:p>
        </w:tc>
        <w:tc>
          <w:tcPr>
            <w:tcW w:w="3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A2D41F6"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5486703" w14:textId="77777777" w:rsidR="005B54CA" w:rsidRDefault="00000000">
            <w:pPr>
              <w:jc w:val="right"/>
            </w:pPr>
            <w:r>
              <w:rPr>
                <w:color w:val="8B5E00"/>
                <w:sz w:val="18"/>
                <w:szCs w:val="18"/>
              </w:rPr>
              <w:t>N/D</w:t>
            </w:r>
          </w:p>
        </w:tc>
        <w:tc>
          <w:tcPr>
            <w:tcW w:w="23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5A4C678" w14:textId="77777777" w:rsidR="005B54CA" w:rsidRDefault="00000000">
            <w:pPr>
              <w:jc w:val="right"/>
            </w:pPr>
            <w:r>
              <w:rPr>
                <w:color w:val="8B5E00"/>
                <w:sz w:val="18"/>
                <w:szCs w:val="18"/>
              </w:rPr>
              <w:t>N/D</w:t>
            </w:r>
          </w:p>
        </w:tc>
      </w:tr>
      <w:tr w:rsidR="005B54CA" w14:paraId="0746E751" w14:textId="77777777">
        <w:tc>
          <w:tcPr>
            <w:tcW w:w="15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1E1EB87" w14:textId="77777777" w:rsidR="005B54CA" w:rsidRDefault="00000000">
            <w:r>
              <w:rPr>
                <w:color w:val="8B5E00"/>
                <w:sz w:val="18"/>
                <w:szCs w:val="18"/>
              </w:rPr>
              <w:t>Caída de renta variable (-10%)</w:t>
            </w:r>
          </w:p>
        </w:tc>
        <w:tc>
          <w:tcPr>
            <w:tcW w:w="38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3158A97"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C726FBC" w14:textId="77777777" w:rsidR="005B54CA" w:rsidRDefault="00000000">
            <w:pPr>
              <w:jc w:val="right"/>
            </w:pPr>
            <w:r>
              <w:rPr>
                <w:color w:val="8B5E00"/>
                <w:sz w:val="18"/>
                <w:szCs w:val="18"/>
              </w:rPr>
              <w:t>N/D</w:t>
            </w:r>
          </w:p>
        </w:tc>
        <w:tc>
          <w:tcPr>
            <w:tcW w:w="23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D3577EE" w14:textId="77777777" w:rsidR="005B54CA" w:rsidRDefault="00000000">
            <w:pPr>
              <w:jc w:val="right"/>
            </w:pPr>
            <w:r>
              <w:rPr>
                <w:color w:val="8B5E00"/>
                <w:sz w:val="18"/>
                <w:szCs w:val="18"/>
              </w:rPr>
              <w:t>N/D</w:t>
            </w:r>
          </w:p>
        </w:tc>
      </w:tr>
      <w:tr w:rsidR="005B54CA" w14:paraId="2D9E02B3" w14:textId="77777777">
        <w:tc>
          <w:tcPr>
            <w:tcW w:w="15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624B9A9" w14:textId="77777777" w:rsidR="005B54CA" w:rsidRDefault="00000000">
            <w:r>
              <w:rPr>
                <w:color w:val="8B5E00"/>
                <w:sz w:val="18"/>
                <w:szCs w:val="18"/>
              </w:rPr>
              <w:t>Devaluación COP (+10%)</w:t>
            </w:r>
          </w:p>
        </w:tc>
        <w:tc>
          <w:tcPr>
            <w:tcW w:w="38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9F35AD2" w14:textId="77777777" w:rsidR="005B54CA" w:rsidRDefault="00000000">
            <w:pPr>
              <w:jc w:val="right"/>
            </w:pPr>
            <w:r>
              <w:rPr>
                <w:color w:val="8B5E00"/>
                <w:sz w:val="18"/>
                <w:szCs w:val="18"/>
              </w:rPr>
              <w:t>N/D</w:t>
            </w:r>
          </w:p>
        </w:tc>
        <w:tc>
          <w:tcPr>
            <w:tcW w:w="2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7EFD645" w14:textId="77777777" w:rsidR="005B54CA" w:rsidRDefault="00000000">
            <w:pPr>
              <w:jc w:val="right"/>
            </w:pPr>
            <w:r>
              <w:rPr>
                <w:color w:val="8B5E00"/>
                <w:sz w:val="18"/>
                <w:szCs w:val="18"/>
              </w:rPr>
              <w:t>N/D</w:t>
            </w:r>
          </w:p>
        </w:tc>
        <w:tc>
          <w:tcPr>
            <w:tcW w:w="23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6FC06CF" w14:textId="77777777" w:rsidR="005B54CA" w:rsidRDefault="00000000">
            <w:pPr>
              <w:jc w:val="right"/>
            </w:pPr>
            <w:r>
              <w:rPr>
                <w:color w:val="8B5E00"/>
                <w:sz w:val="18"/>
                <w:szCs w:val="18"/>
              </w:rPr>
              <w:t>N/D</w:t>
            </w:r>
          </w:p>
        </w:tc>
      </w:tr>
    </w:tbl>
    <w:p w14:paraId="21DA5C27" w14:textId="77777777" w:rsidR="005B54CA" w:rsidRDefault="005B54CA">
      <w:pPr>
        <w:spacing w:before="80" w:after="80"/>
      </w:pPr>
    </w:p>
    <w:p w14:paraId="510E16D0" w14:textId="77777777" w:rsidR="005B54CA" w:rsidRDefault="005B54CA">
      <w:pPr>
        <w:spacing w:before="120" w:after="40"/>
      </w:pPr>
    </w:p>
    <w:p w14:paraId="248E10D1" w14:textId="6D6FA3CA" w:rsidR="005B54CA" w:rsidRDefault="0006606F">
      <w:pPr>
        <w:pBdr>
          <w:bottom w:val="single" w:sz="6" w:space="1" w:color="1F6EBF"/>
        </w:pBdr>
        <w:spacing w:after="40"/>
      </w:pPr>
      <w:r>
        <w:rPr>
          <w:b/>
          <w:bCs/>
          <w:color w:val="2E4A7A"/>
          <w:sz w:val="22"/>
          <w:szCs w:val="22"/>
        </w:rPr>
        <w:t>8.3 Riesgo de Liquidez — IRL</w:t>
      </w:r>
    </w:p>
    <w:p w14:paraId="7927E0F0" w14:textId="77777777" w:rsidR="005B54CA" w:rsidRDefault="005B54CA">
      <w:pPr>
        <w:spacing w:before="40" w:after="40"/>
      </w:pPr>
    </w:p>
    <w:p w14:paraId="09ED4E2D" w14:textId="2CEE0015" w:rsidR="005B54CA" w:rsidRDefault="00000000">
      <w:pPr>
        <w:pBdr>
          <w:left w:val="single" w:sz="12" w:space="2" w:color="D4A017"/>
        </w:pBdr>
        <w:shd w:val="clear" w:color="auto" w:fill="FFF8E7"/>
        <w:spacing w:before="60" w:after="60"/>
      </w:pPr>
      <w:r>
        <w:rPr>
          <w:b/>
          <w:bCs/>
          <w:color w:val="8B5E00"/>
        </w:rPr>
        <w:t xml:space="preserve">La liquidez de BTG P.Inmobiliario presenta paradoja crítica: razón corriente elevada de 7.06 sugiere capacidad de pago a corto plazo sólida, pero estructura operativa es frágil. Posición de efectivo es 0.0% de activos totales, requiriendo liquidación de derechos fiduciarios inmobiliarios para cubrir redenciones. Capital de trabajo es cero, indicando que activos corrientes igualan exactamente pasivos corrientes sin colchón de seguridad. Flujo de efectivo operacional revierte a positivo (+COP 87.4 mil MM) tras absorción de redenciones, normalizando ciclo de liquidez, pero sostenibilidad depende de continuidad de flujos de fideicomisos y cobros. Redenciones netas de COP -52.7 mil MM fueron absorbidas mediante liquidación selectiva de portafolio (-COP 40.2 mil MM) sin requerir financiamiento externo, pero vulnerabilidad a shock de redenciones amplificado por iliquidez de derechos fiduciarios. Recomendación crítica: establecer reserva de efectivo mínima del 5% de activos totales (COP 77.3 mil MM) para absorber redenciones sin forzar liquidación en condiciones adversas. </w:t>
      </w:r>
    </w:p>
    <w:p w14:paraId="6FDCD8E8" w14:textId="77777777" w:rsidR="005B54CA" w:rsidRDefault="005B54CA">
      <w:pPr>
        <w:spacing w:before="120" w:after="40"/>
      </w:pPr>
    </w:p>
    <w:p w14:paraId="067A1DD7" w14:textId="58121B1A" w:rsidR="005B54CA" w:rsidRDefault="0006606F">
      <w:pPr>
        <w:pBdr>
          <w:bottom w:val="single" w:sz="6" w:space="1" w:color="1F6EBF"/>
        </w:pBdr>
        <w:spacing w:after="40"/>
      </w:pPr>
      <w:r>
        <w:rPr>
          <w:b/>
          <w:bCs/>
          <w:color w:val="2E4A7A"/>
          <w:sz w:val="22"/>
          <w:szCs w:val="22"/>
        </w:rPr>
        <w:t>8.4 Riesgo ASG</w:t>
      </w:r>
    </w:p>
    <w:p w14:paraId="15D787C4" w14:textId="77777777" w:rsidR="005B54CA" w:rsidRDefault="005B54CA">
      <w:pPr>
        <w:spacing w:before="40" w:after="40"/>
      </w:pPr>
    </w:p>
    <w:p w14:paraId="088028B2" w14:textId="257CF349" w:rsidR="005B54CA" w:rsidRDefault="00000000">
      <w:pPr>
        <w:pBdr>
          <w:left w:val="single" w:sz="12" w:space="2" w:color="D4A017"/>
        </w:pBdr>
        <w:shd w:val="clear" w:color="auto" w:fill="FFF8E7"/>
        <w:spacing w:before="60" w:after="60"/>
      </w:pPr>
      <w:r>
        <w:rPr>
          <w:b/>
          <w:bCs/>
          <w:color w:val="8B5E00"/>
        </w:rPr>
        <w:t xml:space="preserve">Gobierno corporativo de BTG P.Inmobiliario está estructurado bajo regulación de fondos de inversión colectivos colombianos con supervisión de la Superintendencia Financiera. Administrador (BTG Pactual S.A.) es responsable de gestión de inversiones, cumplimiento normativo y presentación de reportes regulatorios. Estructura de concentración de cartera (TOP1 = 50.6%) requiere revisión de políticas de inversión y límites de concentración por emisor. Sostenibilidad ambiental es relevante para fondo inmobiliario: derechos fiduciarios subyacentes pueden incluir proyectos con exposición a riesgos ESG (ubicación geográfica, cumplimiento ambiental, riesgo de desplazamiento). Gobernanza de fideicomisos requiere evaluación de calidad de administración fiduciaria y políticas de valuación de activos inmobiliarios subyacentes. Transparencia de reportes a inversionistas debe incluir disclosure de concentración de cartera, riesgos de liquidez y sensibilidad de valuación a tasas de interés. Diversidad de inversionistas y estructura de comisiones requiere monitoreo de alineación de incentivos. </w:t>
      </w:r>
    </w:p>
    <w:p w14:paraId="37A5FADF" w14:textId="77777777" w:rsidR="005B54CA" w:rsidRDefault="00000000">
      <w:r>
        <w:br w:type="page"/>
      </w:r>
    </w:p>
    <w:p w14:paraId="75961E6A" w14:textId="77777777" w:rsidR="005B54CA" w:rsidRDefault="005B54CA">
      <w:pPr>
        <w:spacing w:before="200"/>
      </w:pPr>
    </w:p>
    <w:p w14:paraId="1B19CDCF" w14:textId="171D47A4" w:rsidR="005B54CA" w:rsidRDefault="00000000">
      <w:pPr>
        <w:shd w:val="clear" w:color="auto" w:fill="1B2A4A"/>
      </w:pPr>
      <w:r>
        <w:rPr>
          <w:b/>
          <w:bCs/>
          <w:color w:val="FFFFFF"/>
          <w:sz w:val="26"/>
          <w:szCs w:val="26"/>
        </w:rPr>
        <w:t xml:space="preserve">  </w:t>
      </w:r>
      <w:r w:rsidR="0006606F">
        <w:rPr>
          <w:b/>
          <w:bCs/>
          <w:color w:val="FFFFFF"/>
          <w:sz w:val="26"/>
          <w:szCs w:val="26"/>
        </w:rPr>
        <w:t>9 RESUMEN</w:t>
      </w:r>
      <w:r>
        <w:rPr>
          <w:b/>
          <w:bCs/>
          <w:color w:val="FFFFFF"/>
          <w:sz w:val="26"/>
          <w:szCs w:val="26"/>
        </w:rPr>
        <w:t xml:space="preserve"> EJECUTIVO</w:t>
      </w:r>
    </w:p>
    <w:p w14:paraId="47F93712" w14:textId="77777777" w:rsidR="005B54CA" w:rsidRDefault="00000000">
      <w:pPr>
        <w:shd w:val="clear" w:color="auto" w:fill="D0E4F5"/>
        <w:spacing w:before="40" w:after="80"/>
      </w:pPr>
      <w:r>
        <w:rPr>
          <w:i/>
          <w:iCs/>
          <w:color w:val="1B2A4A"/>
          <w:sz w:val="18"/>
          <w:szCs w:val="18"/>
        </w:rPr>
        <w:t xml:space="preserve">  Síntesis para Junta Directiva — Generado por Agente 5 (Narrador Ejecutivo)</w:t>
      </w:r>
    </w:p>
    <w:p w14:paraId="3EC28235" w14:textId="77777777" w:rsidR="005B54CA" w:rsidRDefault="005B54CA">
      <w:pPr>
        <w:spacing w:before="120" w:after="40"/>
      </w:pPr>
    </w:p>
    <w:p w14:paraId="470A0ED5" w14:textId="3DEA24FB" w:rsidR="005B54CA" w:rsidRDefault="0006606F">
      <w:pPr>
        <w:pBdr>
          <w:bottom w:val="single" w:sz="6" w:space="1" w:color="1F6EBF"/>
        </w:pBdr>
        <w:spacing w:after="40"/>
      </w:pPr>
      <w:r>
        <w:rPr>
          <w:b/>
          <w:bCs/>
          <w:color w:val="2E4A7A"/>
          <w:sz w:val="22"/>
          <w:szCs w:val="22"/>
        </w:rPr>
        <w:t>9.1 Conclusiones Principales</w:t>
      </w:r>
    </w:p>
    <w:p w14:paraId="67E7EA93" w14:textId="77777777" w:rsidR="005B54CA" w:rsidRDefault="005B54CA">
      <w:pPr>
        <w:spacing w:before="40" w:after="40"/>
      </w:pPr>
    </w:p>
    <w:p w14:paraId="471F0A81" w14:textId="7BE39D53" w:rsidR="005B54CA" w:rsidRDefault="00000000">
      <w:pPr>
        <w:pBdr>
          <w:left w:val="single" w:sz="12" w:space="2" w:color="D4A017"/>
        </w:pBdr>
        <w:shd w:val="clear" w:color="auto" w:fill="FFF8E7"/>
        <w:spacing w:before="60" w:after="60"/>
      </w:pPr>
      <w:r>
        <w:rPr>
          <w:b/>
          <w:bCs/>
          <w:color w:val="8B5E00"/>
        </w:rPr>
        <w:t xml:space="preserve">BTG P.Inmobiliario ejecuta transición defensiva forzada por presión de redenciones (-COP 52.7 mil MM), rotando desde renta variable concentrada hacia derechos fiduciarios de menor volatilidad. Patrimonio crece marginalmente (+5.3%) a COP 1,235.9 mil MM sustentado por rendimiento de inversiones, pero estructura de riesgo permanece crítica: concentración TOP1 en 50.6% y dependencia total de Fondo BTG Pactual Fondo Liquidez eliminan diversificación de contraparte. Rentabilidad se comprime significativamente (utilidad -45.1%, ROE 4.58%) reflejando desalineación entre generación de caja operacional y reconocimiento de ingresos en contexto de cambio estructural del negocio. Ingresos por anticipado colapsan 66.5%, señalando deterioro en calidad de compromisos de clientes y renegociación de contratos de servicios. Flujo operacional revierte a positivo (+COP 87.4 mil MM) indicando normalización del ciclo de liquidez, pero sostenibilidad depende de estabilización de línea de servicios y continuidad de entorno de tasas estables. Vulnerabilidad a cascada de ventas en escenarios de estrés de liquidez amplificada por iliquidez de derechos fiduciarios inmobiliarios requiere implementación urgente de plan de diversificación obligatoria y reserva de efectivo mínima del 5%. </w:t>
      </w:r>
    </w:p>
    <w:p w14:paraId="0CE2CF6F" w14:textId="77777777" w:rsidR="005B54CA" w:rsidRDefault="005B54CA">
      <w:pPr>
        <w:spacing w:before="120" w:after="40"/>
      </w:pPr>
    </w:p>
    <w:p w14:paraId="743C7D42" w14:textId="4ECABE9C" w:rsidR="005B54CA" w:rsidRDefault="0006606F">
      <w:pPr>
        <w:pBdr>
          <w:bottom w:val="single" w:sz="6" w:space="1" w:color="1F6EBF"/>
        </w:pBdr>
        <w:spacing w:after="40"/>
      </w:pPr>
      <w:r>
        <w:rPr>
          <w:b/>
          <w:bCs/>
          <w:color w:val="2E4A7A"/>
          <w:sz w:val="22"/>
          <w:szCs w:val="22"/>
        </w:rPr>
        <w:t>9.2 Indicadores Clave de Desempeño</w:t>
      </w:r>
    </w:p>
    <w:p w14:paraId="4F9E460F" w14:textId="77777777" w:rsidR="005B54CA" w:rsidRDefault="005B54CA">
      <w:pPr>
        <w:spacing w:before="40" w:after="40"/>
      </w:pPr>
    </w:p>
    <w:tbl>
      <w:tblPr>
        <w:tblW w:w="13338"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8"/>
        <w:gridCol w:w="3370"/>
        <w:gridCol w:w="3210"/>
        <w:gridCol w:w="3210"/>
      </w:tblGrid>
      <w:tr w:rsidR="005B54CA" w14:paraId="59B20342" w14:textId="77777777" w:rsidTr="0006606F">
        <w:tc>
          <w:tcPr>
            <w:tcW w:w="3548"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05F29BAC" w14:textId="77777777" w:rsidR="005B54CA" w:rsidRDefault="00000000">
            <w:pPr>
              <w:jc w:val="center"/>
            </w:pPr>
            <w:r>
              <w:rPr>
                <w:b/>
                <w:bCs/>
                <w:color w:val="2E4A7A"/>
                <w:sz w:val="16"/>
                <w:szCs w:val="16"/>
              </w:rPr>
              <w:t>Utilidad del Período</w:t>
            </w:r>
          </w:p>
          <w:p w14:paraId="474AD061" w14:textId="77777777" w:rsidR="005B54CA" w:rsidRDefault="00000000">
            <w:pPr>
              <w:spacing w:before="40"/>
              <w:jc w:val="center"/>
            </w:pPr>
            <w:r>
              <w:rPr>
                <w:b/>
                <w:bCs/>
                <w:color w:val="1B2A4A"/>
                <w:sz w:val="32"/>
                <w:szCs w:val="32"/>
              </w:rPr>
              <w:t>226.4</w:t>
            </w:r>
          </w:p>
          <w:p w14:paraId="1C28EA3D" w14:textId="77777777" w:rsidR="005B54CA" w:rsidRDefault="00000000">
            <w:pPr>
              <w:jc w:val="center"/>
            </w:pPr>
            <w:r>
              <w:rPr>
                <w:i/>
                <w:iCs/>
                <w:color w:val="3D3D5C"/>
                <w:sz w:val="16"/>
                <w:szCs w:val="16"/>
              </w:rPr>
              <w:t>↑</w:t>
            </w:r>
          </w:p>
        </w:tc>
        <w:tc>
          <w:tcPr>
            <w:tcW w:w="3370"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68AEE732" w14:textId="77777777" w:rsidR="005B54CA" w:rsidRDefault="00000000">
            <w:pPr>
              <w:jc w:val="center"/>
            </w:pPr>
            <w:proofErr w:type="gramStart"/>
            <w:r>
              <w:rPr>
                <w:b/>
                <w:bCs/>
                <w:color w:val="2E4A7A"/>
                <w:sz w:val="16"/>
                <w:szCs w:val="16"/>
              </w:rPr>
              <w:t>Total</w:t>
            </w:r>
            <w:proofErr w:type="gramEnd"/>
            <w:r>
              <w:rPr>
                <w:b/>
                <w:bCs/>
                <w:color w:val="2E4A7A"/>
                <w:sz w:val="16"/>
                <w:szCs w:val="16"/>
              </w:rPr>
              <w:t xml:space="preserve"> Activos Netos</w:t>
            </w:r>
          </w:p>
          <w:p w14:paraId="18E85C7B" w14:textId="77777777" w:rsidR="005B54CA" w:rsidRDefault="00000000">
            <w:pPr>
              <w:spacing w:before="40"/>
              <w:jc w:val="center"/>
            </w:pPr>
            <w:r>
              <w:rPr>
                <w:b/>
                <w:bCs/>
                <w:color w:val="1B2A4A"/>
                <w:sz w:val="32"/>
                <w:szCs w:val="32"/>
              </w:rPr>
              <w:t>1,235.9</w:t>
            </w:r>
          </w:p>
          <w:p w14:paraId="2530A311" w14:textId="77777777" w:rsidR="005B54CA" w:rsidRDefault="00000000">
            <w:pPr>
              <w:jc w:val="center"/>
            </w:pPr>
            <w:r>
              <w:rPr>
                <w:i/>
                <w:iCs/>
                <w:color w:val="3D3D5C"/>
                <w:sz w:val="16"/>
                <w:szCs w:val="16"/>
              </w:rPr>
              <w:t>→</w:t>
            </w:r>
          </w:p>
        </w:tc>
        <w:tc>
          <w:tcPr>
            <w:tcW w:w="3210"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55EC887C" w14:textId="77777777" w:rsidR="005B54CA" w:rsidRDefault="00000000">
            <w:pPr>
              <w:jc w:val="center"/>
            </w:pPr>
            <w:r>
              <w:rPr>
                <w:b/>
                <w:bCs/>
                <w:color w:val="2E4A7A"/>
                <w:sz w:val="16"/>
                <w:szCs w:val="16"/>
              </w:rPr>
              <w:t>Rentabilidad YTD</w:t>
            </w:r>
          </w:p>
          <w:p w14:paraId="6E3CD78F" w14:textId="77777777" w:rsidR="005B54CA" w:rsidRDefault="00000000">
            <w:pPr>
              <w:spacing w:before="40"/>
              <w:jc w:val="center"/>
            </w:pPr>
            <w:r>
              <w:rPr>
                <w:b/>
                <w:bCs/>
                <w:color w:val="1B2A4A"/>
                <w:sz w:val="32"/>
                <w:szCs w:val="32"/>
              </w:rPr>
              <w:t>N/D</w:t>
            </w:r>
          </w:p>
          <w:p w14:paraId="2F2672F9" w14:textId="77777777" w:rsidR="005B54CA" w:rsidRDefault="00000000">
            <w:pPr>
              <w:jc w:val="center"/>
            </w:pPr>
            <w:r>
              <w:rPr>
                <w:i/>
                <w:iCs/>
                <w:color w:val="3D3D5C"/>
                <w:sz w:val="16"/>
                <w:szCs w:val="16"/>
              </w:rPr>
              <w:t>↑</w:t>
            </w:r>
          </w:p>
        </w:tc>
        <w:tc>
          <w:tcPr>
            <w:tcW w:w="3210" w:type="dxa"/>
            <w:tcBorders>
              <w:top w:val="single" w:sz="4" w:space="0" w:color="1F6EBF"/>
              <w:left w:val="single" w:sz="4" w:space="0" w:color="1F6EBF"/>
              <w:bottom w:val="single" w:sz="4" w:space="0" w:color="1F6EBF"/>
              <w:right w:val="single" w:sz="4" w:space="0" w:color="1F6EBF"/>
            </w:tcBorders>
            <w:shd w:val="clear" w:color="auto" w:fill="D0E4F5"/>
            <w:tcMar>
              <w:top w:w="100" w:type="dxa"/>
              <w:left w:w="120" w:type="dxa"/>
              <w:bottom w:w="100" w:type="dxa"/>
              <w:right w:w="120" w:type="dxa"/>
            </w:tcMar>
          </w:tcPr>
          <w:p w14:paraId="71159531" w14:textId="77777777" w:rsidR="005B54CA" w:rsidRDefault="00000000">
            <w:pPr>
              <w:jc w:val="center"/>
            </w:pPr>
            <w:r>
              <w:rPr>
                <w:b/>
                <w:bCs/>
                <w:color w:val="2E4A7A"/>
                <w:sz w:val="16"/>
                <w:szCs w:val="16"/>
              </w:rPr>
              <w:t>Flujo Neto Inversionistas</w:t>
            </w:r>
          </w:p>
          <w:p w14:paraId="640977BA" w14:textId="77777777" w:rsidR="005B54CA" w:rsidRDefault="00000000">
            <w:pPr>
              <w:spacing w:before="40"/>
              <w:jc w:val="center"/>
            </w:pPr>
            <w:r>
              <w:rPr>
                <w:b/>
                <w:bCs/>
                <w:color w:val="1B2A4A"/>
                <w:sz w:val="32"/>
                <w:szCs w:val="32"/>
              </w:rPr>
              <w:t>N/D</w:t>
            </w:r>
          </w:p>
          <w:p w14:paraId="5A430F62" w14:textId="77777777" w:rsidR="005B54CA" w:rsidRDefault="00000000">
            <w:pPr>
              <w:jc w:val="center"/>
            </w:pPr>
            <w:r>
              <w:rPr>
                <w:i/>
                <w:iCs/>
                <w:color w:val="3D3D5C"/>
                <w:sz w:val="16"/>
                <w:szCs w:val="16"/>
              </w:rPr>
              <w:t>→</w:t>
            </w:r>
          </w:p>
        </w:tc>
      </w:tr>
    </w:tbl>
    <w:p w14:paraId="1D33E0F5" w14:textId="77777777" w:rsidR="005B54CA" w:rsidRDefault="005B54CA">
      <w:pPr>
        <w:spacing w:before="80" w:after="80"/>
      </w:pPr>
    </w:p>
    <w:p w14:paraId="6A49D2A5" w14:textId="77777777" w:rsidR="005B54CA" w:rsidRDefault="005B54CA">
      <w:pPr>
        <w:spacing w:before="120" w:after="40"/>
      </w:pPr>
    </w:p>
    <w:p w14:paraId="2D22F443" w14:textId="27D8D68E" w:rsidR="005B54CA" w:rsidRDefault="0006606F">
      <w:pPr>
        <w:pBdr>
          <w:bottom w:val="single" w:sz="6" w:space="1" w:color="1F6EBF"/>
        </w:pBdr>
        <w:spacing w:after="40"/>
      </w:pPr>
      <w:r>
        <w:rPr>
          <w:b/>
          <w:bCs/>
          <w:color w:val="2E4A7A"/>
          <w:sz w:val="22"/>
          <w:szCs w:val="22"/>
        </w:rPr>
        <w:t>9.3 Temas Prioritarios para la Junta</w:t>
      </w:r>
    </w:p>
    <w:p w14:paraId="31016C88" w14:textId="77777777" w:rsidR="005B54CA" w:rsidRDefault="005B54CA">
      <w:pPr>
        <w:spacing w:before="40" w:after="40"/>
      </w:pPr>
    </w:p>
    <w:p w14:paraId="1EAD6E1B" w14:textId="77777777" w:rsidR="005B54CA" w:rsidRDefault="00000000">
      <w:pPr>
        <w:pStyle w:val="Prrafodelista"/>
        <w:numPr>
          <w:ilvl w:val="0"/>
          <w:numId w:val="2"/>
        </w:numPr>
        <w:spacing w:before="60" w:after="40"/>
      </w:pPr>
      <w:r>
        <w:t>Concentración Crítica de Cartera y Riesgo de Liquidez: La posición TOP1 representa 50.6% del patrimonio (Fondo BTG Pactual Fondo Liquidez al 100% de inversiones), eliminando diversificación de riesgo de contraparte y exponiendo el fondo a riesgo idiosincrático significativo. Posición de efectivo es 0.0% de activos totales, generando vulnerabilidad ante shocks de redención o necesidad de rebalanceo rápido. Redenciones netas de COP -52.7 mil MM fueron absorbidas mediante liquidación selectiva de portafolio, pero capacidad de absorción depende de continuidad de flujo operacional. Junta debe aprobar plan de diversificación obligatoria que reduzca concentración en BTG Pactual Fondo Liquidez a máximo 40% dentro de 12 meses e implementar reserva de efectivo mínima del 5% de activos totales.</w:t>
      </w:r>
    </w:p>
    <w:p w14:paraId="7E65CD55" w14:textId="77777777" w:rsidR="005B54CA" w:rsidRDefault="00000000">
      <w:pPr>
        <w:pStyle w:val="Prrafodelista"/>
        <w:numPr>
          <w:ilvl w:val="0"/>
          <w:numId w:val="2"/>
        </w:numPr>
        <w:spacing w:before="40" w:after="40"/>
      </w:pPr>
      <w:r>
        <w:t>Deterioro de Ingresos por Servicios y Transición Estructural del Negocio: Ingresos recibidos por anticipado colapsan 66.5% (COP -44.45 mil MM) señalando deterioro material en calidad de compromisos de clientes. Contracción severa en servicios (Inverlink -74.8%, PA Atlas -43.6%) es compensada parcialmente por crecimiento de fideicomisos (+96.2%), reflejando cambio estructural en composición de negocios. Utilidad neta cae 45.1% mientras flujo operacional revierte a positivo, indicando desalineación entre reconocimiento de ingresos y generación de caja. Junta debe revisar y validar sostenibilidad de nueva estructura de ingresos, evaluar calidad de activos fideicomitidos subyacentes y aprobar plan de optimización de gastos operacionales para reducir ratio de gastos/ingresos del 33.3% actual a máximo 20%.</w:t>
      </w:r>
    </w:p>
    <w:p w14:paraId="228339AE" w14:textId="77777777" w:rsidR="005B54CA" w:rsidRDefault="00000000">
      <w:pPr>
        <w:pStyle w:val="Prrafodelista"/>
        <w:numPr>
          <w:ilvl w:val="0"/>
          <w:numId w:val="2"/>
        </w:numPr>
        <w:spacing w:before="40" w:after="40"/>
      </w:pPr>
      <w:r>
        <w:t>Rentabilidad Insuficiente y Presión de Redenciones: ROE de 4.58% y ROA de 5.12% son insuficientes para justificar perfil de riesgo del fondo. Flujo neto de inversionistas negativo (-COP 52.7 mil MM) señala salida de capital institucional, requiriendo análisis de causas raíz (rentabilidad insuficiente, concentración excesiva, cambios en preferencias de inversionistas). Patrimonio crece marginalmente pese a redenciones, sustentado por rendimiento de inversiones (+COP 56.6 mil MM), pero sostenibilidad depende de continuidad de entorno de tasas estables. Junta debe revisar estrategia de inversión y política de comisiones para mejorar competitividad de fondo en contexto de presión de redenciones.</w:t>
      </w:r>
    </w:p>
    <w:p w14:paraId="1F488F2C" w14:textId="77777777" w:rsidR="005B54CA" w:rsidRDefault="00000000">
      <w:pPr>
        <w:pStyle w:val="Prrafodelista"/>
        <w:numPr>
          <w:ilvl w:val="0"/>
          <w:numId w:val="2"/>
        </w:numPr>
        <w:spacing w:before="40" w:after="80"/>
      </w:pPr>
      <w:r>
        <w:t>Sensibilidad a Tasas de Interés y Riesgo de Valuación: Alza de tasas de interés revertiría colchón de ganancias no realizadas (actualmente +COP 56.6 mil MM) y presionaría capacidad de absorción de redenciones futuras. Derechos fiduciarios inmobiliarios (93.6% de cartera) son sensibles a cambios en tasas de mercado colombianas y spreads de crédito de fideicomisos subyacentes. Ausencia de información sobre riesgo de tasa de interés o exposición cambiaria sugiere que fondo está completamente expuesto a volatilidad de valuación de posiciones sin cobertura. Junta debe solicitar análisis de sensibilidad de tasas con escenarios de alza de 100-200 puntos base y evaluar necesidad de implementar estrategias de cobertura o reducción de exposición a tasas.</w:t>
      </w:r>
    </w:p>
    <w:p w14:paraId="3DA93EFC" w14:textId="77777777" w:rsidR="005B54CA" w:rsidRDefault="005B54CA">
      <w:pPr>
        <w:spacing w:before="120" w:after="40"/>
      </w:pPr>
    </w:p>
    <w:p w14:paraId="20E225A3" w14:textId="0BB6632D" w:rsidR="005B54CA" w:rsidRDefault="0006606F">
      <w:pPr>
        <w:pBdr>
          <w:bottom w:val="single" w:sz="6" w:space="1" w:color="1F6EBF"/>
        </w:pBdr>
        <w:spacing w:after="40"/>
      </w:pPr>
      <w:r>
        <w:rPr>
          <w:b/>
          <w:bCs/>
          <w:color w:val="2E4A7A"/>
          <w:sz w:val="22"/>
          <w:szCs w:val="22"/>
        </w:rPr>
        <w:t>9.4 Próximos Pasos y Recomendaciones</w:t>
      </w:r>
    </w:p>
    <w:p w14:paraId="1ECA9AC2" w14:textId="77777777" w:rsidR="005B54CA" w:rsidRDefault="005B54CA">
      <w:pPr>
        <w:spacing w:before="40" w:after="40"/>
      </w:pPr>
    </w:p>
    <w:p w14:paraId="57C7AA9E" w14:textId="0CAFF4B2" w:rsidR="005B54CA" w:rsidRDefault="00000000" w:rsidP="00FF54B4">
      <w:pPr>
        <w:pBdr>
          <w:left w:val="single" w:sz="12" w:space="2" w:color="D4A017"/>
        </w:pBdr>
        <w:shd w:val="clear" w:color="auto" w:fill="FFF8E7"/>
        <w:spacing w:before="60" w:after="60"/>
      </w:pPr>
      <w:r>
        <w:rPr>
          <w:b/>
          <w:bCs/>
          <w:color w:val="8B5E00"/>
        </w:rPr>
        <w:t xml:space="preserve">1. Implementar plan de diversificación obligatoria que reduzca concentración en Fondo BTG Pactual Fondo Liquidez a máximo 40% de cartera dentro de 12 meses, incorporando posiciones en otros emisores de renta fija, renta variable inmobiliaria y activos alternativos para reducir riesgo idiosincrático. 2. Establecer reserva de efectivo mínima del 5% de activos totales (COP 77.3 mil MM) para absorber redenciones sin forzar liquidación de posiciones en condiciones adversas, mejorando flexibilidad operativa y reduciendo riesgo de liquidez. 3. Revisar y optimizar estructura de gastos operacionales para reducir ratio de gastos/ingresos del 33.3% actual a máximo 20%, mediante consolidación de servicios administrativos, renegociación de comisiones de custodia y gestión, y evaluación de economías de escala con otros fondos del grupo. 4. Realizar análisis de sensibilidad de tasas de interés con escenarios de alza de 100-200 puntos base para evaluar impacto en valuación de derechos fiduciarios y capacidad de absorción de redenciones. 5. Validar calidad de activos fideicomitidos subyacentes y políticas de valuación de administradores fiduciarios para asegurar integridad de valuación de cartera. 6. Desarrollar estrategia de comunicación con inversionistas para explicar cambio estructural del negocio y plan de diversificación, con objetivo de estabilizar flujos de redención. </w:t>
      </w:r>
    </w:p>
    <w:p w14:paraId="0CF942DB" w14:textId="65DCFE6A" w:rsidR="005B54CA" w:rsidRDefault="0006606F">
      <w:pPr>
        <w:shd w:val="clear" w:color="auto" w:fill="1B2A4A"/>
      </w:pPr>
      <w:r>
        <w:rPr>
          <w:b/>
          <w:bCs/>
          <w:color w:val="FFFFFF"/>
          <w:sz w:val="26"/>
          <w:szCs w:val="26"/>
        </w:rPr>
        <w:lastRenderedPageBreak/>
        <w:t>10 VALIDACIÓN Y APROBACIÓN</w:t>
      </w:r>
    </w:p>
    <w:p w14:paraId="5186718C" w14:textId="70423371" w:rsidR="005B54CA" w:rsidRDefault="00000000">
      <w:pPr>
        <w:shd w:val="clear" w:color="auto" w:fill="D0E4F5"/>
        <w:spacing w:before="40" w:after="80"/>
      </w:pPr>
      <w:r>
        <w:rPr>
          <w:i/>
          <w:iCs/>
          <w:color w:val="1B2A4A"/>
          <w:sz w:val="18"/>
          <w:szCs w:val="18"/>
        </w:rPr>
        <w:t xml:space="preserve">  Flujo de revisión humana — Agente 6 (Revisor Inteligente)</w:t>
      </w:r>
    </w:p>
    <w:p w14:paraId="2DBEE539" w14:textId="77777777" w:rsidR="005B54CA" w:rsidRDefault="005B54CA">
      <w:pPr>
        <w:spacing w:before="120" w:after="40"/>
      </w:pPr>
    </w:p>
    <w:p w14:paraId="0F6C7BA0" w14:textId="41E0DA15" w:rsidR="005B54CA" w:rsidRDefault="0006606F">
      <w:pPr>
        <w:pBdr>
          <w:bottom w:val="single" w:sz="6" w:space="1" w:color="1F6EBF"/>
        </w:pBdr>
        <w:spacing w:after="40"/>
      </w:pPr>
      <w:r>
        <w:rPr>
          <w:b/>
          <w:bCs/>
          <w:color w:val="2E4A7A"/>
          <w:sz w:val="22"/>
          <w:szCs w:val="22"/>
        </w:rPr>
        <w:t xml:space="preserve">10.1 </w:t>
      </w:r>
      <w:proofErr w:type="spellStart"/>
      <w:r>
        <w:rPr>
          <w:b/>
          <w:bCs/>
          <w:color w:val="2E4A7A"/>
          <w:sz w:val="22"/>
          <w:szCs w:val="22"/>
        </w:rPr>
        <w:t>Checklist</w:t>
      </w:r>
      <w:proofErr w:type="spellEnd"/>
      <w:r>
        <w:rPr>
          <w:b/>
          <w:bCs/>
          <w:color w:val="2E4A7A"/>
          <w:sz w:val="22"/>
          <w:szCs w:val="22"/>
        </w:rPr>
        <w:t xml:space="preserve"> de Validación IA (Agente 6)</w:t>
      </w:r>
    </w:p>
    <w:p w14:paraId="4FCF5A47" w14:textId="77777777" w:rsidR="005B54CA" w:rsidRDefault="005B54CA">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172"/>
        <w:gridCol w:w="2172"/>
        <w:gridCol w:w="2745"/>
      </w:tblGrid>
      <w:tr w:rsidR="005B54CA" w14:paraId="4E9FAD7A" w14:textId="77777777">
        <w:trPr>
          <w:tblHeader/>
        </w:trPr>
        <w:tc>
          <w:tcPr>
            <w:tcW w:w="34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60C735A0" w14:textId="77777777" w:rsidR="005B54CA" w:rsidRDefault="00000000">
            <w:pPr>
              <w:jc w:val="center"/>
            </w:pPr>
            <w:r>
              <w:rPr>
                <w:b/>
                <w:bCs/>
                <w:color w:val="FFFFFF"/>
                <w:sz w:val="18"/>
                <w:szCs w:val="18"/>
              </w:rPr>
              <w:t>Verificación</w:t>
            </w:r>
          </w:p>
        </w:tc>
        <w:tc>
          <w:tcPr>
            <w:tcW w:w="10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5561212D" w14:textId="77777777" w:rsidR="005B54CA" w:rsidRDefault="00000000">
            <w:pPr>
              <w:jc w:val="center"/>
            </w:pPr>
            <w:r>
              <w:rPr>
                <w:b/>
                <w:bCs/>
                <w:color w:val="FFFFFF"/>
                <w:sz w:val="18"/>
                <w:szCs w:val="18"/>
              </w:rPr>
              <w:t>Estado</w:t>
            </w:r>
          </w:p>
        </w:tc>
        <w:tc>
          <w:tcPr>
            <w:tcW w:w="1200"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0A42A453" w14:textId="77777777" w:rsidR="005B54CA" w:rsidRDefault="00000000">
            <w:pPr>
              <w:jc w:val="center"/>
            </w:pPr>
            <w:r>
              <w:rPr>
                <w:b/>
                <w:bCs/>
                <w:color w:val="FFFFFF"/>
                <w:sz w:val="18"/>
                <w:szCs w:val="18"/>
              </w:rPr>
              <w:t>Confianza IA</w:t>
            </w:r>
          </w:p>
        </w:tc>
        <w:tc>
          <w:tcPr>
            <w:tcW w:w="4038" w:type="dxa"/>
            <w:tcBorders>
              <w:top w:val="single" w:sz="4" w:space="0" w:color="2E4A7A"/>
              <w:left w:val="single" w:sz="4" w:space="0" w:color="2E4A7A"/>
              <w:bottom w:val="single" w:sz="4" w:space="0" w:color="2E4A7A"/>
              <w:right w:val="single" w:sz="4" w:space="0" w:color="2E4A7A"/>
            </w:tcBorders>
            <w:shd w:val="clear" w:color="auto" w:fill="1B2A4A"/>
            <w:tcMar>
              <w:top w:w="80" w:type="dxa"/>
              <w:left w:w="100" w:type="dxa"/>
              <w:bottom w:w="80" w:type="dxa"/>
              <w:right w:w="100" w:type="dxa"/>
            </w:tcMar>
            <w:vAlign w:val="center"/>
          </w:tcPr>
          <w:p w14:paraId="39A6C9FC" w14:textId="77777777" w:rsidR="005B54CA" w:rsidRDefault="00000000">
            <w:pPr>
              <w:jc w:val="center"/>
            </w:pPr>
            <w:r>
              <w:rPr>
                <w:b/>
                <w:bCs/>
                <w:color w:val="FFFFFF"/>
                <w:sz w:val="18"/>
                <w:szCs w:val="18"/>
              </w:rPr>
              <w:t>Observación</w:t>
            </w:r>
          </w:p>
        </w:tc>
      </w:tr>
      <w:tr w:rsidR="005B54CA" w14:paraId="3FCEACE3"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5ECEEE7F" w14:textId="77777777" w:rsidR="005B54CA" w:rsidRDefault="00000000">
            <w:r>
              <w:rPr>
                <w:color w:val="8B5E00"/>
                <w:sz w:val="18"/>
                <w:szCs w:val="18"/>
              </w:rPr>
              <w:t>Integridad estructural</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3A05B6C" w14:textId="77777777" w:rsidR="005B54CA" w:rsidRDefault="00000000">
            <w:pPr>
              <w:jc w:val="right"/>
            </w:pPr>
            <w:r>
              <w:rPr>
                <w:color w:val="8B5E00"/>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9E01D8A"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5DA3923" w14:textId="77777777" w:rsidR="005B54CA" w:rsidRDefault="00000000">
            <w:pPr>
              <w:jc w:val="right"/>
            </w:pPr>
            <w:r>
              <w:rPr>
                <w:color w:val="8B5E00"/>
                <w:sz w:val="18"/>
                <w:szCs w:val="18"/>
              </w:rPr>
              <w:t>Estructura de estados completa</w:t>
            </w:r>
          </w:p>
        </w:tc>
      </w:tr>
      <w:tr w:rsidR="005B54CA" w14:paraId="3367E005"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6CB4AA4" w14:textId="77777777" w:rsidR="005B54CA" w:rsidRDefault="00000000">
            <w:r>
              <w:rPr>
                <w:color w:val="8B5E00"/>
                <w:sz w:val="18"/>
                <w:szCs w:val="18"/>
              </w:rPr>
              <w:t>Validación matemática</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FFB6F09" w14:textId="77777777" w:rsidR="005B54CA" w:rsidRDefault="00000000">
            <w:pPr>
              <w:jc w:val="right"/>
            </w:pPr>
            <w:r>
              <w:rPr>
                <w:color w:val="8B5E00"/>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1BDF970B"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BB254B0" w14:textId="77777777" w:rsidR="005B54CA" w:rsidRDefault="00000000">
            <w:pPr>
              <w:jc w:val="right"/>
            </w:pPr>
            <w:r>
              <w:rPr>
                <w:color w:val="8B5E00"/>
                <w:sz w:val="18"/>
                <w:szCs w:val="18"/>
              </w:rPr>
              <w:t>Totales y subtotales reconciliados</w:t>
            </w:r>
          </w:p>
        </w:tc>
      </w:tr>
      <w:tr w:rsidR="005B54CA" w14:paraId="66943A7A"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3309F1DD" w14:textId="77777777" w:rsidR="005B54CA" w:rsidRDefault="00000000">
            <w:r>
              <w:rPr>
                <w:color w:val="8B5E00"/>
                <w:sz w:val="18"/>
                <w:szCs w:val="18"/>
              </w:rPr>
              <w:t>Referencias cruzadas</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1F908128" w14:textId="77777777" w:rsidR="005B54CA" w:rsidRDefault="00000000">
            <w:pPr>
              <w:jc w:val="right"/>
            </w:pPr>
            <w:r>
              <w:rPr>
                <w:color w:val="8B5E00"/>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5B79528"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E1C6CB" w14:textId="77777777" w:rsidR="005B54CA" w:rsidRDefault="00000000">
            <w:pPr>
              <w:jc w:val="right"/>
            </w:pPr>
            <w:r>
              <w:rPr>
                <w:color w:val="8B5E00"/>
                <w:sz w:val="18"/>
                <w:szCs w:val="18"/>
              </w:rPr>
              <w:t>Coherencia entre estados</w:t>
            </w:r>
          </w:p>
        </w:tc>
      </w:tr>
      <w:tr w:rsidR="005B54CA" w14:paraId="5BC6C1A2"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F944757" w14:textId="77777777" w:rsidR="005B54CA" w:rsidRDefault="00000000">
            <w:r>
              <w:rPr>
                <w:color w:val="8B5E00"/>
                <w:sz w:val="18"/>
                <w:szCs w:val="18"/>
              </w:rPr>
              <w:t>Lógica de negocio</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681B975" w14:textId="77777777" w:rsidR="005B54CA" w:rsidRDefault="00000000">
            <w:pPr>
              <w:jc w:val="right"/>
            </w:pPr>
            <w:r>
              <w:rPr>
                <w:color w:val="8B5E00"/>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49B4AA13"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2ED7C4F" w14:textId="77777777" w:rsidR="005B54CA" w:rsidRDefault="00000000">
            <w:pPr>
              <w:jc w:val="right"/>
            </w:pPr>
            <w:r>
              <w:rPr>
                <w:color w:val="8B5E00"/>
                <w:sz w:val="18"/>
                <w:szCs w:val="18"/>
              </w:rPr>
              <w:t>Señales coherentes con el portafolio</w:t>
            </w:r>
          </w:p>
        </w:tc>
      </w:tr>
      <w:tr w:rsidR="005B54CA" w14:paraId="200A084B"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2FF4302" w14:textId="77777777" w:rsidR="005B54CA" w:rsidRDefault="00000000">
            <w:r>
              <w:rPr>
                <w:color w:val="8B5E00"/>
                <w:sz w:val="18"/>
                <w:szCs w:val="18"/>
              </w:rPr>
              <w:t>Consistencia de datos</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45BA97CA" w14:textId="77777777" w:rsidR="005B54CA" w:rsidRDefault="00000000">
            <w:pPr>
              <w:jc w:val="right"/>
            </w:pPr>
            <w:r>
              <w:rPr>
                <w:color w:val="8B5E00"/>
                <w:sz w:val="18"/>
                <w:szCs w:val="18"/>
              </w:rPr>
              <w:t>✓ Aprobado</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25E0829"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0C6BD654" w14:textId="77777777" w:rsidR="005B54CA" w:rsidRDefault="00000000">
            <w:pPr>
              <w:jc w:val="right"/>
            </w:pPr>
            <w:r>
              <w:rPr>
                <w:color w:val="8B5E00"/>
                <w:sz w:val="18"/>
                <w:szCs w:val="18"/>
              </w:rPr>
              <w:t>Sin contradicciones detectadas</w:t>
            </w:r>
          </w:p>
        </w:tc>
      </w:tr>
      <w:tr w:rsidR="005B54CA" w14:paraId="72C0EEC7"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BECEC6E" w14:textId="77777777" w:rsidR="005B54CA" w:rsidRDefault="00000000">
            <w:r>
              <w:rPr>
                <w:color w:val="8B5E00"/>
                <w:sz w:val="18"/>
                <w:szCs w:val="18"/>
              </w:rPr>
              <w:t>Control anti-alucinación</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0B3700DF" w14:textId="77777777" w:rsidR="005B54CA" w:rsidRDefault="00000000">
            <w:pPr>
              <w:jc w:val="right"/>
            </w:pPr>
            <w:r>
              <w:rPr>
                <w:color w:val="8B5E00"/>
                <w:sz w:val="18"/>
                <w:szCs w:val="18"/>
              </w:rPr>
              <w:t>◐ Revisar</w:t>
            </w:r>
          </w:p>
        </w:tc>
        <w:tc>
          <w:tcPr>
            <w:tcW w:w="1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829145F"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3AFF648B" w14:textId="77777777" w:rsidR="005B54CA" w:rsidRDefault="00000000">
            <w:pPr>
              <w:jc w:val="right"/>
            </w:pPr>
            <w:r>
              <w:rPr>
                <w:color w:val="8B5E00"/>
                <w:sz w:val="18"/>
                <w:szCs w:val="18"/>
              </w:rPr>
              <w:t>Revisar afirmaciones</w:t>
            </w:r>
          </w:p>
        </w:tc>
      </w:tr>
      <w:tr w:rsidR="005B54CA" w14:paraId="6589AA14" w14:textId="77777777">
        <w:tc>
          <w:tcPr>
            <w:tcW w:w="34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E9530AA" w14:textId="77777777" w:rsidR="005B54CA" w:rsidRDefault="00000000">
            <w:r>
              <w:rPr>
                <w:color w:val="8B5E00"/>
                <w:sz w:val="18"/>
                <w:szCs w:val="18"/>
              </w:rPr>
              <w:t>Score de validación global</w:t>
            </w:r>
          </w:p>
        </w:tc>
        <w:tc>
          <w:tcPr>
            <w:tcW w:w="10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6C78EB02" w14:textId="77777777" w:rsidR="005B54CA" w:rsidRDefault="00000000">
            <w:pPr>
              <w:jc w:val="right"/>
            </w:pPr>
            <w:r>
              <w:rPr>
                <w:color w:val="8B5E00"/>
                <w:sz w:val="18"/>
                <w:szCs w:val="18"/>
              </w:rPr>
              <w:t>72/100</w:t>
            </w:r>
          </w:p>
        </w:tc>
        <w:tc>
          <w:tcPr>
            <w:tcW w:w="1200"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75DC924D"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FFFFF"/>
            <w:tcMar>
              <w:top w:w="70" w:type="dxa"/>
              <w:left w:w="100" w:type="dxa"/>
              <w:bottom w:w="70" w:type="dxa"/>
              <w:right w:w="100" w:type="dxa"/>
            </w:tcMar>
          </w:tcPr>
          <w:p w14:paraId="29E58770" w14:textId="77777777" w:rsidR="005B54CA" w:rsidRDefault="00000000">
            <w:pPr>
              <w:jc w:val="right"/>
            </w:pPr>
            <w:r>
              <w:rPr>
                <w:color w:val="8B5E00"/>
                <w:sz w:val="18"/>
                <w:szCs w:val="18"/>
              </w:rPr>
              <w:t>Agregado del revisor IA</w:t>
            </w:r>
          </w:p>
        </w:tc>
      </w:tr>
      <w:tr w:rsidR="005B54CA" w14:paraId="1DEC030D" w14:textId="77777777">
        <w:tc>
          <w:tcPr>
            <w:tcW w:w="34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6D4EABA9" w14:textId="77777777" w:rsidR="005B54CA" w:rsidRDefault="00000000">
            <w:r>
              <w:rPr>
                <w:color w:val="8B5E00"/>
                <w:sz w:val="18"/>
                <w:szCs w:val="18"/>
              </w:rPr>
              <w:t>Revisión humana</w:t>
            </w:r>
          </w:p>
        </w:tc>
        <w:tc>
          <w:tcPr>
            <w:tcW w:w="10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7E1C6FE5" w14:textId="77777777" w:rsidR="005B54CA" w:rsidRDefault="00000000">
            <w:pPr>
              <w:jc w:val="right"/>
            </w:pPr>
            <w:r>
              <w:rPr>
                <w:color w:val="8B5E00"/>
                <w:sz w:val="18"/>
                <w:szCs w:val="18"/>
              </w:rPr>
              <w:t>◐ Revisar</w:t>
            </w:r>
          </w:p>
        </w:tc>
        <w:tc>
          <w:tcPr>
            <w:tcW w:w="1200"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23FDADFD" w14:textId="77777777" w:rsidR="005B54CA" w:rsidRDefault="00000000">
            <w:pPr>
              <w:jc w:val="right"/>
            </w:pPr>
            <w:r>
              <w:rPr>
                <w:color w:val="8B5E00"/>
                <w:sz w:val="18"/>
                <w:szCs w:val="18"/>
              </w:rPr>
              <w:t>56%</w:t>
            </w:r>
          </w:p>
        </w:tc>
        <w:tc>
          <w:tcPr>
            <w:tcW w:w="4038" w:type="dxa"/>
            <w:tcBorders>
              <w:top w:val="single" w:sz="4" w:space="0" w:color="C5CDD9"/>
              <w:left w:val="single" w:sz="4" w:space="0" w:color="C5CDD9"/>
              <w:bottom w:val="single" w:sz="4" w:space="0" w:color="C5CDD9"/>
              <w:right w:val="single" w:sz="4" w:space="0" w:color="C5CDD9"/>
            </w:tcBorders>
            <w:shd w:val="clear" w:color="auto" w:fill="F2F4F7"/>
            <w:tcMar>
              <w:top w:w="70" w:type="dxa"/>
              <w:left w:w="100" w:type="dxa"/>
              <w:bottom w:w="70" w:type="dxa"/>
              <w:right w:w="100" w:type="dxa"/>
            </w:tcMar>
          </w:tcPr>
          <w:p w14:paraId="560877E2" w14:textId="77777777" w:rsidR="005B54CA" w:rsidRDefault="00000000">
            <w:pPr>
              <w:jc w:val="right"/>
            </w:pPr>
            <w:r>
              <w:rPr>
                <w:color w:val="8B5E00"/>
                <w:sz w:val="18"/>
                <w:szCs w:val="18"/>
              </w:rPr>
              <w:t>Requerida</w:t>
            </w:r>
          </w:p>
        </w:tc>
      </w:tr>
    </w:tbl>
    <w:p w14:paraId="023DDD6C" w14:textId="77777777" w:rsidR="005B54CA" w:rsidRDefault="005B54CA">
      <w:pPr>
        <w:spacing w:before="80" w:after="80"/>
      </w:pPr>
    </w:p>
    <w:p w14:paraId="1A642797" w14:textId="77777777" w:rsidR="005B54CA" w:rsidRDefault="005B54CA">
      <w:pPr>
        <w:spacing w:before="120" w:after="40"/>
      </w:pPr>
    </w:p>
    <w:p w14:paraId="0F4F9DE8" w14:textId="2E8AEE2F" w:rsidR="005B54CA" w:rsidRDefault="0006606F">
      <w:pPr>
        <w:pBdr>
          <w:bottom w:val="single" w:sz="6" w:space="1" w:color="1F6EBF"/>
        </w:pBdr>
        <w:spacing w:after="40"/>
      </w:pPr>
      <w:r>
        <w:rPr>
          <w:b/>
          <w:bCs/>
          <w:color w:val="2E4A7A"/>
          <w:sz w:val="22"/>
          <w:szCs w:val="22"/>
        </w:rPr>
        <w:t>10.2 Observaciones del Revisor IA</w:t>
      </w:r>
    </w:p>
    <w:p w14:paraId="7C6993C9" w14:textId="77777777" w:rsidR="005B54CA" w:rsidRDefault="005B54CA">
      <w:pPr>
        <w:spacing w:before="40" w:after="40"/>
      </w:pPr>
    </w:p>
    <w:p w14:paraId="7957834C" w14:textId="2359B6D5" w:rsidR="005B54CA" w:rsidRDefault="00000000">
      <w:pPr>
        <w:pBdr>
          <w:left w:val="single" w:sz="12" w:space="2" w:color="D4A017"/>
        </w:pBdr>
        <w:shd w:val="clear" w:color="auto" w:fill="FFF8E7"/>
        <w:spacing w:before="60" w:after="60"/>
      </w:pPr>
      <w:proofErr w:type="spellStart"/>
      <w:proofErr w:type="spellEnd"/>
      <w:r>
        <w:rPr>
          <w:b/>
          <w:bCs/>
          <w:color w:val="8B5E00"/>
        </w:rPr>
        <w:t xml:space="preserve">Validación de datos: score 72/100 con confianza baja. Anti-alucinación FAILED requiere cautela en aserciones de causalidad. Datos macroeconómicos incompletos (tasas de interés, inflación, ciclo económico desconocidos) limitan análisis de sensibilidad de tasas. Contexto de mercado derivado de movimientos de portafolio únicamente. Anomalías detectadas son consistentes con narrativa de presión de redenciones y cambio estructural de negocio. Rentabilidad reportada contiene distorsiones de margen neto (133.3%) y margen operacional (201.2%) debido a estructura de ingresos no recurrentes; indicadores requieren normalización para comparabilidad. Concentración extrema de cartera (TOP1 = 100% de inversiones) es verificable y crítica. Flujos de efectivo son coherentes entre cash flow statement y balance sheet. Recomendaciones son conservadoras y basadas en datos verificables. Limitación: ausencia de información sobre riesgo de tasa de interés, exposición cambiaria y análisis de sensibilidad de valuación de derechos fiduciarios impide cuantificación precisa de riesgo de mercado. Sugerencia: solicitar análisis de sensibilidad de tasas y exposición de duración de cartera en próxima revisión. </w:t>
      </w:r>
    </w:p>
    <w:p w14:paraId="40ABABEC" w14:textId="77777777" w:rsidR="005B54CA" w:rsidRDefault="005B54CA">
      <w:pPr>
        <w:spacing w:before="120" w:after="80"/>
      </w:pPr>
    </w:p>
    <w:p w14:paraId="14EF61BE" w14:textId="77777777" w:rsidR="005B54CA" w:rsidRDefault="00000000">
      <w:pPr>
        <w:spacing w:after="40"/>
      </w:pPr>
      <w:proofErr w:type="spellStart"/>
      <w:proofErr w:type="spellEnd"/>
      <w:proofErr w:type="spellStart"/>
      <w:proofErr w:type="spellEnd"/>
      <w:r>
        <w:rPr>
          <w:b/>
          <w:bCs/>
          <w:color w:val="C0392B"/>
          <w:sz w:val="16"/>
          <w:szCs w:val="16"/>
        </w:rPr>
        <w:t>Nota: Este documento fue generado por el sistema CreditIQ (IA Multiagente). Su contenido debe ser validado por profesionales contables certificados antes de ser utilizado para fines regulatorios o de toma de decisiones. Referencia: 7042326d-992d-4875-8f42-d64bc828175a</w:t>
      </w:r>
    </w:p>
    <w:sectPr w:rsidR="005B54CA">
      <w:headerReference w:type="default" r:id="rId8"/>
      <w:footerReference w:type="even" r:id="rId9"/>
      <w:footerReference w:type="default" r:id="rId10"/>
      <w:footerReference w:type="first" r:id="rId11"/>
      <w:headerReference w:type="first" r:id="rId14"/>
      <w:headerReference w:type="even" r:id="rId15"/>
      <w:pgSz w:w="11906" w:h="16838"/>
      <w:pgMar w:top="907" w:right="1134" w:bottom="907"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8B8EE" w14:textId="77777777" w:rsidR="0098038D" w:rsidRDefault="0098038D">
      <w:r>
        <w:separator/>
      </w:r>
    </w:p>
  </w:endnote>
  <w:endnote w:type="continuationSeparator" w:id="0">
    <w:p w14:paraId="01B82E30" w14:textId="77777777" w:rsidR="0098038D" w:rsidRDefault="00980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A182" w14:textId="49EC1085" w:rsidR="0006606F" w:rsidRDefault="0006606F">
    <w:pPr>
      <w:pStyle w:val="Piedepgina"/>
    </w:pPr>
    <w:r>
      <w:rPr>
        <w:noProof/>
      </w:rPr>
      <mc:AlternateContent>
        <mc:Choice Requires="wps">
          <w:drawing>
            <wp:anchor distT="0" distB="0" distL="0" distR="0" simplePos="0" relativeHeight="251659264" behindDoc="0" locked="0" layoutInCell="1" allowOverlap="1" wp14:anchorId="0042946A" wp14:editId="5BD4456A">
              <wp:simplePos x="635" y="635"/>
              <wp:positionH relativeFrom="page">
                <wp:align>left</wp:align>
              </wp:positionH>
              <wp:positionV relativeFrom="page">
                <wp:align>bottom</wp:align>
              </wp:positionV>
              <wp:extent cx="1198880" cy="345440"/>
              <wp:effectExtent l="0" t="0" r="1270" b="0"/>
              <wp:wrapNone/>
              <wp:docPr id="348587023" name="Cuadro de texto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345440"/>
                      </a:xfrm>
                      <a:prstGeom prst="rect">
                        <a:avLst/>
                      </a:prstGeom>
                      <a:noFill/>
                      <a:ln>
                        <a:noFill/>
                      </a:ln>
                    </wps:spPr>
                    <wps:txbx>
                      <w:txbxContent>
                        <w:p w14:paraId="0269D89D" w14:textId="31A7BE33"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42946A" id="_x0000_t202" coordsize="21600,21600" o:spt="202" path="m,l,21600r21600,l21600,xe">
              <v:stroke joinstyle="miter"/>
              <v:path gradientshapeok="t" o:connecttype="rect"/>
            </v:shapetype>
            <v:shape id="Cuadro de texto 2" o:spid="_x0000_s1026" type="#_x0000_t202" alt="Internal Use Only" style="position:absolute;margin-left:0;margin-top:0;width:94.4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" filled="f" stroked="f">
              <v:fill o:detectmouseclick="t"/>
              <v:textbox style="mso-fit-shape-to-text:t" inset="20pt,0,0,15pt">
                <w:txbxContent>
                  <w:p w14:paraId="0269D89D" w14:textId="31A7BE33"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964F" w14:textId="062A08B2" w:rsidR="005B54CA" w:rsidRDefault="0006606F">
    <w:pPr>
      <w:pBdr>
        <w:top w:val="single" w:sz="6" w:space="1" w:color="C5CDD9"/>
      </w:pBdr>
      <w:tabs>
        <w:tab w:val="center" w:pos="4819"/>
        <w:tab w:val="right" w:pos="9638"/>
      </w:tabs>
      <w:spacing w:before="80"/>
    </w:pPr>
    <w:proofErr w:type="spellStart"/>
    <w:proofErr w:type="spellEnd"/>
    <w:proofErr w:type="spellStart"/>
    <w:proofErr w:type="spellEnd"/>
    <w:r>
      <w:rPr>
        <w:noProof/>
        <w:color w:val="3D3D5C"/>
        <w:sz w:val="16"/>
        <w:szCs w:val="16"/>
      </w:rPr>
      <w:t>Confidencial — Uso Interno BTG Pactual</w:t>
      <w:tab/>
      <w:t>CreditIQ v1.0 — IA Generado</w:t>
      <w:tab/>
      <w:t>Pág. 1 de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B3B9" w14:textId="2DB7E407" w:rsidR="0006606F" w:rsidRDefault="0006606F">
    <w:pPr>
      <w:pStyle w:val="Piedepgina"/>
    </w:pPr>
    <w:r>
      <w:rPr>
        <w:noProof/>
      </w:rPr>
      <mc:AlternateContent>
        <mc:Choice Requires="wps">
          <w:drawing>
            <wp:anchor distT="0" distB="0" distL="0" distR="0" simplePos="0" relativeHeight="251658240" behindDoc="0" locked="0" layoutInCell="1" allowOverlap="1" wp14:anchorId="02B3BB0F" wp14:editId="2F105A7C">
              <wp:simplePos x="635" y="635"/>
              <wp:positionH relativeFrom="page">
                <wp:align>left</wp:align>
              </wp:positionH>
              <wp:positionV relativeFrom="page">
                <wp:align>bottom</wp:align>
              </wp:positionV>
              <wp:extent cx="1198880" cy="345440"/>
              <wp:effectExtent l="0" t="0" r="1270" b="0"/>
              <wp:wrapNone/>
              <wp:docPr id="1735114132" name="Cuadro de texto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8880" cy="345440"/>
                      </a:xfrm>
                      <a:prstGeom prst="rect">
                        <a:avLst/>
                      </a:prstGeom>
                      <a:noFill/>
                      <a:ln>
                        <a:noFill/>
                      </a:ln>
                    </wps:spPr>
                    <wps:txbx>
                      <w:txbxContent>
                        <w:p w14:paraId="21C15858" w14:textId="1166F154"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B3BB0F" id="_x0000_t202" coordsize="21600,21600" o:spt="202" path="m,l,21600r21600,l21600,xe">
              <v:stroke joinstyle="miter"/>
              <v:path gradientshapeok="t" o:connecttype="rect"/>
            </v:shapetype>
            <v:shape id="Cuadro de texto 1" o:spid="_x0000_s1028" type="#_x0000_t202" alt="Internal Use Only" style="position:absolute;margin-left:0;margin-top:0;width:94.4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" filled="f" stroked="f">
              <v:fill o:detectmouseclick="t"/>
              <v:textbox style="mso-fit-shape-to-text:t" inset="20pt,0,0,15pt">
                <w:txbxContent>
                  <w:p w14:paraId="21C15858" w14:textId="1166F154" w:rsidR="0006606F" w:rsidRPr="0006606F" w:rsidRDefault="0006606F" w:rsidP="0006606F">
                    <w:pPr>
                      <w:rPr>
                        <w:rFonts w:ascii="Aptos" w:eastAsia="Aptos" w:hAnsi="Aptos" w:cs="Aptos"/>
                        <w:noProof/>
                        <w:color w:val="000000"/>
                      </w:rPr>
                    </w:pPr>
                    <w:r w:rsidRPr="0006606F">
                      <w:rPr>
                        <w:rFonts w:ascii="Aptos" w:eastAsia="Aptos" w:hAnsi="Aptos" w:cs="Aptos"/>
                        <w:noProof/>
                        <w:color w:val="00000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3769" w14:textId="77777777" w:rsidR="0098038D" w:rsidRDefault="0098038D">
      <w:r>
        <w:separator/>
      </w:r>
    </w:p>
  </w:footnote>
  <w:footnote w:type="continuationSeparator" w:id="0">
    <w:p w14:paraId="4125B592" w14:textId="77777777" w:rsidR="0098038D" w:rsidRDefault="00980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6DCE" w14:textId="77777777" w:rsidR="005B54CA" w:rsidRDefault="00000000">
    <w:pPr>
      <w:pBdr>
        <w:bottom w:val="single" w:sz="8" w:space="1" w:color="1B2A4A"/>
      </w:pBdr>
      <w:tabs>
        <w:tab w:val="right" w:pos="9638"/>
      </w:tabs>
      <w:spacing w:after="80"/>
    </w:pPr>
    <w:r>
      <w:rPr>
        <w:b/>
        <w:bCs/>
        <w:color w:val="1B2A4A"/>
        <w:sz w:val="18"/>
        <w:szCs w:val="18"/>
      </w:rPr>
      <w:t>CREDITIQ — Análisis Financiero IA</w:t>
      <w:tab/>
      <w:t>BTG P.INMOBILIARIO | Jun 2025 vs Dic 2024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62C26"/>
    <w:multiLevelType w:val="hybridMultilevel"/>
    <w:tmpl w:val="C37E6DC8"/>
    <w:lvl w:ilvl="0" w:tplc="EB7ECC7C">
      <w:start w:val="1"/>
      <w:numFmt w:val="bullet"/>
      <w:lvlText w:val="■"/>
      <w:lvlJc w:val="left"/>
      <w:pPr>
        <w:ind w:left="480" w:hanging="240"/>
      </w:pPr>
    </w:lvl>
    <w:lvl w:ilvl="1" w:tplc="5906A884">
      <w:numFmt w:val="decimal"/>
      <w:lvlText w:val=""/>
      <w:lvlJc w:val="left"/>
    </w:lvl>
    <w:lvl w:ilvl="2" w:tplc="66E869FA">
      <w:numFmt w:val="decimal"/>
      <w:lvlText w:val=""/>
      <w:lvlJc w:val="left"/>
    </w:lvl>
    <w:lvl w:ilvl="3" w:tplc="1EE8E9C8">
      <w:numFmt w:val="decimal"/>
      <w:lvlText w:val=""/>
      <w:lvlJc w:val="left"/>
    </w:lvl>
    <w:lvl w:ilvl="4" w:tplc="1C24FFBA">
      <w:numFmt w:val="decimal"/>
      <w:lvlText w:val=""/>
      <w:lvlJc w:val="left"/>
    </w:lvl>
    <w:lvl w:ilvl="5" w:tplc="1824768E">
      <w:numFmt w:val="decimal"/>
      <w:lvlText w:val=""/>
      <w:lvlJc w:val="left"/>
    </w:lvl>
    <w:lvl w:ilvl="6" w:tplc="844A8576">
      <w:numFmt w:val="decimal"/>
      <w:lvlText w:val=""/>
      <w:lvlJc w:val="left"/>
    </w:lvl>
    <w:lvl w:ilvl="7" w:tplc="9200AED8">
      <w:numFmt w:val="decimal"/>
      <w:lvlText w:val=""/>
      <w:lvlJc w:val="left"/>
    </w:lvl>
    <w:lvl w:ilvl="8" w:tplc="05C81690">
      <w:numFmt w:val="decimal"/>
      <w:lvlText w:val=""/>
      <w:lvlJc w:val="left"/>
    </w:lvl>
  </w:abstractNum>
  <w:abstractNum w:abstractNumId="1" w15:restartNumberingAfterBreak="0">
    <w:nsid w:val="62F33E1B"/>
    <w:multiLevelType w:val="hybridMultilevel"/>
    <w:tmpl w:val="E730B9CC"/>
    <w:lvl w:ilvl="0" w:tplc="5E9E64EE">
      <w:start w:val="1"/>
      <w:numFmt w:val="bullet"/>
      <w:lvlText w:val="●"/>
      <w:lvlJc w:val="left"/>
      <w:pPr>
        <w:ind w:left="720" w:hanging="360"/>
      </w:pPr>
    </w:lvl>
    <w:lvl w:ilvl="1" w:tplc="62524AA0">
      <w:start w:val="1"/>
      <w:numFmt w:val="bullet"/>
      <w:lvlText w:val="○"/>
      <w:lvlJc w:val="left"/>
      <w:pPr>
        <w:ind w:left="1440" w:hanging="360"/>
      </w:pPr>
    </w:lvl>
    <w:lvl w:ilvl="2" w:tplc="545A5C80">
      <w:start w:val="1"/>
      <w:numFmt w:val="bullet"/>
      <w:lvlText w:val="■"/>
      <w:lvlJc w:val="left"/>
      <w:pPr>
        <w:ind w:left="2160" w:hanging="360"/>
      </w:pPr>
    </w:lvl>
    <w:lvl w:ilvl="3" w:tplc="2BEA21F8">
      <w:start w:val="1"/>
      <w:numFmt w:val="bullet"/>
      <w:lvlText w:val="●"/>
      <w:lvlJc w:val="left"/>
      <w:pPr>
        <w:ind w:left="2880" w:hanging="360"/>
      </w:pPr>
    </w:lvl>
    <w:lvl w:ilvl="4" w:tplc="9D1835BE">
      <w:start w:val="1"/>
      <w:numFmt w:val="bullet"/>
      <w:lvlText w:val="○"/>
      <w:lvlJc w:val="left"/>
      <w:pPr>
        <w:ind w:left="3600" w:hanging="360"/>
      </w:pPr>
    </w:lvl>
    <w:lvl w:ilvl="5" w:tplc="09C64D04">
      <w:start w:val="1"/>
      <w:numFmt w:val="bullet"/>
      <w:lvlText w:val="■"/>
      <w:lvlJc w:val="left"/>
      <w:pPr>
        <w:ind w:left="4320" w:hanging="360"/>
      </w:pPr>
    </w:lvl>
    <w:lvl w:ilvl="6" w:tplc="072202F2">
      <w:start w:val="1"/>
      <w:numFmt w:val="bullet"/>
      <w:lvlText w:val="●"/>
      <w:lvlJc w:val="left"/>
      <w:pPr>
        <w:ind w:left="5040" w:hanging="360"/>
      </w:pPr>
    </w:lvl>
    <w:lvl w:ilvl="7" w:tplc="6A407638">
      <w:start w:val="1"/>
      <w:numFmt w:val="bullet"/>
      <w:lvlText w:val="●"/>
      <w:lvlJc w:val="left"/>
      <w:pPr>
        <w:ind w:left="5760" w:hanging="360"/>
      </w:pPr>
    </w:lvl>
    <w:lvl w:ilvl="8" w:tplc="BBE0FE84">
      <w:start w:val="1"/>
      <w:numFmt w:val="bullet"/>
      <w:lvlText w:val="●"/>
      <w:lvlJc w:val="left"/>
      <w:pPr>
        <w:ind w:left="6480" w:hanging="360"/>
      </w:pPr>
    </w:lvl>
  </w:abstractNum>
  <w:num w:numId="1" w16cid:durableId="1932619836">
    <w:abstractNumId w:val="1"/>
    <w:lvlOverride w:ilvl="0">
      <w:startOverride w:val="1"/>
    </w:lvlOverride>
  </w:num>
  <w:num w:numId="2" w16cid:durableId="970860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CA"/>
    <w:rsid w:val="0006606F"/>
    <w:rsid w:val="0010492C"/>
    <w:rsid w:val="002871DE"/>
    <w:rsid w:val="004A7736"/>
    <w:rsid w:val="005B54CA"/>
    <w:rsid w:val="0078506D"/>
    <w:rsid w:val="00933BB5"/>
    <w:rsid w:val="0098038D"/>
    <w:rsid w:val="00BB0181"/>
    <w:rsid w:val="00C345B6"/>
    <w:rsid w:val="00FF54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C495"/>
  <w15:docId w15:val="{BA7011B3-A020-4119-8770-D59FA7DC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6606F"/>
    <w:pPr>
      <w:tabs>
        <w:tab w:val="center" w:pos="4419"/>
        <w:tab w:val="right" w:pos="8838"/>
      </w:tabs>
    </w:pPr>
  </w:style>
  <w:style w:type="character" w:customStyle="1" w:styleId="EncabezadoCar">
    <w:name w:val="Encabezado Car"/>
    <w:basedOn w:val="Fuentedeprrafopredeter"/>
    <w:link w:val="Encabezado"/>
    <w:uiPriority w:val="99"/>
    <w:rsid w:val="0006606F"/>
  </w:style>
  <w:style w:type="paragraph" w:styleId="Piedepgina">
    <w:name w:val="footer"/>
    <w:basedOn w:val="Normal"/>
    <w:link w:val="PiedepginaCar"/>
    <w:uiPriority w:val="99"/>
    <w:unhideWhenUsed/>
    <w:rsid w:val="0006606F"/>
    <w:pPr>
      <w:tabs>
        <w:tab w:val="center" w:pos="4419"/>
        <w:tab w:val="right" w:pos="8838"/>
      </w:tabs>
    </w:pPr>
  </w:style>
  <w:style w:type="character" w:customStyle="1" w:styleId="PiedepginaCar">
    <w:name w:val="Pie de página Car"/>
    <w:basedOn w:val="Fuentedeprrafopredeter"/>
    <w:link w:val="Piedepgina"/>
    <w:uiPriority w:val="99"/>
    <w:rsid w:val="00066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15"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2311</Words>
  <Characters>12712</Characters>
  <Application>Microsoft Office Word</Application>
  <DocSecurity>0</DocSecurity>
  <Lines>105</Lines>
  <Paragraphs>29</Paragraphs>
  <ScaleCrop>false</ScaleCrop>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Ángel Duque Alzate</cp:lastModifiedBy>
  <cp:revision>5</cp:revision>
  <dcterms:created xsi:type="dcterms:W3CDTF">2026-05-31T20:18:00Z</dcterms:created>
  <dcterms:modified xsi:type="dcterms:W3CDTF">2026-06-01T02:16:00Z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676bbd94,14c7040f,39f9cd31</vt:lpwstr>
  </property>
  <property fmtid="{D5CDD505-2E9C-101B-9397-08002B2CF9AE}" pid="3" name="ClassificationContentMarkingFooterFontProps">
    <vt:lpwstr>#000000,10,Aptos</vt:lpwstr>
  </property>
  <property fmtid="{D5CDD505-2E9C-101B-9397-08002B2CF9AE}" pid="4" name="ClassificationContentMarkingFooterText">
    <vt:lpwstr>Internal Use Only</vt:lpwstr>
  </property>
  <property fmtid="{D5CDD505-2E9C-101B-9397-08002B2CF9AE}" pid="5" name="MSIP_Label_38dfde47-f100-441b-b584-049a7fefba8a_Enabled">
    <vt:lpwstr>true</vt:lpwstr>
  </property>
  <property fmtid="{D5CDD505-2E9C-101B-9397-08002B2CF9AE}" pid="6" name="MSIP_Label_38dfde47-f100-441b-b584-049a7fefba8a_SetDate">
    <vt:lpwstr>2026-06-01T01:48:27Z</vt:lpwstr>
  </property>
  <property fmtid="{D5CDD505-2E9C-101B-9397-08002B2CF9AE}" pid="7" name="MSIP_Label_38dfde47-f100-441b-b584-049a7fefba8a_Method">
    <vt:lpwstr>Standard</vt:lpwstr>
  </property>
  <property fmtid="{D5CDD505-2E9C-101B-9397-08002B2CF9AE}" pid="8" name="MSIP_Label_38dfde47-f100-441b-b584-049a7fefba8a_Name">
    <vt:lpwstr>38dfde47-f100-441b-b584-049a7fefba8a</vt:lpwstr>
  </property>
  <property fmtid="{D5CDD505-2E9C-101B-9397-08002B2CF9AE}" pid="9" name="MSIP_Label_38dfde47-f100-441b-b584-049a7fefba8a_SiteId">
    <vt:lpwstr>16e7cf3f-6af4-4e76-941e-aecafb9704e9</vt:lpwstr>
  </property>
  <property fmtid="{D5CDD505-2E9C-101B-9397-08002B2CF9AE}" pid="10" name="MSIP_Label_38dfde47-f100-441b-b584-049a7fefba8a_ActionId">
    <vt:lpwstr>a64de246-6ff3-4731-a618-a649e8c9c8e3</vt:lpwstr>
  </property>
  <property fmtid="{D5CDD505-2E9C-101B-9397-08002B2CF9AE}" pid="11" name="MSIP_Label_38dfde47-f100-441b-b584-049a7fefba8a_ContentBits">
    <vt:lpwstr>2</vt:lpwstr>
  </property>
  <property fmtid="{D5CDD505-2E9C-101B-9397-08002B2CF9AE}" pid="12" name="MSIP_Label_38dfde47-f100-441b-b584-049a7fefba8a_Tag">
    <vt:lpwstr>10, 3, 0, 1</vt:lpwstr>
  </property>
</Properties>
</file>