
<file path=[Content_Types].xml><?xml version="1.0" encoding="utf-8"?>
<Types xmlns="http://schemas.openxmlformats.org/package/2006/content-types">
  <Default Extension="rels" ContentType="application/vnd.openxmlformats-package.relationships+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
<Relationships xmlns="http://schemas.openxmlformats.org/package/2006/relationships">
    <Relationship Target="word/document.xml" Type="http://schemas.openxmlformats.org/officeDocument/2006/relationships/officeDocument" Id="rId1"/>
    <Relationship Target="docProps/core.xml" Type="http://schemas.openxmlformats.org/package/2006/relationships/metadata/core-properties" Id="rId2"/>
    <Relationship Target="docProps/app.xml" Type="http://schemas.openxmlformats.org/officeDocument/2006/relationships/extended-properties" Id="rId3"/>
</Relationships>

</file>

<file path=word/document.xml><?xml version="1.0" encoding="utf-8"?>
<w:document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body>
    <w:tbl>
      <w:tblPr>
        <w:tblStyle w:val="TableGrid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gridSpan w:val="7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</w:tcPr>
          <w:p>
            <w:pPr>
              <w:spacing w:after="0"/>
            </w:pPr>
            <w:r>
              <w:rPr>
                <w:rFonts w:ascii="Roboto" w:hAnsi="Roboto" w:eastAsia="Roboto" w:cs="Roboto"/>
                <w:b w:val="true"/>
                <w:sz w:val="20"/>
              </w:rPr>
              <w:t xml:space="preserve">Tabla D10 — Balance a nivel productor — atritos vs no-atritos en covariables de línea base</w:t>
            </w:r>
          </w:p>
        </w:tc>
      </w:tr>
      <w:tr>
        <w:tc>
          <w:tcPr>
            <w:tcW w:w="38" w:type="pct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  <w:shd w:val="solid" w:color="004E70" w:fill="004E70"/>
          </w:tcPr>
          <w:p>
            <w:pPr>
              <w:spacing w:after="0"/>
            </w:pPr>
          </w:p>
        </w:tc>
        <w:tc>
          <w:tcPr>
            <w:tcW w:w="20" w:type="dxa"/>
            <w:gridSpan w:val="2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  <w:shd w:val="solid" w:color="004E70" w:fill="004E70"/>
            <w:vAlign w:val="bottom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b w:val="true"/>
                <w:color w:val="FFFFFF"/>
                <w:sz w:val="20"/>
              </w:rPr>
              <w:t xml:space="preserve">Productores no-atritos (n=1282)</w:t>
            </w:r>
          </w:p>
        </w:tc>
        <w:tc>
          <w:tcPr>
            <w:tcW w:w="20" w:type="dxa"/>
            <w:gridSpan w:val="2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  <w:shd w:val="solid" w:color="004E70" w:fill="004E70"/>
            <w:vAlign w:val="bottom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b w:val="true"/>
                <w:color w:val="FFFFFF"/>
                <w:sz w:val="20"/>
              </w:rPr>
              <w:t xml:space="preserve">Productores atritos (n=163)</w:t>
            </w:r>
          </w:p>
        </w:tc>
        <w:tc>
          <w:tcPr>
            <w:tcW w:w="22" w:type="dxa"/>
            <w:gridSpan w:val="2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  <w:shd w:val="solid" w:color="004E70" w:fill="004E70"/>
            <w:vAlign w:val="bottom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b w:val="true"/>
                <w:color w:val="FFFFFF"/>
                <w:sz w:val="20"/>
              </w:rPr>
              <w:t xml:space="preserve">Diferencia</w:t>
            </w:r>
          </w:p>
        </w:tc>
      </w:tr>
      <w:tr>
        <w:tc>
          <w:tcPr>
            <w:tcW w:w="38" w:type="pct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shd w:val="solid" w:color="004E70" w:fill="004E70"/>
          </w:tcPr>
          <w:p>
            <w:pPr>
              <w:spacing w:after="0"/>
            </w:pPr>
          </w:p>
        </w:tc>
        <w:tc>
          <w:tcPr>
            <w:tcW w:w="14" w:type="pct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shd w:val="solid" w:color="004E70" w:fill="004E70"/>
            <w:vAlign w:val="bottom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b w:val="true"/>
                <w:color w:val="FFFFFF"/>
                <w:sz w:val="20"/>
              </w:rPr>
              <w:t xml:space="preserve">Media</w:t>
            </w:r>
          </w:p>
        </w:tc>
        <w:tc>
          <w:tcPr>
            <w:tcW w:w="6" w:type="pct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shd w:val="solid" w:color="004E70" w:fill="004E70"/>
            <w:vAlign w:val="bottom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b w:val="true"/>
                <w:color w:val="FFFFFF"/>
                <w:sz w:val="20"/>
              </w:rPr>
              <w:t xml:space="preserve">DE</w:t>
            </w:r>
          </w:p>
        </w:tc>
        <w:tc>
          <w:tcPr>
            <w:tcW w:w="14" w:type="pct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shd w:val="solid" w:color="004E70" w:fill="004E70"/>
            <w:vAlign w:val="bottom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b w:val="true"/>
                <w:color w:val="FFFFFF"/>
                <w:sz w:val="20"/>
              </w:rPr>
              <w:t xml:space="preserve">Media</w:t>
            </w:r>
          </w:p>
        </w:tc>
        <w:tc>
          <w:tcPr>
            <w:tcW w:w="6" w:type="pct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shd w:val="solid" w:color="004E70" w:fill="004E70"/>
            <w:vAlign w:val="bottom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b w:val="true"/>
                <w:color w:val="FFFFFF"/>
                <w:sz w:val="20"/>
              </w:rPr>
              <w:t xml:space="preserve">DE</w:t>
            </w:r>
          </w:p>
        </w:tc>
        <w:tc>
          <w:tcPr>
            <w:tcW w:w="10" w:type="pct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shd w:val="solid" w:color="004E70" w:fill="004E70"/>
            <w:vAlign w:val="bottom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b w:val="true"/>
                <w:color w:val="FFFFFF"/>
                <w:sz w:val="20"/>
              </w:rPr>
              <w:t xml:space="preserve">Dif.</w:t>
            </w:r>
          </w:p>
        </w:tc>
        <w:tc>
          <w:tcPr>
            <w:tcW w:w="12" w:type="pct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shd w:val="solid" w:color="004E70" w:fill="004E70"/>
            <w:vAlign w:val="bottom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b w:val="true"/>
                <w:color w:val="FFFFFF"/>
                <w:sz w:val="20"/>
              </w:rPr>
              <w:t xml:space="preserve">p-valor</w:t>
            </w:r>
          </w:p>
        </w:tc>
      </w:tr>
      <w:tr>
        <w:tc>
          <w:tcPr>
            <w:tcW w:w="38" w:type="pct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  <w:shd w:val="solid" w:color="D3D2D1" w:fill="D3D2D1"/>
            <w:vAlign w:val="center"/>
          </w:tcPr>
          <w:p>
            <w:pPr>
              <w:spacing w:after="0"/>
              <w:jc w:val="left"/>
            </w:pPr>
            <w:r>
              <w:rPr>
                <w:rFonts w:ascii="Roboto" w:hAnsi="Roboto" w:eastAsia="Roboto" w:cs="Roboto"/>
                <w:b w:val="true"/>
                <w:i w:val="true"/>
                <w:sz w:val="20"/>
              </w:rPr>
              <w:t xml:space="preserve">Sociodemográficas</w:t>
            </w:r>
          </w:p>
        </w:tc>
        <w:tc>
          <w:tcPr>
            <w:tcW w:w="14" w:type="pct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  <w:shd w:val="solid" w:color="D3D2D1" w:fill="D3D2D1"/>
            <w:vAlign w:val="center"/>
          </w:tcPr>
          <w:p>
            <w:pPr>
              <w:spacing w:after="0"/>
              <w:jc w:val="left"/>
            </w:pPr>
            <w:r>
              <w:rPr>
                <w:rFonts w:ascii="Roboto" w:hAnsi="Roboto" w:eastAsia="Roboto" w:cs="Roboto"/>
                <w:b w:val="true"/>
                <w:i w:val="true"/>
                <w:color w:val="D3D2D1"/>
                <w:sz w:val="20"/>
              </w:rPr>
              <w:t xml:space="preserve">.</w:t>
            </w:r>
          </w:p>
        </w:tc>
        <w:tc>
          <w:tcPr>
            <w:tcW w:w="6" w:type="pct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  <w:shd w:val="solid" w:color="D3D2D1" w:fill="D3D2D1"/>
            <w:vAlign w:val="center"/>
          </w:tcPr>
          <w:p>
            <w:pPr>
              <w:spacing w:after="0"/>
              <w:jc w:val="left"/>
            </w:pPr>
            <w:r>
              <w:rPr>
                <w:rFonts w:ascii="Roboto" w:hAnsi="Roboto" w:eastAsia="Roboto" w:cs="Roboto"/>
                <w:b w:val="true"/>
                <w:i w:val="true"/>
                <w:color w:val="D3D2D1"/>
                <w:sz w:val="20"/>
              </w:rPr>
              <w:t xml:space="preserve">(.)</w:t>
            </w:r>
          </w:p>
        </w:tc>
        <w:tc>
          <w:tcPr>
            <w:tcW w:w="14" w:type="pct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  <w:shd w:val="solid" w:color="D3D2D1" w:fill="D3D2D1"/>
            <w:vAlign w:val="center"/>
          </w:tcPr>
          <w:p>
            <w:pPr>
              <w:spacing w:after="0"/>
              <w:jc w:val="left"/>
            </w:pPr>
            <w:r>
              <w:rPr>
                <w:rFonts w:ascii="Roboto" w:hAnsi="Roboto" w:eastAsia="Roboto" w:cs="Roboto"/>
                <w:b w:val="true"/>
                <w:i w:val="true"/>
                <w:color w:val="D3D2D1"/>
                <w:sz w:val="20"/>
              </w:rPr>
              <w:t xml:space="preserve">.</w:t>
            </w:r>
          </w:p>
        </w:tc>
        <w:tc>
          <w:tcPr>
            <w:tcW w:w="6" w:type="pct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  <w:shd w:val="solid" w:color="D3D2D1" w:fill="D3D2D1"/>
            <w:vAlign w:val="center"/>
          </w:tcPr>
          <w:p>
            <w:pPr>
              <w:spacing w:after="0"/>
              <w:jc w:val="left"/>
            </w:pPr>
            <w:r>
              <w:rPr>
                <w:rFonts w:ascii="Roboto" w:hAnsi="Roboto" w:eastAsia="Roboto" w:cs="Roboto"/>
                <w:b w:val="true"/>
                <w:i w:val="true"/>
                <w:color w:val="D3D2D1"/>
                <w:sz w:val="20"/>
              </w:rPr>
              <w:t xml:space="preserve">(.)</w:t>
            </w:r>
          </w:p>
        </w:tc>
        <w:tc>
          <w:tcPr>
            <w:tcW w:w="10" w:type="pct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  <w:shd w:val="solid" w:color="D3D2D1" w:fill="D3D2D1"/>
            <w:vAlign w:val="center"/>
          </w:tcPr>
          <w:p>
            <w:pPr>
              <w:spacing w:after="0"/>
              <w:jc w:val="left"/>
            </w:pPr>
            <w:r>
              <w:rPr>
                <w:rFonts w:ascii="Roboto" w:hAnsi="Roboto" w:eastAsia="Roboto" w:cs="Roboto"/>
                <w:b w:val="true"/>
                <w:i w:val="true"/>
                <w:color w:val="D3D2D1"/>
                <w:sz w:val="20"/>
              </w:rPr>
              <w:t xml:space="preserve">.</w:t>
            </w:r>
          </w:p>
        </w:tc>
        <w:tc>
          <w:tcPr>
            <w:tcW w:w="12" w:type="pct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  <w:shd w:val="solid" w:color="D3D2D1" w:fill="D3D2D1"/>
            <w:vAlign w:val="center"/>
          </w:tcPr>
          <w:p>
            <w:pPr>
              <w:spacing w:after="0"/>
              <w:jc w:val="left"/>
            </w:pPr>
            <w:r>
              <w:rPr>
                <w:rFonts w:ascii="Roboto" w:hAnsi="Roboto" w:eastAsia="Roboto" w:cs="Roboto"/>
                <w:b w:val="true"/>
                <w:i w:val="true"/>
                <w:color w:val="D3D2D1"/>
                <w:sz w:val="20"/>
              </w:rPr>
              <w:t xml:space="preserve">.</w:t>
            </w:r>
          </w:p>
        </w:tc>
      </w:tr>
      <w:tr>
        <w:tc>
          <w:tcPr>
            <w:tcW w:w="38" w:type="pct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Roboto" w:hAnsi="Roboto" w:eastAsia="Roboto" w:cs="Roboto"/>
                <w:sz w:val="20"/>
              </w:rPr>
              <w:t xml:space="preserve">Edad</w:t>
            </w:r>
          </w:p>
        </w:tc>
        <w:tc>
          <w:tcPr>
            <w:tcW w:w="14" w:type="pct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20"/>
              </w:rPr>
              <w:t xml:space="preserve">48.91</w:t>
            </w:r>
          </w:p>
        </w:tc>
        <w:tc>
          <w:tcPr>
            <w:tcW w:w="6" w:type="pct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20"/>
              </w:rPr>
              <w:t xml:space="preserve">(13.79)</w:t>
            </w:r>
          </w:p>
        </w:tc>
        <w:tc>
          <w:tcPr>
            <w:tcW w:w="14" w:type="pct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20"/>
              </w:rPr>
              <w:t xml:space="preserve">49.07</w:t>
            </w:r>
          </w:p>
        </w:tc>
        <w:tc>
          <w:tcPr>
            <w:tcW w:w="6" w:type="pct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20"/>
              </w:rPr>
              <w:t xml:space="preserve">(13.22)</w:t>
            </w:r>
          </w:p>
        </w:tc>
        <w:tc>
          <w:tcPr>
            <w:tcW w:w="10" w:type="pct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20"/>
              </w:rPr>
              <w:t xml:space="preserve">0.15</w:t>
            </w:r>
          </w:p>
        </w:tc>
        <w:tc>
          <w:tcPr>
            <w:tcW w:w="12" w:type="pct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20"/>
              </w:rPr>
              <w:t xml:space="preserve">0.888</w:t>
            </w:r>
          </w:p>
        </w:tc>
      </w:tr>
      <w:tr>
        <w:tc>
          <w:tcPr>
            <w:tcW w:w="38" w:type="pct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Roboto" w:hAnsi="Roboto" w:eastAsia="Roboto" w:cs="Roboto"/>
                <w:sz w:val="20"/>
              </w:rPr>
              <w:t xml:space="preserve">Sexo (Hombre)</w:t>
            </w:r>
          </w:p>
        </w:tc>
        <w:tc>
          <w:tcPr>
            <w:tcW w:w="14" w:type="pct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20"/>
              </w:rPr>
              <w:t xml:space="preserve">0.68</w:t>
            </w:r>
          </w:p>
        </w:tc>
        <w:tc>
          <w:tcPr>
            <w:tcW w:w="6" w:type="pct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20"/>
              </w:rPr>
              <w:t xml:space="preserve">(0.47)</w:t>
            </w:r>
          </w:p>
        </w:tc>
        <w:tc>
          <w:tcPr>
            <w:tcW w:w="14" w:type="pct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20"/>
              </w:rPr>
              <w:t xml:space="preserve">0.67</w:t>
            </w:r>
          </w:p>
        </w:tc>
        <w:tc>
          <w:tcPr>
            <w:tcW w:w="6" w:type="pct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20"/>
              </w:rPr>
              <w:t xml:space="preserve">(0.47)</w:t>
            </w:r>
          </w:p>
        </w:tc>
        <w:tc>
          <w:tcPr>
            <w:tcW w:w="10" w:type="pct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20"/>
              </w:rPr>
              <w:t xml:space="preserve">-0.01</w:t>
            </w:r>
          </w:p>
        </w:tc>
        <w:tc>
          <w:tcPr>
            <w:tcW w:w="12" w:type="pct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20"/>
              </w:rPr>
              <w:t xml:space="preserve">0.785</w:t>
            </w:r>
          </w:p>
        </w:tc>
      </w:tr>
      <w:tr>
        <w:tc>
          <w:tcPr>
            <w:tcW w:w="38" w:type="pct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Roboto" w:hAnsi="Roboto" w:eastAsia="Roboto" w:cs="Roboto"/>
                <w:sz w:val="20"/>
              </w:rPr>
              <w:t xml:space="preserve">Años de educación</w:t>
            </w:r>
          </w:p>
        </w:tc>
        <w:tc>
          <w:tcPr>
            <w:tcW w:w="14" w:type="pct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20"/>
              </w:rPr>
              <w:t xml:space="preserve">8.40</w:t>
            </w:r>
          </w:p>
        </w:tc>
        <w:tc>
          <w:tcPr>
            <w:tcW w:w="6" w:type="pct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20"/>
              </w:rPr>
              <w:t xml:space="preserve">(3.97)</w:t>
            </w:r>
          </w:p>
        </w:tc>
        <w:tc>
          <w:tcPr>
            <w:tcW w:w="14" w:type="pct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20"/>
              </w:rPr>
              <w:t xml:space="preserve">8.53</w:t>
            </w:r>
          </w:p>
        </w:tc>
        <w:tc>
          <w:tcPr>
            <w:tcW w:w="6" w:type="pct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20"/>
              </w:rPr>
              <w:t xml:space="preserve">(3.88)</w:t>
            </w:r>
          </w:p>
        </w:tc>
        <w:tc>
          <w:tcPr>
            <w:tcW w:w="10" w:type="pct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20"/>
              </w:rPr>
              <w:t xml:space="preserve">0.13</w:t>
            </w:r>
          </w:p>
        </w:tc>
        <w:tc>
          <w:tcPr>
            <w:tcW w:w="12" w:type="pct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20"/>
              </w:rPr>
              <w:t xml:space="preserve">0.691</w:t>
            </w:r>
          </w:p>
        </w:tc>
      </w:tr>
      <w:tr>
        <w:tc>
          <w:tcPr>
            <w:tcW w:w="38" w:type="pct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Roboto" w:hAnsi="Roboto" w:eastAsia="Roboto" w:cs="Roboto"/>
                <w:sz w:val="20"/>
              </w:rPr>
              <w:t xml:space="preserve">Lengua materna castellano</w:t>
            </w:r>
          </w:p>
        </w:tc>
        <w:tc>
          <w:tcPr>
            <w:tcW w:w="14" w:type="pct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20"/>
              </w:rPr>
              <w:t xml:space="preserve">0.70</w:t>
            </w:r>
          </w:p>
        </w:tc>
        <w:tc>
          <w:tcPr>
            <w:tcW w:w="6" w:type="pct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20"/>
              </w:rPr>
              <w:t xml:space="preserve">(0.46)</w:t>
            </w:r>
          </w:p>
        </w:tc>
        <w:tc>
          <w:tcPr>
            <w:tcW w:w="14" w:type="pct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20"/>
              </w:rPr>
              <w:t xml:space="preserve">0.37</w:t>
            </w:r>
          </w:p>
        </w:tc>
        <w:tc>
          <w:tcPr>
            <w:tcW w:w="6" w:type="pct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20"/>
              </w:rPr>
              <w:t xml:space="preserve">(0.49)</w:t>
            </w:r>
          </w:p>
        </w:tc>
        <w:tc>
          <w:tcPr>
            <w:tcW w:w="10" w:type="pct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20"/>
              </w:rPr>
              <w:t xml:space="preserve">-0.32</w:t>
            </w:r>
          </w:p>
        </w:tc>
        <w:tc>
          <w:tcPr>
            <w:tcW w:w="12" w:type="pct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20"/>
              </w:rPr>
              <w:t xml:space="preserve">0.000***</w:t>
            </w:r>
          </w:p>
        </w:tc>
      </w:tr>
      <w:tr>
        <w:tc>
          <w:tcPr>
            <w:tcW w:w="38" w:type="pct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shd w:val="solid" w:color="D3D2D1" w:fill="D3D2D1"/>
            <w:vAlign w:val="center"/>
          </w:tcPr>
          <w:p>
            <w:pPr>
              <w:spacing w:after="0"/>
              <w:jc w:val="left"/>
            </w:pPr>
            <w:r>
              <w:rPr>
                <w:rFonts w:ascii="Roboto" w:hAnsi="Roboto" w:eastAsia="Roboto" w:cs="Roboto"/>
                <w:b w:val="true"/>
                <w:i w:val="true"/>
                <w:sz w:val="20"/>
              </w:rPr>
              <w:t xml:space="preserve">Hogar y Vivienda del Productor</w:t>
            </w:r>
          </w:p>
        </w:tc>
        <w:tc>
          <w:tcPr>
            <w:tcW w:w="14" w:type="pct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shd w:val="solid" w:color="D3D2D1" w:fill="D3D2D1"/>
            <w:vAlign w:val="center"/>
          </w:tcPr>
          <w:p>
            <w:pPr>
              <w:spacing w:after="0"/>
              <w:jc w:val="left"/>
            </w:pPr>
            <w:r>
              <w:rPr>
                <w:rFonts w:ascii="Roboto" w:hAnsi="Roboto" w:eastAsia="Roboto" w:cs="Roboto"/>
                <w:b w:val="true"/>
                <w:i w:val="true"/>
                <w:color w:val="D3D2D1"/>
                <w:sz w:val="20"/>
              </w:rPr>
              <w:t xml:space="preserve">.</w:t>
            </w:r>
          </w:p>
        </w:tc>
        <w:tc>
          <w:tcPr>
            <w:tcW w:w="6" w:type="pct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shd w:val="solid" w:color="D3D2D1" w:fill="D3D2D1"/>
            <w:vAlign w:val="center"/>
          </w:tcPr>
          <w:p>
            <w:pPr>
              <w:spacing w:after="0"/>
              <w:jc w:val="left"/>
            </w:pPr>
            <w:r>
              <w:rPr>
                <w:rFonts w:ascii="Roboto" w:hAnsi="Roboto" w:eastAsia="Roboto" w:cs="Roboto"/>
                <w:b w:val="true"/>
                <w:i w:val="true"/>
                <w:color w:val="D3D2D1"/>
                <w:sz w:val="20"/>
              </w:rPr>
              <w:t xml:space="preserve">(.)</w:t>
            </w:r>
          </w:p>
        </w:tc>
        <w:tc>
          <w:tcPr>
            <w:tcW w:w="14" w:type="pct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shd w:val="solid" w:color="D3D2D1" w:fill="D3D2D1"/>
            <w:vAlign w:val="center"/>
          </w:tcPr>
          <w:p>
            <w:pPr>
              <w:spacing w:after="0"/>
              <w:jc w:val="left"/>
            </w:pPr>
            <w:r>
              <w:rPr>
                <w:rFonts w:ascii="Roboto" w:hAnsi="Roboto" w:eastAsia="Roboto" w:cs="Roboto"/>
                <w:b w:val="true"/>
                <w:i w:val="true"/>
                <w:color w:val="D3D2D1"/>
                <w:sz w:val="20"/>
              </w:rPr>
              <w:t xml:space="preserve">.</w:t>
            </w:r>
          </w:p>
        </w:tc>
        <w:tc>
          <w:tcPr>
            <w:tcW w:w="6" w:type="pct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shd w:val="solid" w:color="D3D2D1" w:fill="D3D2D1"/>
            <w:vAlign w:val="center"/>
          </w:tcPr>
          <w:p>
            <w:pPr>
              <w:spacing w:after="0"/>
              <w:jc w:val="left"/>
            </w:pPr>
            <w:r>
              <w:rPr>
                <w:rFonts w:ascii="Roboto" w:hAnsi="Roboto" w:eastAsia="Roboto" w:cs="Roboto"/>
                <w:b w:val="true"/>
                <w:i w:val="true"/>
                <w:color w:val="D3D2D1"/>
                <w:sz w:val="20"/>
              </w:rPr>
              <w:t xml:space="preserve">(.)</w:t>
            </w:r>
          </w:p>
        </w:tc>
        <w:tc>
          <w:tcPr>
            <w:tcW w:w="10" w:type="pct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shd w:val="solid" w:color="D3D2D1" w:fill="D3D2D1"/>
            <w:vAlign w:val="center"/>
          </w:tcPr>
          <w:p>
            <w:pPr>
              <w:spacing w:after="0"/>
              <w:jc w:val="left"/>
            </w:pPr>
            <w:r>
              <w:rPr>
                <w:rFonts w:ascii="Roboto" w:hAnsi="Roboto" w:eastAsia="Roboto" w:cs="Roboto"/>
                <w:b w:val="true"/>
                <w:i w:val="true"/>
                <w:color w:val="D3D2D1"/>
                <w:sz w:val="20"/>
              </w:rPr>
              <w:t xml:space="preserve">.</w:t>
            </w:r>
          </w:p>
        </w:tc>
        <w:tc>
          <w:tcPr>
            <w:tcW w:w="12" w:type="pct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shd w:val="solid" w:color="D3D2D1" w:fill="D3D2D1"/>
            <w:vAlign w:val="center"/>
          </w:tcPr>
          <w:p>
            <w:pPr>
              <w:spacing w:after="0"/>
              <w:jc w:val="left"/>
            </w:pPr>
            <w:r>
              <w:rPr>
                <w:rFonts w:ascii="Roboto" w:hAnsi="Roboto" w:eastAsia="Roboto" w:cs="Roboto"/>
                <w:b w:val="true"/>
                <w:i w:val="true"/>
                <w:color w:val="D3D2D1"/>
                <w:sz w:val="20"/>
              </w:rPr>
              <w:t xml:space="preserve">.</w:t>
            </w:r>
          </w:p>
        </w:tc>
      </w:tr>
      <w:tr>
        <w:tc>
          <w:tcPr>
            <w:tcW w:w="38" w:type="pct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Roboto" w:hAnsi="Roboto" w:eastAsia="Roboto" w:cs="Roboto"/>
                <w:sz w:val="20"/>
              </w:rPr>
              <w:t xml:space="preserve">Índice log. de sofisticación de activos agrícolas</w:t>
            </w:r>
          </w:p>
        </w:tc>
        <w:tc>
          <w:tcPr>
            <w:tcW w:w="14" w:type="pct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20"/>
              </w:rPr>
              <w:t xml:space="preserve">4.12</w:t>
            </w:r>
          </w:p>
        </w:tc>
        <w:tc>
          <w:tcPr>
            <w:tcW w:w="6" w:type="pct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20"/>
              </w:rPr>
              <w:t xml:space="preserve">(3.07)</w:t>
            </w:r>
          </w:p>
        </w:tc>
        <w:tc>
          <w:tcPr>
            <w:tcW w:w="14" w:type="pct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20"/>
              </w:rPr>
              <w:t xml:space="preserve">3.63</w:t>
            </w:r>
          </w:p>
        </w:tc>
        <w:tc>
          <w:tcPr>
            <w:tcW w:w="6" w:type="pct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20"/>
              </w:rPr>
              <w:t xml:space="preserve">(2.66)</w:t>
            </w:r>
          </w:p>
        </w:tc>
        <w:tc>
          <w:tcPr>
            <w:tcW w:w="10" w:type="pct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20"/>
              </w:rPr>
              <w:t xml:space="preserve">-0.50</w:t>
            </w:r>
          </w:p>
        </w:tc>
        <w:tc>
          <w:tcPr>
            <w:tcW w:w="12" w:type="pct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20"/>
              </w:rPr>
              <w:t xml:space="preserve">0.027**</w:t>
            </w:r>
          </w:p>
        </w:tc>
      </w:tr>
      <w:tr>
        <w:tc>
          <w:tcPr>
            <w:tcW w:w="38" w:type="pct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Roboto" w:hAnsi="Roboto" w:eastAsia="Roboto" w:cs="Roboto"/>
                <w:sz w:val="20"/>
              </w:rPr>
              <w:t xml:space="preserve">Índice de condiciones de vida</w:t>
            </w:r>
          </w:p>
        </w:tc>
        <w:tc>
          <w:tcPr>
            <w:tcW w:w="14" w:type="pct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20"/>
              </w:rPr>
              <w:t xml:space="preserve">7.02</w:t>
            </w:r>
          </w:p>
        </w:tc>
        <w:tc>
          <w:tcPr>
            <w:tcW w:w="6" w:type="pct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20"/>
              </w:rPr>
              <w:t xml:space="preserve">(1.95)</w:t>
            </w:r>
          </w:p>
        </w:tc>
        <w:tc>
          <w:tcPr>
            <w:tcW w:w="14" w:type="pct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20"/>
              </w:rPr>
              <w:t xml:space="preserve">6.42</w:t>
            </w:r>
          </w:p>
        </w:tc>
        <w:tc>
          <w:tcPr>
            <w:tcW w:w="6" w:type="pct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20"/>
              </w:rPr>
              <w:t xml:space="preserve">(1.95)</w:t>
            </w:r>
          </w:p>
        </w:tc>
        <w:tc>
          <w:tcPr>
            <w:tcW w:w="10" w:type="pct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20"/>
              </w:rPr>
              <w:t xml:space="preserve">-0.60</w:t>
            </w:r>
          </w:p>
        </w:tc>
        <w:tc>
          <w:tcPr>
            <w:tcW w:w="12" w:type="pct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20"/>
              </w:rPr>
              <w:t xml:space="preserve">0.000***</w:t>
            </w:r>
          </w:p>
        </w:tc>
      </w:tr>
      <w:tr>
        <w:tc>
          <w:tcPr>
            <w:tcW w:w="38" w:type="pct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Roboto" w:hAnsi="Roboto" w:eastAsia="Roboto" w:cs="Roboto"/>
                <w:sz w:val="20"/>
              </w:rPr>
              <w:t xml:space="preserve">Miembros en edad activa (15-64)</w:t>
            </w:r>
          </w:p>
        </w:tc>
        <w:tc>
          <w:tcPr>
            <w:tcW w:w="14" w:type="pct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20"/>
              </w:rPr>
              <w:t xml:space="preserve">2.33</w:t>
            </w:r>
          </w:p>
        </w:tc>
        <w:tc>
          <w:tcPr>
            <w:tcW w:w="6" w:type="pct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20"/>
              </w:rPr>
              <w:t xml:space="preserve">(1.30)</w:t>
            </w:r>
          </w:p>
        </w:tc>
        <w:tc>
          <w:tcPr>
            <w:tcW w:w="14" w:type="pct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20"/>
              </w:rPr>
              <w:t xml:space="preserve">2.39</w:t>
            </w:r>
          </w:p>
        </w:tc>
        <w:tc>
          <w:tcPr>
            <w:tcW w:w="6" w:type="pct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20"/>
              </w:rPr>
              <w:t xml:space="preserve">(1.36)</w:t>
            </w:r>
          </w:p>
        </w:tc>
        <w:tc>
          <w:tcPr>
            <w:tcW w:w="10" w:type="pct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20"/>
              </w:rPr>
              <w:t xml:space="preserve">0.06</w:t>
            </w:r>
          </w:p>
        </w:tc>
        <w:tc>
          <w:tcPr>
            <w:tcW w:w="12" w:type="pct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20"/>
              </w:rPr>
              <w:t xml:space="preserve">0.592</w:t>
            </w:r>
          </w:p>
        </w:tc>
      </w:tr>
      <w:tr>
        <w:tc>
          <w:tcPr>
            <w:tcW w:w="38" w:type="pct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Roboto" w:hAnsi="Roboto" w:eastAsia="Roboto" w:cs="Roboto"/>
                <w:sz w:val="20"/>
              </w:rPr>
              <w:t xml:space="preserve">Miembros en edad dependiente (&lt;15 o ≥65)</w:t>
            </w:r>
          </w:p>
        </w:tc>
        <w:tc>
          <w:tcPr>
            <w:tcW w:w="14" w:type="pct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20"/>
              </w:rPr>
              <w:t xml:space="preserve">1.19</w:t>
            </w:r>
          </w:p>
        </w:tc>
        <w:tc>
          <w:tcPr>
            <w:tcW w:w="6" w:type="pct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20"/>
              </w:rPr>
              <w:t xml:space="preserve">(1.07)</w:t>
            </w:r>
          </w:p>
        </w:tc>
        <w:tc>
          <w:tcPr>
            <w:tcW w:w="14" w:type="pct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20"/>
              </w:rPr>
              <w:t xml:space="preserve">1.17</w:t>
            </w:r>
          </w:p>
        </w:tc>
        <w:tc>
          <w:tcPr>
            <w:tcW w:w="6" w:type="pct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20"/>
              </w:rPr>
              <w:t xml:space="preserve">(1.00)</w:t>
            </w:r>
          </w:p>
        </w:tc>
        <w:tc>
          <w:tcPr>
            <w:tcW w:w="10" w:type="pct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20"/>
              </w:rPr>
              <w:t xml:space="preserve">-0.01</w:t>
            </w:r>
          </w:p>
        </w:tc>
        <w:tc>
          <w:tcPr>
            <w:tcW w:w="12" w:type="pct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20"/>
              </w:rPr>
              <w:t xml:space="preserve">0.868</w:t>
            </w:r>
          </w:p>
        </w:tc>
      </w:tr>
      <w:tr>
        <w:tc>
          <w:tcPr>
            <w:tcW w:w="38" w:type="pct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shd w:val="solid" w:color="D3D2D1" w:fill="D3D2D1"/>
            <w:vAlign w:val="center"/>
          </w:tcPr>
          <w:p>
            <w:pPr>
              <w:spacing w:after="0"/>
              <w:jc w:val="left"/>
            </w:pPr>
            <w:r>
              <w:rPr>
                <w:rFonts w:ascii="Roboto" w:hAnsi="Roboto" w:eastAsia="Roboto" w:cs="Roboto"/>
                <w:b w:val="true"/>
                <w:i w:val="true"/>
                <w:sz w:val="20"/>
              </w:rPr>
              <w:t xml:space="preserve">Predio que maneja el productor</w:t>
            </w:r>
          </w:p>
        </w:tc>
        <w:tc>
          <w:tcPr>
            <w:tcW w:w="14" w:type="pct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shd w:val="solid" w:color="D3D2D1" w:fill="D3D2D1"/>
            <w:vAlign w:val="center"/>
          </w:tcPr>
          <w:p>
            <w:pPr>
              <w:spacing w:after="0"/>
              <w:jc w:val="left"/>
            </w:pPr>
            <w:r>
              <w:rPr>
                <w:rFonts w:ascii="Roboto" w:hAnsi="Roboto" w:eastAsia="Roboto" w:cs="Roboto"/>
                <w:b w:val="true"/>
                <w:i w:val="true"/>
                <w:color w:val="D3D2D1"/>
                <w:sz w:val="20"/>
              </w:rPr>
              <w:t xml:space="preserve">.</w:t>
            </w:r>
          </w:p>
        </w:tc>
        <w:tc>
          <w:tcPr>
            <w:tcW w:w="6" w:type="pct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shd w:val="solid" w:color="D3D2D1" w:fill="D3D2D1"/>
            <w:vAlign w:val="center"/>
          </w:tcPr>
          <w:p>
            <w:pPr>
              <w:spacing w:after="0"/>
              <w:jc w:val="left"/>
            </w:pPr>
            <w:r>
              <w:rPr>
                <w:rFonts w:ascii="Roboto" w:hAnsi="Roboto" w:eastAsia="Roboto" w:cs="Roboto"/>
                <w:b w:val="true"/>
                <w:i w:val="true"/>
                <w:color w:val="D3D2D1"/>
                <w:sz w:val="20"/>
              </w:rPr>
              <w:t xml:space="preserve">(.)</w:t>
            </w:r>
          </w:p>
        </w:tc>
        <w:tc>
          <w:tcPr>
            <w:tcW w:w="14" w:type="pct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shd w:val="solid" w:color="D3D2D1" w:fill="D3D2D1"/>
            <w:vAlign w:val="center"/>
          </w:tcPr>
          <w:p>
            <w:pPr>
              <w:spacing w:after="0"/>
              <w:jc w:val="left"/>
            </w:pPr>
            <w:r>
              <w:rPr>
                <w:rFonts w:ascii="Roboto" w:hAnsi="Roboto" w:eastAsia="Roboto" w:cs="Roboto"/>
                <w:b w:val="true"/>
                <w:i w:val="true"/>
                <w:color w:val="D3D2D1"/>
                <w:sz w:val="20"/>
              </w:rPr>
              <w:t xml:space="preserve">.</w:t>
            </w:r>
          </w:p>
        </w:tc>
        <w:tc>
          <w:tcPr>
            <w:tcW w:w="6" w:type="pct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shd w:val="solid" w:color="D3D2D1" w:fill="D3D2D1"/>
            <w:vAlign w:val="center"/>
          </w:tcPr>
          <w:p>
            <w:pPr>
              <w:spacing w:after="0"/>
              <w:jc w:val="left"/>
            </w:pPr>
            <w:r>
              <w:rPr>
                <w:rFonts w:ascii="Roboto" w:hAnsi="Roboto" w:eastAsia="Roboto" w:cs="Roboto"/>
                <w:b w:val="true"/>
                <w:i w:val="true"/>
                <w:color w:val="D3D2D1"/>
                <w:sz w:val="20"/>
              </w:rPr>
              <w:t xml:space="preserve">(.)</w:t>
            </w:r>
          </w:p>
        </w:tc>
        <w:tc>
          <w:tcPr>
            <w:tcW w:w="10" w:type="pct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shd w:val="solid" w:color="D3D2D1" w:fill="D3D2D1"/>
            <w:vAlign w:val="center"/>
          </w:tcPr>
          <w:p>
            <w:pPr>
              <w:spacing w:after="0"/>
              <w:jc w:val="left"/>
            </w:pPr>
            <w:r>
              <w:rPr>
                <w:rFonts w:ascii="Roboto" w:hAnsi="Roboto" w:eastAsia="Roboto" w:cs="Roboto"/>
                <w:b w:val="true"/>
                <w:i w:val="true"/>
                <w:color w:val="D3D2D1"/>
                <w:sz w:val="20"/>
              </w:rPr>
              <w:t xml:space="preserve">.</w:t>
            </w:r>
          </w:p>
        </w:tc>
        <w:tc>
          <w:tcPr>
            <w:tcW w:w="12" w:type="pct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shd w:val="solid" w:color="D3D2D1" w:fill="D3D2D1"/>
            <w:vAlign w:val="center"/>
          </w:tcPr>
          <w:p>
            <w:pPr>
              <w:spacing w:after="0"/>
              <w:jc w:val="left"/>
            </w:pPr>
            <w:r>
              <w:rPr>
                <w:rFonts w:ascii="Roboto" w:hAnsi="Roboto" w:eastAsia="Roboto" w:cs="Roboto"/>
                <w:b w:val="true"/>
                <w:i w:val="true"/>
                <w:color w:val="D3D2D1"/>
                <w:sz w:val="20"/>
              </w:rPr>
              <w:t xml:space="preserve">.</w:t>
            </w:r>
          </w:p>
        </w:tc>
      </w:tr>
      <w:tr>
        <w:tc>
          <w:tcPr>
            <w:tcW w:w="38" w:type="pct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Roboto" w:hAnsi="Roboto" w:eastAsia="Roboto" w:cs="Roboto"/>
                <w:sz w:val="20"/>
              </w:rPr>
              <w:t xml:space="preserve">Hectáreas totales que maneja</w:t>
            </w:r>
          </w:p>
        </w:tc>
        <w:tc>
          <w:tcPr>
            <w:tcW w:w="14" w:type="pct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20"/>
              </w:rPr>
              <w:t xml:space="preserve">3.34</w:t>
            </w:r>
          </w:p>
        </w:tc>
        <w:tc>
          <w:tcPr>
            <w:tcW w:w="6" w:type="pct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20"/>
              </w:rPr>
              <w:t xml:space="preserve">(5.92)</w:t>
            </w:r>
          </w:p>
        </w:tc>
        <w:tc>
          <w:tcPr>
            <w:tcW w:w="14" w:type="pct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20"/>
              </w:rPr>
              <w:t xml:space="preserve">2.75</w:t>
            </w:r>
          </w:p>
        </w:tc>
        <w:tc>
          <w:tcPr>
            <w:tcW w:w="6" w:type="pct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20"/>
              </w:rPr>
              <w:t xml:space="preserve">(5.44)</w:t>
            </w:r>
          </w:p>
        </w:tc>
        <w:tc>
          <w:tcPr>
            <w:tcW w:w="10" w:type="pct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20"/>
              </w:rPr>
              <w:t xml:space="preserve">-0.60</w:t>
            </w:r>
          </w:p>
        </w:tc>
        <w:tc>
          <w:tcPr>
            <w:tcW w:w="12" w:type="pct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20"/>
              </w:rPr>
              <w:t xml:space="preserve">0.191</w:t>
            </w:r>
          </w:p>
        </w:tc>
      </w:tr>
      <w:tr>
        <w:tc>
          <w:tcPr>
            <w:tcW w:w="38" w:type="pct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Roboto" w:hAnsi="Roboto" w:eastAsia="Roboto" w:cs="Roboto"/>
                <w:sz w:val="20"/>
              </w:rPr>
              <w:t xml:space="preserve">Años de tenencia (predio más antiguo)</w:t>
            </w:r>
          </w:p>
        </w:tc>
        <w:tc>
          <w:tcPr>
            <w:tcW w:w="14" w:type="pct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20"/>
              </w:rPr>
              <w:t xml:space="preserve">18.66</w:t>
            </w:r>
          </w:p>
        </w:tc>
        <w:tc>
          <w:tcPr>
            <w:tcW w:w="6" w:type="pct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20"/>
              </w:rPr>
              <w:t xml:space="preserve">(15.23)</w:t>
            </w:r>
          </w:p>
        </w:tc>
        <w:tc>
          <w:tcPr>
            <w:tcW w:w="14" w:type="pct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20"/>
              </w:rPr>
              <w:t xml:space="preserve">19.20</w:t>
            </w:r>
          </w:p>
        </w:tc>
        <w:tc>
          <w:tcPr>
            <w:tcW w:w="6" w:type="pct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20"/>
              </w:rPr>
              <w:t xml:space="preserve">(16.24)</w:t>
            </w:r>
          </w:p>
        </w:tc>
        <w:tc>
          <w:tcPr>
            <w:tcW w:w="10" w:type="pct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20"/>
              </w:rPr>
              <w:t xml:space="preserve">0.54</w:t>
            </w:r>
          </w:p>
        </w:tc>
        <w:tc>
          <w:tcPr>
            <w:tcW w:w="12" w:type="pct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20"/>
              </w:rPr>
              <w:t xml:space="preserve">0.687</w:t>
            </w:r>
          </w:p>
        </w:tc>
      </w:tr>
      <w:tr>
        <w:tc>
          <w:tcPr>
            <w:tcW w:w="38" w:type="pct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Roboto" w:hAnsi="Roboto" w:eastAsia="Roboto" w:cs="Roboto"/>
                <w:sz w:val="20"/>
              </w:rPr>
              <w:t xml:space="preserve">Predio con riego tecnificado</w:t>
            </w:r>
          </w:p>
        </w:tc>
        <w:tc>
          <w:tcPr>
            <w:tcW w:w="14" w:type="pct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20"/>
              </w:rPr>
              <w:t xml:space="preserve">0.14</w:t>
            </w:r>
          </w:p>
        </w:tc>
        <w:tc>
          <w:tcPr>
            <w:tcW w:w="6" w:type="pct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20"/>
              </w:rPr>
              <w:t xml:space="preserve">(0.35)</w:t>
            </w:r>
          </w:p>
        </w:tc>
        <w:tc>
          <w:tcPr>
            <w:tcW w:w="14" w:type="pct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20"/>
              </w:rPr>
              <w:t xml:space="preserve">0.18</w:t>
            </w:r>
          </w:p>
        </w:tc>
        <w:tc>
          <w:tcPr>
            <w:tcW w:w="6" w:type="pct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20"/>
              </w:rPr>
              <w:t xml:space="preserve">(0.38)</w:t>
            </w:r>
          </w:p>
        </w:tc>
        <w:tc>
          <w:tcPr>
            <w:tcW w:w="10" w:type="pct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20"/>
              </w:rPr>
              <w:t xml:space="preserve">0.04</w:t>
            </w:r>
          </w:p>
        </w:tc>
        <w:tc>
          <w:tcPr>
            <w:tcW w:w="12" w:type="pct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20"/>
              </w:rPr>
              <w:t xml:space="preserve">0.234</w:t>
            </w:r>
          </w:p>
        </w:tc>
      </w:tr>
      <w:tr>
        <w:tc>
          <w:tcPr>
            <w:gridSpan w:val="7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  <w:r>
              <w:rPr>
                <w:rFonts w:ascii="Roboto" w:hAnsi="Roboto" w:eastAsia="Roboto" w:cs="Roboto"/>
                <w:i w:val="true"/>
                <w:sz w:val="18"/>
              </w:rPr>
              <w:t xml:space="preserve">Notas: La unidad de análisis es el productor. Un productor se considera atrito si </w:t>
            </w:r>
            <w:r>
              <w:rPr>
                <w:rFonts w:ascii="Roboto" w:hAnsi="Roboto" w:eastAsia="Roboto" w:cs="Roboto"/>
                <w:i w:val="true"/>
                <w:sz w:val="18"/>
              </w:rPr>
              <w:t xml:space="preserve">tiene encuesta de línea base (pertenec</w:t>
            </w:r>
            <w:r>
              <w:rPr>
                <w:rFonts w:ascii="Roboto" w:hAnsi="Roboto" w:eastAsia="Roboto" w:cs="Roboto"/>
                <w:i w:val="true"/>
                <w:sz w:val="18"/>
              </w:rPr>
              <w:t xml:space="preserve">e a la muestra analítica definida en la Figura 4.2-1) pero </w:t>
            </w:r>
            <w:r>
              <w:rPr>
                <w:rFonts w:ascii="Roboto" w:hAnsi="Roboto" w:eastAsia="Roboto" w:cs="Roboto"/>
                <w:i w:val="true"/>
                <w:sz w:val="18"/>
              </w:rPr>
              <w:t xml:space="preserve">no fue alcanzado por la encuesta de línea de seguimiento. La tabla</w:t>
            </w:r>
            <w:r>
              <w:rPr>
                <w:rFonts w:ascii="Roboto" w:hAnsi="Roboto" w:eastAsia="Roboto" w:cs="Roboto"/>
                <w:i w:val="true"/>
                <w:sz w:val="18"/>
              </w:rPr>
              <w:t xml:space="preserve"> compara la media y desviación estándar de cada covariable basal entre productores no-atritos y atritos. Esta atrición a nivel productor es conceptualmente distinta de la atrición a nivel clúster reportada en la Tabla D1 (centros poblados aleatorizados sin línea base, excluidos del análisis). La diferencia y el p-valor provienen de </w:t>
            </w:r>
            <w:r>
              <w:rPr>
                <w:rFonts w:ascii="Roboto" w:hAnsi="Roboto" w:eastAsia="Roboto" w:cs="Roboto"/>
                <w:i w:val="true"/>
                <w:sz w:val="18"/>
              </w:rPr>
              <w:t xml:space="preserve">una regresión simple sin agrupamiento del error estándar, dado que</w:t>
            </w:r>
            <w:r>
              <w:rPr>
                <w:rFonts w:ascii="Roboto" w:hAnsi="Roboto" w:eastAsia="Roboto" w:cs="Roboto"/>
                <w:i w:val="true"/>
                <w:sz w:val="18"/>
              </w:rPr>
              <w:t xml:space="preserve"> el interés es descriptivo a nivel individual. Significancia: *** p&lt;0.01, ** p&lt;0.05, * p&lt;0.10.</w:t>
            </w:r>
          </w:p>
        </w:tc>
      </w:tr>
    </w:tbl>
    <w:p>
      <w:r>
        <w:t/>
      </w:r>
    </w:p>
    <w:sectPr>
      <w:pgSz w:w="12240" w:h="15840" w:code="1"/>
      <w:pgMar w:top="1440" w:right="1440" w:bottom="1440" w:left="1440"/>
    </w:sectPr>
  </w:body>
</w:document>
</file>

<file path=word/settings.xml><?xml version="1.0" encoding="utf-8"?>
<w:settings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mc:Ignorable="">
  <w:compat>
    <w:compatSetting w:name="overrideTableStyleFontSizeAndJustification" w:uri="http://schemas.microsoft.com/office/word" w:val="1"/>
  </w:compat>
</w:settings>
</file>

<file path=word/styles.xml><?xml version="1.0" encoding="utf-8"?>
<w:styles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</w:latentStyles>
  <w:style w:type="paragraph" w:styleId="Normal" w:default="true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DefaultParagraphFont" w:default="true">
    <w:name w:val="Default Paragraph Font"/>
    <w:uiPriority w:val="1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styleId="HeaderChar" w:customStyle="true">
    <w:name w:val="Header Char"/>
    <w:basedOn w:val="DefaultParagraphFont"/>
    <w:link w:val="Header"/>
    <w:uiPriority w:val="99"/>
    <w:rsid w:val="00841CD9"/>
  </w:style>
  <w:style w:type="character" w:styleId="Heading1Char" w:customStyle="true">
    <w:name w:val="Heading 1 Char"/>
    <w:basedOn w:val="DefaultParagraphFont"/>
    <w:link w:val="Heading1"/>
    <w:uiPriority w:val="9"/>
    <w:rsid w:val="00841CD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true">
    <w:name w:val="Heading 2 Char"/>
    <w:basedOn w:val="DefaultParagraphFont"/>
    <w:link w:val="Heading2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true">
    <w:name w:val="Heading 4 Char"/>
    <w:basedOn w:val="DefaultParagraphFont"/>
    <w:link w:val="Heading4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true">
    <w:name w:val="Subtitle Char"/>
    <w:basedOn w:val="DefaultParagraphFont"/>
    <w:link w:val="Subtitle"/>
    <w:uiPriority w:val="11"/>
    <w:rsid w:val="00841CD9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true">
    <w:name w:val="Title Char"/>
    <w:basedOn w:val="DefaultParagraphFont"/>
    <w:link w:val="Title"/>
    <w:uiPriority w:val="10"/>
    <w:rsid w:val="00841CD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default="tru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</w:styles>
</file>

<file path=word/_rels/document.xml.rels><?xml version="1.0" encoding="UTF-8" standalone="yes"?>
<Relationships xmlns="http://schemas.openxmlformats.org/package/2006/relationships">
    <Relationship Target="styles.xml" Type="http://schemas.openxmlformats.org/officeDocument/2006/relationships/styles" Id="rId1"/>
    <Relationship Target="settings.xml" Type="http://schemas.openxmlformats.org/officeDocument/2006/relationships/settings" Id="rId2"/>
</Relationships>

</file>

<file path=docProps/app.xml><?xml version="1.0" encoding="utf-8"?>
<properties:Properties xmlns:propertie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terms="http://purl.org/dc/terms/" xmlns:dc="http://purl.org/dc/elements/1.1/"/>
</file>