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25"/>
        <w:gridCol w:w="1036"/>
        <w:gridCol w:w="857"/>
        <w:gridCol w:w="1037"/>
        <w:gridCol w:w="857"/>
        <w:gridCol w:w="654"/>
        <w:gridCol w:w="719"/>
        <w:gridCol w:w="891"/>
      </w:tblGrid>
      <w:tr w:rsidR="00D30EC4" w:rsidRPr="00ED0FA3" w14:paraId="27FD118F" w14:textId="77777777">
        <w:tc>
          <w:tcPr>
            <w:tcW w:w="0" w:type="auto"/>
            <w:gridSpan w:val="8"/>
            <w:tcBorders>
              <w:top w:val="nil"/>
              <w:left w:val="nil"/>
              <w:bottom w:val="single" w:sz="0" w:space="0" w:color="000000"/>
              <w:right w:val="nil"/>
            </w:tcBorders>
          </w:tcPr>
          <w:p w14:paraId="183AEF5A" w14:textId="77777777" w:rsidR="00D30EC4" w:rsidRPr="00ED0FA3" w:rsidRDefault="00000000">
            <w:pPr>
              <w:rPr>
                <w:lang w:val="es-PE"/>
              </w:rPr>
            </w:pPr>
            <w:r w:rsidRPr="00ED0FA3">
              <w:rPr>
                <w:rFonts w:ascii="Roboto" w:eastAsia="Roboto" w:hAnsi="Roboto" w:cs="Roboto"/>
                <w:b/>
                <w:sz w:val="20"/>
                <w:lang w:val="es-PE"/>
              </w:rPr>
              <w:t>Tabla B.5-1 — Balance en covariables en línea base (especificación ajustada)</w:t>
            </w:r>
          </w:p>
        </w:tc>
      </w:tr>
      <w:tr w:rsidR="00D30EC4" w14:paraId="518662DA" w14:textId="77777777">
        <w:tc>
          <w:tcPr>
            <w:tcW w:w="38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</w:tcPr>
          <w:p w14:paraId="329767D4" w14:textId="77777777" w:rsidR="00D30EC4" w:rsidRPr="00ED0FA3" w:rsidRDefault="00D30EC4">
            <w:pPr>
              <w:rPr>
                <w:lang w:val="es-PE"/>
              </w:rPr>
            </w:pPr>
          </w:p>
        </w:tc>
        <w:tc>
          <w:tcPr>
            <w:tcW w:w="18" w:type="dxa"/>
            <w:gridSpan w:val="2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  <w:vAlign w:val="bottom"/>
          </w:tcPr>
          <w:p w14:paraId="7576F16D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Control</w:t>
            </w:r>
          </w:p>
        </w:tc>
        <w:tc>
          <w:tcPr>
            <w:tcW w:w="18" w:type="dxa"/>
            <w:gridSpan w:val="2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  <w:vAlign w:val="bottom"/>
          </w:tcPr>
          <w:p w14:paraId="6F18D263" w14:textId="77777777" w:rsidR="00D30EC4" w:rsidRDefault="00000000">
            <w:pPr>
              <w:jc w:val="center"/>
            </w:pPr>
            <w:proofErr w:type="spellStart"/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Tratamiento</w:t>
            </w:r>
            <w:proofErr w:type="spellEnd"/>
          </w:p>
        </w:tc>
        <w:tc>
          <w:tcPr>
            <w:tcW w:w="26" w:type="dxa"/>
            <w:gridSpan w:val="3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  <w:vAlign w:val="bottom"/>
          </w:tcPr>
          <w:p w14:paraId="264C2078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Balance</w:t>
            </w:r>
          </w:p>
        </w:tc>
      </w:tr>
      <w:tr w:rsidR="00D30EC4" w14:paraId="59DCE7DD" w14:textId="77777777">
        <w:tc>
          <w:tcPr>
            <w:tcW w:w="38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</w:tcPr>
          <w:p w14:paraId="2B8B1512" w14:textId="77777777" w:rsidR="00D30EC4" w:rsidRDefault="00D30EC4"/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11B41F25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Media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461B8C7B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DE</w:t>
            </w:r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29E933CF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Media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72755FF7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DE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1BEF89C8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Dif.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4F858BA8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SMD</w:t>
            </w:r>
          </w:p>
        </w:tc>
        <w:tc>
          <w:tcPr>
            <w:tcW w:w="10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514B893E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p-valor</w:t>
            </w:r>
          </w:p>
        </w:tc>
      </w:tr>
      <w:tr w:rsidR="00D30EC4" w14:paraId="34B725FC" w14:textId="77777777">
        <w:tc>
          <w:tcPr>
            <w:tcW w:w="38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0AB7E90C" w14:textId="77777777" w:rsidR="00D30EC4" w:rsidRDefault="00000000">
            <w:proofErr w:type="spellStart"/>
            <w:r>
              <w:rPr>
                <w:rFonts w:ascii="Roboto" w:eastAsia="Roboto" w:hAnsi="Roboto" w:cs="Roboto"/>
                <w:b/>
                <w:i/>
                <w:sz w:val="20"/>
              </w:rPr>
              <w:t>Sociodemográficas</w:t>
            </w:r>
            <w:proofErr w:type="spellEnd"/>
          </w:p>
        </w:tc>
        <w:tc>
          <w:tcPr>
            <w:tcW w:w="12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4C742A14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6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1F7F2E5D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(.)</w:t>
            </w:r>
          </w:p>
        </w:tc>
        <w:tc>
          <w:tcPr>
            <w:tcW w:w="12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6D226B3E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6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5C7911F9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(.)</w:t>
            </w:r>
          </w:p>
        </w:tc>
        <w:tc>
          <w:tcPr>
            <w:tcW w:w="8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2BB35F64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8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1B5F4251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10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307FDFBD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</w:tr>
      <w:tr w:rsidR="00D30EC4" w14:paraId="703218A0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390398" w14:textId="77777777" w:rsidR="00D30EC4" w:rsidRDefault="00000000">
            <w:proofErr w:type="spellStart"/>
            <w:r>
              <w:rPr>
                <w:rFonts w:ascii="Roboto" w:eastAsia="Roboto" w:hAnsi="Roboto" w:cs="Roboto"/>
                <w:sz w:val="20"/>
              </w:rPr>
              <w:t>Edad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BD043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49.08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15F7F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(13.60)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397E14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48.74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A69151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(13.99)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1B847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0.02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A74C58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0.001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288990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0.986</w:t>
            </w:r>
          </w:p>
        </w:tc>
      </w:tr>
      <w:tr w:rsidR="00D30EC4" w14:paraId="7EC93C3C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E79E9F" w14:textId="77777777" w:rsidR="00D30EC4" w:rsidRDefault="00000000">
            <w:proofErr w:type="spellStart"/>
            <w:r>
              <w:rPr>
                <w:rFonts w:ascii="Roboto" w:eastAsia="Roboto" w:hAnsi="Roboto" w:cs="Roboto"/>
                <w:sz w:val="20"/>
              </w:rPr>
              <w:t>Sexo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(Hombre)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D1433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70.44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BCCB96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(45.66)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DAF210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65.34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852EF9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(47.63)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67D429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-7.87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42EA3C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-0.169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0C242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0.026**</w:t>
            </w:r>
          </w:p>
        </w:tc>
      </w:tr>
      <w:tr w:rsidR="00D30EC4" w14:paraId="69F57AB2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8B6F9" w14:textId="77777777" w:rsidR="00D30EC4" w:rsidRDefault="00000000">
            <w:proofErr w:type="spellStart"/>
            <w:r>
              <w:rPr>
                <w:rFonts w:ascii="Roboto" w:eastAsia="Roboto" w:hAnsi="Roboto" w:cs="Roboto"/>
                <w:sz w:val="20"/>
              </w:rPr>
              <w:t>Años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de educación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301499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8.17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92F685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(3.88)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0803FE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8.64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8DD92D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(4.06)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16C22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0.67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2E5DEB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0.168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D5ED18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0.031**</w:t>
            </w:r>
          </w:p>
        </w:tc>
      </w:tr>
      <w:tr w:rsidR="00D30EC4" w14:paraId="3316AA89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70FBB9" w14:textId="77777777" w:rsidR="00D30EC4" w:rsidRDefault="00000000">
            <w:r>
              <w:rPr>
                <w:rFonts w:ascii="Roboto" w:eastAsia="Roboto" w:hAnsi="Roboto" w:cs="Roboto"/>
                <w:sz w:val="20"/>
              </w:rPr>
              <w:t xml:space="preserve">Lengua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materna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castellano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75A1C0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72.89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CB2FC6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(44.48)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47D6C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66.61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C5E71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(47.20)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3FF675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-3.21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DEC571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-0.070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938D9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0.339</w:t>
            </w:r>
          </w:p>
        </w:tc>
      </w:tr>
      <w:tr w:rsidR="00D30EC4" w14:paraId="11F841B9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07990B1C" w14:textId="77777777" w:rsidR="00D30EC4" w:rsidRPr="00ED0FA3" w:rsidRDefault="00000000">
            <w:pPr>
              <w:rPr>
                <w:lang w:val="es-PE"/>
              </w:rPr>
            </w:pPr>
            <w:r w:rsidRPr="00ED0FA3">
              <w:rPr>
                <w:rFonts w:ascii="Roboto" w:eastAsia="Roboto" w:hAnsi="Roboto" w:cs="Roboto"/>
                <w:b/>
                <w:i/>
                <w:sz w:val="20"/>
                <w:lang w:val="es-PE"/>
              </w:rPr>
              <w:t>Hogar y Vivienda del Productor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154BF3A3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1DCE6C1D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(.)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13165B58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5BBB0B65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(.)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31B10606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6F40CFF8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24775B5A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</w:tr>
      <w:tr w:rsidR="00D30EC4" w14:paraId="7C01357A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FE0841" w14:textId="77777777" w:rsidR="00D30EC4" w:rsidRPr="00ED0FA3" w:rsidRDefault="00000000">
            <w:pPr>
              <w:rPr>
                <w:lang w:val="es-PE"/>
              </w:rPr>
            </w:pPr>
            <w:r w:rsidRPr="00ED0FA3">
              <w:rPr>
                <w:rFonts w:ascii="Roboto" w:eastAsia="Roboto" w:hAnsi="Roboto" w:cs="Roboto"/>
                <w:sz w:val="20"/>
                <w:lang w:val="es-PE"/>
              </w:rPr>
              <w:t>Índice log. de sofisticación de activos agrícolas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FB2B4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4.12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C77E6E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(3.16)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4A100A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4.12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560D72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(2.97)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4EC8FF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-0.02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81BEC6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-0.007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806720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0.939</w:t>
            </w:r>
          </w:p>
        </w:tc>
      </w:tr>
      <w:tr w:rsidR="00D30EC4" w14:paraId="05F0CCC4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6D7717" w14:textId="77777777" w:rsidR="00D30EC4" w:rsidRPr="00ED0FA3" w:rsidRDefault="00000000">
            <w:pPr>
              <w:rPr>
                <w:lang w:val="es-PE"/>
              </w:rPr>
            </w:pPr>
            <w:r w:rsidRPr="00ED0FA3">
              <w:rPr>
                <w:rFonts w:ascii="Roboto" w:eastAsia="Roboto" w:hAnsi="Roboto" w:cs="Roboto"/>
                <w:sz w:val="20"/>
                <w:lang w:val="es-PE"/>
              </w:rPr>
              <w:t>Índice de condiciones de vida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E8B3D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6.98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093DB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(2.02)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24F339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7.06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3DA87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(1.88)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33A98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0.24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BB2FC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0.122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EE3841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0.119</w:t>
            </w:r>
          </w:p>
        </w:tc>
      </w:tr>
      <w:tr w:rsidR="00D30EC4" w14:paraId="56A5ECA0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EC22B2" w14:textId="77777777" w:rsidR="00D30EC4" w:rsidRDefault="00000000">
            <w:proofErr w:type="spellStart"/>
            <w:r>
              <w:rPr>
                <w:rFonts w:ascii="Roboto" w:eastAsia="Roboto" w:hAnsi="Roboto" w:cs="Roboto"/>
                <w:sz w:val="20"/>
              </w:rPr>
              <w:t>Miembros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en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edad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activa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(15-64)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BAF93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2.32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8B7AFE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(1.27)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A0B8E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2.34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9A4A03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(1.32)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161FA4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C8CC84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0.004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5ABA31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0.962</w:t>
            </w:r>
          </w:p>
        </w:tc>
      </w:tr>
      <w:tr w:rsidR="00D30EC4" w14:paraId="5FA3EF66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7395A9" w14:textId="77777777" w:rsidR="00D30EC4" w:rsidRPr="00ED0FA3" w:rsidRDefault="00000000">
            <w:pPr>
              <w:rPr>
                <w:lang w:val="es-PE"/>
              </w:rPr>
            </w:pPr>
            <w:r w:rsidRPr="00ED0FA3">
              <w:rPr>
                <w:rFonts w:ascii="Roboto" w:eastAsia="Roboto" w:hAnsi="Roboto" w:cs="Roboto"/>
                <w:sz w:val="20"/>
                <w:lang w:val="es-PE"/>
              </w:rPr>
              <w:t>Miembros en edad dependiente (&lt;15 o ≥65)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413E94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1.19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0A607F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(1.09)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24D2D5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1.18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B92865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(1.04)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F7D90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90D31C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0.002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FF8BD3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0.980</w:t>
            </w:r>
          </w:p>
        </w:tc>
      </w:tr>
      <w:tr w:rsidR="00D30EC4" w14:paraId="589723BF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2F23FC6A" w14:textId="77777777" w:rsidR="00D30EC4" w:rsidRPr="00ED0FA3" w:rsidRDefault="00000000">
            <w:pPr>
              <w:rPr>
                <w:lang w:val="es-PE"/>
              </w:rPr>
            </w:pPr>
            <w:r w:rsidRPr="00ED0FA3">
              <w:rPr>
                <w:rFonts w:ascii="Roboto" w:eastAsia="Roboto" w:hAnsi="Roboto" w:cs="Roboto"/>
                <w:b/>
                <w:i/>
                <w:sz w:val="20"/>
                <w:lang w:val="es-PE"/>
              </w:rPr>
              <w:t>Predio que maneja el productor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1297389D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4E63AB29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(.)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60AA32B6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7C6862C1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(.)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4BA182DE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0E266920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shd w:val="solid" w:color="D3D2D1" w:fill="D3D2D1"/>
            <w:vAlign w:val="center"/>
          </w:tcPr>
          <w:p w14:paraId="729BA85E" w14:textId="77777777" w:rsidR="00D30EC4" w:rsidRDefault="00000000">
            <w:r>
              <w:rPr>
                <w:rFonts w:ascii="Roboto" w:eastAsia="Roboto" w:hAnsi="Roboto" w:cs="Roboto"/>
                <w:b/>
                <w:i/>
                <w:color w:val="D3D2D1"/>
                <w:sz w:val="20"/>
              </w:rPr>
              <w:t>.</w:t>
            </w:r>
          </w:p>
        </w:tc>
      </w:tr>
      <w:tr w:rsidR="00D30EC4" w14:paraId="737CDE97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32B22" w14:textId="77777777" w:rsidR="00D30EC4" w:rsidRDefault="00000000">
            <w:proofErr w:type="spellStart"/>
            <w:r>
              <w:rPr>
                <w:rFonts w:ascii="Roboto" w:eastAsia="Roboto" w:hAnsi="Roboto" w:cs="Roboto"/>
                <w:sz w:val="20"/>
              </w:rPr>
              <w:t>Hectáreas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totales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que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maneja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A7B89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3.37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C21BD9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(6.04)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B32EF3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3.32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CCEF5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(5.80)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3C6D0F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0.14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30D367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0.024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2B1978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0.732</w:t>
            </w:r>
          </w:p>
        </w:tc>
      </w:tr>
      <w:tr w:rsidR="00D30EC4" w14:paraId="771C7E31" w14:textId="77777777">
        <w:tc>
          <w:tcPr>
            <w:tcW w:w="3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744A6F" w14:textId="77777777" w:rsidR="00D30EC4" w:rsidRPr="00ED0FA3" w:rsidRDefault="00000000">
            <w:pPr>
              <w:rPr>
                <w:lang w:val="es-PE"/>
              </w:rPr>
            </w:pPr>
            <w:r w:rsidRPr="00ED0FA3">
              <w:rPr>
                <w:rFonts w:ascii="Roboto" w:eastAsia="Roboto" w:hAnsi="Roboto" w:cs="Roboto"/>
                <w:sz w:val="20"/>
                <w:lang w:val="es-PE"/>
              </w:rPr>
              <w:t>Años de tenencia (predio más antiguo)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8364D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18.23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2807BC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(14.97)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BD7006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19.12</w:t>
            </w:r>
          </w:p>
        </w:tc>
        <w:tc>
          <w:tcPr>
            <w:tcW w:w="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7F368C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(15.49)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5C84AF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-0.13</w:t>
            </w:r>
          </w:p>
        </w:tc>
        <w:tc>
          <w:tcPr>
            <w:tcW w:w="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5B06AB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-0.008</w:t>
            </w:r>
          </w:p>
        </w:tc>
        <w:tc>
          <w:tcPr>
            <w:tcW w:w="1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1B8079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0.920</w:t>
            </w:r>
          </w:p>
        </w:tc>
      </w:tr>
      <w:tr w:rsidR="00D30EC4" w14:paraId="6F85A7B6" w14:textId="77777777">
        <w:tc>
          <w:tcPr>
            <w:tcW w:w="38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1B220EA5" w14:textId="77777777" w:rsidR="00D30EC4" w:rsidRDefault="00000000">
            <w:proofErr w:type="spellStart"/>
            <w:r>
              <w:rPr>
                <w:rFonts w:ascii="Roboto" w:eastAsia="Roboto" w:hAnsi="Roboto" w:cs="Roboto"/>
                <w:sz w:val="20"/>
              </w:rPr>
              <w:t>Predio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con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riego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tecnificado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049898B3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11.79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6D26CCD0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(32.28)</w:t>
            </w:r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048C33D6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16.38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11AD5E5B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(37.03)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430972B8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2.72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5C82D662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0.078</w:t>
            </w:r>
          </w:p>
        </w:tc>
        <w:tc>
          <w:tcPr>
            <w:tcW w:w="10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226749C4" w14:textId="77777777" w:rsidR="00D30EC4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0.531</w:t>
            </w:r>
          </w:p>
        </w:tc>
      </w:tr>
      <w:tr w:rsidR="00D30EC4" w:rsidRPr="00ED0FA3" w14:paraId="46629F18" w14:textId="77777777">
        <w:tc>
          <w:tcPr>
            <w:tcW w:w="0" w:type="auto"/>
            <w:gridSpan w:val="8"/>
            <w:tcBorders>
              <w:top w:val="single" w:sz="0" w:space="0" w:color="000000"/>
              <w:left w:val="nil"/>
              <w:bottom w:val="nil"/>
              <w:right w:val="nil"/>
            </w:tcBorders>
          </w:tcPr>
          <w:p w14:paraId="757FE434" w14:textId="77777777" w:rsidR="00D30EC4" w:rsidRPr="00ED0FA3" w:rsidRDefault="00000000" w:rsidP="00ED0FA3">
            <w:pPr>
              <w:jc w:val="both"/>
              <w:rPr>
                <w:lang w:val="es-PE"/>
              </w:rPr>
            </w:pPr>
            <w:r w:rsidRPr="00ED0FA3">
              <w:rPr>
                <w:rFonts w:ascii="Roboto" w:eastAsia="Roboto" w:hAnsi="Roboto" w:cs="Roboto"/>
                <w:i/>
                <w:sz w:val="18"/>
                <w:lang w:val="es-PE"/>
              </w:rPr>
              <w:t>Notas: La tabla reporta la media y desviación estándar de cada covariable basal por brazo, sobre la panel balanceado en línea base (los productores con observación en ambas rondas; ver Figura 4.2-1). Las variables binarias se reportan en escala 0-100 (porcentaje). La diferencia, la diferencia estandarizada de medias (SMD) y el p-valor provienen de una regresión de la covariable sobre el indicador de tratamiento, con efectos fijos del estrato de aleatorización y del mes de encuesta, y errores estándar agrupados a nivel de centro poblado. La SMD es la diferencia entre brazos dividida entre la desviación estándar combinada de ambos brazos. Significancia: *** p&lt;0.01, ** p&lt;0.05, * p&lt;0.10. F-test conjunto de ortogonalidad: F(11, 117) =  1.840, p = 0.055.</w:t>
            </w:r>
          </w:p>
        </w:tc>
      </w:tr>
    </w:tbl>
    <w:p w14:paraId="507E2D77" w14:textId="77777777" w:rsidR="00D30EC4" w:rsidRPr="00ED0FA3" w:rsidRDefault="00D30EC4">
      <w:pPr>
        <w:rPr>
          <w:lang w:val="es-PE"/>
        </w:rPr>
      </w:pPr>
    </w:p>
    <w:sectPr w:rsidR="00D30EC4" w:rsidRPr="00ED0FA3">
      <w:pgSz w:w="12240" w:h="15840" w:code="1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D30EC4"/>
    <w:rsid w:val="00D30EC4"/>
    <w:rsid w:val="00ED0FA3"/>
    <w:rsid w:val="00F21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27297E"/>
  <w15:docId w15:val="{9A503801-B3EE-4735-A9BA-63A9FE243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277"/>
  </w:style>
  <w:style w:type="paragraph" w:styleId="Ttulo1">
    <w:name w:val="heading 1"/>
    <w:basedOn w:val="Normal"/>
    <w:next w:val="Normal"/>
    <w:link w:val="Ttulo1C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41CD9"/>
  </w:style>
  <w:style w:type="character" w:customStyle="1" w:styleId="Ttulo1Car">
    <w:name w:val="Título 1 Car"/>
    <w:basedOn w:val="Fuentedeprrafopredeter"/>
    <w:link w:val="Ttulo1"/>
    <w:uiPriority w:val="9"/>
    <w:rsid w:val="00841CD9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Ttulo4Car">
    <w:name w:val="Título 4 Car"/>
    <w:basedOn w:val="Fuentedeprrafopredeter"/>
    <w:link w:val="Ttulo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Sangranormal">
    <w:name w:val="Normal Indent"/>
    <w:basedOn w:val="Normal"/>
    <w:uiPriority w:val="99"/>
    <w:unhideWhenUsed/>
    <w:rsid w:val="00841CD9"/>
    <w:pPr>
      <w:ind w:left="720"/>
    </w:pPr>
  </w:style>
  <w:style w:type="paragraph" w:styleId="Subttulo">
    <w:name w:val="Subtitle"/>
    <w:basedOn w:val="Normal"/>
    <w:next w:val="Normal"/>
    <w:link w:val="SubttuloC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841CD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841CD9"/>
    <w:pPr>
      <w:pBdr>
        <w:bottom w:val="single" w:sz="8" w:space="4" w:color="156082" w:themeColor="accent1"/>
      </w:pBdr>
      <w:spacing w:after="300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841CD9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styleId="nfasis">
    <w:name w:val="Emphasis"/>
    <w:basedOn w:val="Fuentedeprrafopredeter"/>
    <w:uiPriority w:val="20"/>
    <w:qFormat/>
    <w:rsid w:val="00D1197D"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156082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284</Words>
  <Characters>1565</Characters>
  <Application>Microsoft Office Word</Application>
  <DocSecurity>0</DocSecurity>
  <Lines>13</Lines>
  <Paragraphs>3</Paragraphs>
  <ScaleCrop>false</ScaleCrop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Marena</cp:lastModifiedBy>
  <cp:revision>2</cp:revision>
  <dcterms:created xsi:type="dcterms:W3CDTF">2026-08-14T05:27:00Z</dcterms:created>
  <dcterms:modified xsi:type="dcterms:W3CDTF">2026-08-14T05:27:00Z</dcterms:modified>
</cp:coreProperties>
</file>