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43" w:rsidRPr="00FE6143" w:rsidRDefault="00FE6143" w:rsidP="00FE6143">
      <w:pPr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Inspección</w:t>
      </w:r>
      <w:r w:rsidRPr="00FE6143">
        <w:rPr>
          <w:rFonts w:ascii="Arial" w:hAnsi="Arial" w:cs="Arial"/>
          <w:sz w:val="32"/>
        </w:rPr>
        <w:t xml:space="preserve"> estática de código</w:t>
      </w:r>
    </w:p>
    <w:p w:rsidR="00FE6143" w:rsidRPr="00FE6143" w:rsidRDefault="00FE6143" w:rsidP="00FE61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Beneficios:</w:t>
      </w:r>
    </w:p>
    <w:p w:rsidR="00FE6143" w:rsidRPr="00FE6143" w:rsidRDefault="00FE6143" w:rsidP="00FE61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E6143">
        <w:rPr>
          <w:rFonts w:ascii="Arial" w:hAnsi="Arial" w:cs="Arial"/>
          <w:sz w:val="24"/>
        </w:rPr>
        <w:t>Detección y corrección temprana de los defectos.</w:t>
      </w:r>
    </w:p>
    <w:p w:rsidR="00FE6143" w:rsidRPr="00FE6143" w:rsidRDefault="00FE6143" w:rsidP="00FE61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E6143">
        <w:rPr>
          <w:rFonts w:ascii="Arial" w:hAnsi="Arial" w:cs="Arial"/>
          <w:sz w:val="24"/>
        </w:rPr>
        <w:t>Reducción de costos en un 39% al detectar y corregir defectos a tiempo en la inspección del código.</w:t>
      </w:r>
    </w:p>
    <w:p w:rsidR="00FE6143" w:rsidRPr="00FE6143" w:rsidRDefault="00FE6143" w:rsidP="00FE61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E6143">
        <w:rPr>
          <w:rFonts w:ascii="Arial" w:hAnsi="Arial" w:cs="Arial"/>
          <w:sz w:val="24"/>
        </w:rPr>
        <w:t>44% de reducción de costos al detectar y corregir defectos a tiempo en el diseño.</w:t>
      </w:r>
    </w:p>
    <w:p w:rsidR="00FE6143" w:rsidRDefault="00FE6143" w:rsidP="00FE61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E6143">
        <w:rPr>
          <w:rFonts w:ascii="Arial" w:hAnsi="Arial" w:cs="Arial"/>
          <w:sz w:val="24"/>
        </w:rPr>
        <w:t>Disminuye tiempo en las pruebas dinámicas y de aceptación, mejorando la productividad del desarrollo.</w:t>
      </w:r>
    </w:p>
    <w:p w:rsidR="00FE6143" w:rsidRDefault="00FE6143" w:rsidP="00FE61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inspección del código llevada a cabo con </w:t>
      </w:r>
      <w:r w:rsidRPr="00FE6143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inspector de código integrado en el IDE </w:t>
      </w:r>
      <w:proofErr w:type="spellStart"/>
      <w:r>
        <w:rPr>
          <w:rFonts w:ascii="Arial" w:hAnsi="Arial" w:cs="Arial"/>
          <w:sz w:val="24"/>
        </w:rPr>
        <w:t>NetBeans</w:t>
      </w:r>
      <w:proofErr w:type="spellEnd"/>
      <w:r>
        <w:rPr>
          <w:rFonts w:ascii="Arial" w:hAnsi="Arial" w:cs="Arial"/>
          <w:sz w:val="24"/>
        </w:rPr>
        <w:t xml:space="preserve"> llamado </w:t>
      </w:r>
      <w:proofErr w:type="spellStart"/>
      <w:r w:rsidRPr="00FE6143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>indBugs</w:t>
      </w:r>
      <w:proofErr w:type="spellEnd"/>
      <w:r>
        <w:rPr>
          <w:rFonts w:ascii="Arial" w:hAnsi="Arial" w:cs="Arial"/>
          <w:sz w:val="24"/>
        </w:rPr>
        <w:t xml:space="preserve">. Este nos mostró un número elevado de posibles modificaciones que se podían hacer al código para evitar </w:t>
      </w:r>
      <w:r w:rsidR="005159B2">
        <w:rPr>
          <w:rFonts w:ascii="Arial" w:hAnsi="Arial" w:cs="Arial"/>
          <w:sz w:val="24"/>
        </w:rPr>
        <w:t>los errores y mejorar las practicas del “buen código”</w:t>
      </w:r>
    </w:p>
    <w:p w:rsidR="005159B2" w:rsidRDefault="005159B2" w:rsidP="00FE61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continuación, se muestran los resultados del análisis en el servidor del juego</w:t>
      </w:r>
    </w:p>
    <w:p w:rsidR="005159B2" w:rsidRDefault="005159B2" w:rsidP="00FE61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77686" y="4158343"/>
            <wp:positionH relativeFrom="column">
              <wp:align>left</wp:align>
            </wp:positionH>
            <wp:positionV relativeFrom="paragraph">
              <wp:align>top</wp:align>
            </wp:positionV>
            <wp:extent cx="5247052" cy="150771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peccion servidor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52" cy="1507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</w:rPr>
        <w:br w:type="textWrapping" w:clear="all"/>
      </w:r>
    </w:p>
    <w:p w:rsidR="005159B2" w:rsidRDefault="005159B2" w:rsidP="00FE61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imagen anterior se muestra que el análisis encontró 169 posibles mejoras en el código, ahora se muestran los resultados después de haber aplicado algunas de ellas.</w:t>
      </w:r>
    </w:p>
    <w:p w:rsidR="005159B2" w:rsidRDefault="005159B2" w:rsidP="00FE61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078319" cy="1719988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peccion corregida servid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319" cy="17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2" w:rsidRDefault="005159B2" w:rsidP="005159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se ve en la imagen anterior hubo una corrección de 63 posibles errores y mejoras en las prácticas de codeo </w:t>
      </w:r>
    </w:p>
    <w:p w:rsidR="005159B2" w:rsidRDefault="005159B2" w:rsidP="005159B2">
      <w:pPr>
        <w:rPr>
          <w:rFonts w:ascii="Arial" w:hAnsi="Arial" w:cs="Arial"/>
          <w:sz w:val="24"/>
        </w:rPr>
      </w:pPr>
    </w:p>
    <w:p w:rsidR="00963A52" w:rsidRDefault="005159B2" w:rsidP="005159B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Ahora se </w:t>
      </w:r>
      <w:r w:rsidR="00B96DFD">
        <w:rPr>
          <w:rFonts w:ascii="Arial" w:hAnsi="Arial" w:cs="Arial"/>
          <w:sz w:val="24"/>
        </w:rPr>
        <w:t>mostrarán</w:t>
      </w:r>
      <w:r>
        <w:rPr>
          <w:rFonts w:ascii="Arial" w:hAnsi="Arial" w:cs="Arial"/>
          <w:sz w:val="24"/>
        </w:rPr>
        <w:t xml:space="preserve"> los resultados del análisis en el proyecto del cliente.</w:t>
      </w:r>
      <w:r w:rsidR="00963A52"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4958573" cy="1709102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peccion cli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573" cy="17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2" w:rsidRDefault="00963A52" w:rsidP="00963A52">
      <w:pPr>
        <w:rPr>
          <w:rFonts w:ascii="Arial" w:hAnsi="Arial" w:cs="Arial"/>
          <w:sz w:val="24"/>
        </w:rPr>
      </w:pPr>
      <w:r w:rsidRPr="00963A52">
        <w:rPr>
          <w:rFonts w:ascii="Arial" w:hAnsi="Arial" w:cs="Arial"/>
          <w:sz w:val="24"/>
        </w:rPr>
        <w:t xml:space="preserve">Como se </w:t>
      </w:r>
      <w:r w:rsidR="00B96DFD">
        <w:rPr>
          <w:rFonts w:ascii="Arial" w:hAnsi="Arial" w:cs="Arial"/>
          <w:sz w:val="24"/>
        </w:rPr>
        <w:t>ve en la imagen hubo un numero de posibles modificaciones en el código o de implementación de buenas prácticas que se pueden aplicar.</w:t>
      </w:r>
    </w:p>
    <w:p w:rsidR="00B96DFD" w:rsidRDefault="00B96DFD" w:rsidP="00963A5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se muestran los resultados del análisis después de haber aplicado algunas de las correcciones.</w:t>
      </w:r>
    </w:p>
    <w:p w:rsidR="00B96DFD" w:rsidRDefault="00B96DFD" w:rsidP="00963A5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3510735" cy="17417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peccion corregida 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735" cy="17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FD" w:rsidRPr="00B96DFD" w:rsidRDefault="00B96DFD" w:rsidP="00B96DF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inspección ayudó a mejorar la legibilidad del código, así como en algunos casos ayudo a mejorar algunas operaciones. </w:t>
      </w:r>
      <w:bookmarkStart w:id="0" w:name="_GoBack"/>
      <w:bookmarkEnd w:id="0"/>
    </w:p>
    <w:sectPr w:rsidR="00B96DFD" w:rsidRPr="00B96DFD">
      <w:headerReference w:type="default" r:id="rId11"/>
      <w:footerReference w:type="even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63D" w:rsidRDefault="0022763D" w:rsidP="00FE6143">
      <w:pPr>
        <w:spacing w:after="0" w:line="240" w:lineRule="auto"/>
      </w:pPr>
      <w:r>
        <w:separator/>
      </w:r>
    </w:p>
  </w:endnote>
  <w:endnote w:type="continuationSeparator" w:id="0">
    <w:p w:rsidR="0022763D" w:rsidRDefault="0022763D" w:rsidP="00FE6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143" w:rsidRPr="00FE6143" w:rsidRDefault="00FE6143" w:rsidP="00FE6143">
    <w:pPr>
      <w:pStyle w:val="Piedepgina"/>
      <w:pBdr>
        <w:top w:val="dotted" w:sz="18" w:space="1" w:color="auto"/>
      </w:pBdr>
      <w:rPr>
        <w:rFonts w:ascii="Arial" w:hAnsi="Arial" w:cs="Arial"/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143" w:rsidRPr="00FE6143" w:rsidRDefault="00FE6143" w:rsidP="00FE6143">
    <w:pPr>
      <w:pStyle w:val="Piedepgina"/>
      <w:pBdr>
        <w:top w:val="dotted" w:sz="18" w:space="1" w:color="auto"/>
      </w:pBdr>
      <w:rPr>
        <w:rFonts w:ascii="Arial" w:hAnsi="Arial" w:cs="Arial"/>
        <w:b/>
        <w:i/>
      </w:rPr>
    </w:pPr>
    <w:r w:rsidRPr="00FE6143">
      <w:rPr>
        <w:rFonts w:ascii="Arial" w:hAnsi="Arial" w:cs="Arial"/>
        <w:b/>
        <w:i/>
      </w:rPr>
      <w:t>Universidad veracruzana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63D" w:rsidRDefault="0022763D" w:rsidP="00FE6143">
      <w:pPr>
        <w:spacing w:after="0" w:line="240" w:lineRule="auto"/>
      </w:pPr>
      <w:r>
        <w:separator/>
      </w:r>
    </w:p>
  </w:footnote>
  <w:footnote w:type="continuationSeparator" w:id="0">
    <w:p w:rsidR="0022763D" w:rsidRDefault="0022763D" w:rsidP="00FE6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143" w:rsidRPr="00FE6143" w:rsidRDefault="00FE6143" w:rsidP="00FE6143">
    <w:pPr>
      <w:pStyle w:val="Encabezado"/>
      <w:pBdr>
        <w:top w:val="dotted" w:sz="18" w:space="1" w:color="auto"/>
        <w:bottom w:val="dotted" w:sz="18" w:space="1" w:color="auto"/>
      </w:pBdr>
      <w:rPr>
        <w:rFonts w:ascii="Arial" w:hAnsi="Arial" w:cs="Arial"/>
        <w:b/>
        <w:i/>
      </w:rPr>
    </w:pPr>
    <w:r w:rsidRPr="00FE6143">
      <w:rPr>
        <w:rFonts w:ascii="Arial" w:hAnsi="Arial" w:cs="Arial"/>
        <w:b/>
        <w:i/>
      </w:rPr>
      <w:t xml:space="preserve">Juego Othello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36BC0"/>
    <w:multiLevelType w:val="hybridMultilevel"/>
    <w:tmpl w:val="EFB0F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A7"/>
    <w:rsid w:val="001B3376"/>
    <w:rsid w:val="0022763D"/>
    <w:rsid w:val="005159B2"/>
    <w:rsid w:val="005F73DC"/>
    <w:rsid w:val="006226A7"/>
    <w:rsid w:val="00963A52"/>
    <w:rsid w:val="009C2E34"/>
    <w:rsid w:val="00B96DFD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9358"/>
  <w15:chartTrackingRefBased/>
  <w15:docId w15:val="{52EF7A1C-89E1-4495-B80D-51434677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1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143"/>
  </w:style>
  <w:style w:type="paragraph" w:styleId="Piedepgina">
    <w:name w:val="footer"/>
    <w:basedOn w:val="Normal"/>
    <w:link w:val="PiedepginaCar"/>
    <w:uiPriority w:val="99"/>
    <w:unhideWhenUsed/>
    <w:rsid w:val="00FE61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143"/>
  </w:style>
  <w:style w:type="paragraph" w:styleId="Prrafodelista">
    <w:name w:val="List Paragraph"/>
    <w:basedOn w:val="Normal"/>
    <w:uiPriority w:val="34"/>
    <w:qFormat/>
    <w:rsid w:val="00FE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Acosta</dc:creator>
  <cp:keywords/>
  <dc:description/>
  <cp:lastModifiedBy>Miguel Acosta</cp:lastModifiedBy>
  <cp:revision>2</cp:revision>
  <dcterms:created xsi:type="dcterms:W3CDTF">2016-12-09T08:17:00Z</dcterms:created>
  <dcterms:modified xsi:type="dcterms:W3CDTF">2016-12-09T09:11:00Z</dcterms:modified>
</cp:coreProperties>
</file>