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Plan de respaldo </w:t>
      </w:r>
      <w:r w:rsidDel="00000000" w:rsidR="00000000" w:rsidRPr="00000000">
        <w:rPr>
          <w:b w:val="1"/>
          <w:rtl w:val="0"/>
        </w:rPr>
        <w:t xml:space="preserve">Carcesorios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Mostrar la serie de pasos que se deben seguir para hacer un respaldo de el software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Fecha de Creación del Plan: 03/04/2024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Responsable del Plan: Luis Carlos Díaz Carreño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1. Objetivos del Plan de Respaldo: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- Garantizar la disponibilidad y la integridad de los datos críticos para el negocio.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- Minimizar el tiempo de inactividad en caso de pérdida de datos.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- Cumplir con los requisitos regulatorios aplicables.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- Proteger la información confidencial de los clientes y la propiedad intelectual de la empresa.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2. Datos Críticos a Respalda:</w:t>
      </w:r>
    </w:p>
    <w:p w:rsidR="00000000" w:rsidDel="00000000" w:rsidP="00000000" w:rsidRDefault="00000000" w:rsidRPr="00000000" w14:paraId="0000000D">
      <w:pPr>
        <w:ind w:left="0" w:firstLine="720"/>
        <w:rPr/>
      </w:pPr>
      <w:r w:rsidDel="00000000" w:rsidR="00000000" w:rsidRPr="00000000">
        <w:rPr>
          <w:rtl w:val="0"/>
        </w:rPr>
        <w:t xml:space="preserve">- Información de ventas.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- Datos de clientes (nombres, documento, correo electrónico, dirección, teléfono).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- Inventario de productos.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- Imágenes y descripciones de productos.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- Configuraciones y datos del sitio como redes sociales, números de teléfono y PQRS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3. Frecuencia de Respaldo: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- Respaldo diario, ya que todos los días hay transacciones y usuarios nuevos entonces es importante tener un buen respaldo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4. Método de Respaldo: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- Respaldo diferencial, ya que solo guardamos los datos nuevos que se ingresan cada día.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5. Medios de Respaldo: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- Almacenamiento en la nube (Azure de Microsoft).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- Servidores locales.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6. Procedimiento de Respaldo:</w:t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tl w:val="0"/>
        </w:rPr>
        <w:t xml:space="preserve">- Respaldo del código: Cada cambio que se hace, cada programador tiene su rama en </w:t>
      </w:r>
      <w:r w:rsidDel="00000000" w:rsidR="00000000" w:rsidRPr="00000000">
        <w:rPr>
          <w:b w:val="1"/>
          <w:rtl w:val="0"/>
        </w:rPr>
        <w:t xml:space="preserve">GitHub </w:t>
      </w:r>
      <w:r w:rsidDel="00000000" w:rsidR="00000000" w:rsidRPr="00000000">
        <w:rPr>
          <w:rtl w:val="0"/>
        </w:rPr>
        <w:t xml:space="preserve">y en caso de haber algún error en la rama principal, un programador puede tener una versión más antigua y hacer el backup.</w:t>
      </w:r>
    </w:p>
    <w:p w:rsidR="00000000" w:rsidDel="00000000" w:rsidP="00000000" w:rsidRDefault="00000000" w:rsidRPr="00000000" w14:paraId="0000001E">
      <w:pPr>
        <w:ind w:left="0" w:firstLine="720"/>
        <w:rPr/>
      </w:pPr>
      <w:r w:rsidDel="00000000" w:rsidR="00000000" w:rsidRPr="00000000">
        <w:rPr>
          <w:rtl w:val="0"/>
        </w:rPr>
        <w:t xml:space="preserve">- Respaldo de la base de datos:El respaldo se encontrará en un </w:t>
      </w:r>
      <w:r w:rsidDel="00000000" w:rsidR="00000000" w:rsidRPr="00000000">
        <w:rPr>
          <w:b w:val="1"/>
          <w:rtl w:val="0"/>
        </w:rPr>
        <w:t xml:space="preserve">MySQL management Studio</w:t>
      </w:r>
      <w:r w:rsidDel="00000000" w:rsidR="00000000" w:rsidRPr="00000000">
        <w:rPr>
          <w:rtl w:val="0"/>
        </w:rPr>
        <w:t xml:space="preserve"> aparte.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7. Pruebas de Recuperación ante Desastres:</w:t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rtl w:val="0"/>
        </w:rPr>
        <w:t xml:space="preserve">- Se van a programar pruebas periódicas para asegurarse de que los respaldos se pueden restaurar con éxito en caso de una emergencia cada 2 meses.</w:t>
      </w:r>
    </w:p>
    <w:p w:rsidR="00000000" w:rsidDel="00000000" w:rsidP="00000000" w:rsidRDefault="00000000" w:rsidRPr="00000000" w14:paraId="0000002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8. Documentación y Mantenimiento: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- Documentar todos los cambios realizados en el plan de respaldo.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- Revisar y actualizar el plan de respaldo según sea necesario.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9. Contactos de Emergencia: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- Jhon Jairo Araujo - 310 6267166: ingeniero en bases de datos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- Luis Carlos Díaz - 3144194334: Gestor de respaldo y bases de datos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10. Cumplimiento Normativo: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- Ley 1581 de 2012: ley de protección de datos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s-MX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904BF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904BF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904BFE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904BFE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904BFE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904BFE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904BF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904BF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904BF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904BF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904BF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904BFE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904BFE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904BFE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904BFE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904BFE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904BFE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904BFE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904BF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904BF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904BFE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904BF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904BF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904BFE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904BFE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904BFE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904BF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904BFE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904BFE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sMWMD1ltcHnV0h6QRgSC4kiwtg==">CgMxLjA4AHIhMWxrMk9LbzVkRUx6eDZUUkVRZzJlN0I1Z0pXSnd6M0kx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2024-04-02T03:42:00Z</dcterms:created>
  <dc:creator>Luis Carlos Diaz Carreño</dc:creator>
</cp:coreProperties>
</file>