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F53" w:rsidRDefault="009B5FF6" w:rsidP="009B5FF6">
      <w:pPr>
        <w:pStyle w:val="Ttulo1"/>
        <w:jc w:val="center"/>
        <w:rPr>
          <w:lang w:val="es-ES"/>
        </w:rPr>
      </w:pPr>
      <w:r>
        <w:rPr>
          <w:lang w:val="es-ES"/>
        </w:rPr>
        <w:t>Estructura de control</w:t>
      </w:r>
    </w:p>
    <w:p w:rsidR="009B5FF6" w:rsidRPr="009B5FF6" w:rsidRDefault="009B5FF6" w:rsidP="009B5FF6">
      <w:r w:rsidRPr="009B5FF6">
        <w:t>Estos incluyen if, por while, switch, etc. Este es un ejemplo if, ya que es el más complicado de ellos:</w:t>
      </w:r>
    </w:p>
    <w:p w:rsidR="009B5FF6" w:rsidRDefault="009B5FF6" w:rsidP="009B5FF6">
      <w:pPr>
        <w:jc w:val="left"/>
      </w:pPr>
      <w:r w:rsidRPr="009B5FF6">
        <w:t xml:space="preserve">&lt;? </w:t>
      </w:r>
      <w:proofErr w:type="spellStart"/>
      <w:r w:rsidRPr="009B5FF6">
        <w:t>Php</w:t>
      </w:r>
      <w:proofErr w:type="spellEnd"/>
      <w:r w:rsidRPr="009B5FF6">
        <w:t> </w:t>
      </w:r>
      <w:r w:rsidRPr="009B5FF6">
        <w:br/>
        <w:t>if (( condición1 ) || ( condition2 )) { </w:t>
      </w:r>
      <w:r w:rsidRPr="009B5FF6">
        <w:br/>
        <w:t>    accion1 ; </w:t>
      </w:r>
      <w:r w:rsidRPr="009B5FF6">
        <w:br/>
        <w:t xml:space="preserve">} </w:t>
      </w:r>
      <w:proofErr w:type="spellStart"/>
      <w:r w:rsidRPr="009B5FF6">
        <w:t>elseif</w:t>
      </w:r>
      <w:proofErr w:type="spellEnd"/>
      <w:r w:rsidRPr="009B5FF6">
        <w:t xml:space="preserve"> (( Condition3 ) &amp;&amp; ( condition4 )) { </w:t>
      </w:r>
      <w:r w:rsidRPr="009B5FF6">
        <w:br/>
        <w:t>    acción2 ; </w:t>
      </w:r>
      <w:r w:rsidRPr="009B5FF6">
        <w:br/>
        <w:t xml:space="preserve">} </w:t>
      </w:r>
      <w:proofErr w:type="spellStart"/>
      <w:r w:rsidRPr="009B5FF6">
        <w:t>else</w:t>
      </w:r>
      <w:proofErr w:type="spellEnd"/>
      <w:r w:rsidRPr="009B5FF6">
        <w:t xml:space="preserve"> { </w:t>
      </w:r>
      <w:r w:rsidRPr="009B5FF6">
        <w:br/>
        <w:t>    </w:t>
      </w:r>
      <w:proofErr w:type="spellStart"/>
      <w:r w:rsidRPr="009B5FF6">
        <w:t>DefaultAction</w:t>
      </w:r>
      <w:proofErr w:type="spellEnd"/>
      <w:r w:rsidRPr="009B5FF6">
        <w:t> ; </w:t>
      </w:r>
      <w:r w:rsidRPr="009B5FF6">
        <w:br/>
        <w:t>} </w:t>
      </w:r>
      <w:r w:rsidRPr="009B5FF6">
        <w:br/>
        <w:t>?&gt;</w:t>
      </w:r>
    </w:p>
    <w:p w:rsidR="009B5FF6" w:rsidRDefault="00942F29" w:rsidP="00942F29">
      <w:r>
        <w:t>Las sentencias de control deben tener un espacio entre la palabra clave de control y paréntesis de apertura, para distinguirlas de las llamadas a funciones. Se le recomienda utilizar siempre llaves, incluso en situaciones en que son técnicamente opcional.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t>Tenerlos aumenta la legibilidad y disminuye la probabilidad de errores de lógica que se introdujo cuando se añaden nuevas líneas.</w:t>
      </w:r>
    </w:p>
    <w:p w:rsidR="00942F29" w:rsidRDefault="00942F29" w:rsidP="00942F29">
      <w:pPr>
        <w:jc w:val="left"/>
      </w:pPr>
      <w:r w:rsidRPr="00942F29">
        <w:t xml:space="preserve">&lt;? </w:t>
      </w:r>
      <w:proofErr w:type="spellStart"/>
      <w:r w:rsidRPr="00942F29">
        <w:t>Php</w:t>
      </w:r>
      <w:proofErr w:type="spellEnd"/>
      <w:r w:rsidRPr="00942F29">
        <w:t> </w:t>
      </w:r>
      <w:r w:rsidRPr="00942F29">
        <w:br/>
        <w:t>interruptor ( condición ) { </w:t>
      </w:r>
      <w:r w:rsidRPr="00942F29">
        <w:br/>
        <w:t>caso  1 : </w:t>
      </w:r>
      <w:r w:rsidRPr="00942F29">
        <w:br/>
        <w:t>    accion1 ; </w:t>
      </w:r>
      <w:r w:rsidRPr="00942F29">
        <w:br/>
        <w:t>    break; caso  </w:t>
      </w:r>
      <w:r w:rsidRPr="00942F29">
        <w:br/>
      </w:r>
      <w:r w:rsidRPr="00942F29">
        <w:br/>
        <w:t>2 : </w:t>
      </w:r>
      <w:r w:rsidRPr="00942F29">
        <w:br/>
        <w:t>    acción2 ; </w:t>
      </w:r>
      <w:r w:rsidRPr="00942F29">
        <w:br/>
        <w:t>    break; por defecto: </w:t>
      </w:r>
      <w:r w:rsidRPr="00942F29">
        <w:br/>
      </w:r>
      <w:r w:rsidRPr="00942F29">
        <w:br/>
      </w:r>
      <w:r w:rsidRPr="00942F29">
        <w:br/>
        <w:t>    </w:t>
      </w:r>
      <w:proofErr w:type="spellStart"/>
      <w:r w:rsidRPr="00942F29">
        <w:t>DefaultAction</w:t>
      </w:r>
      <w:proofErr w:type="spellEnd"/>
      <w:r w:rsidRPr="00942F29">
        <w:t> ; </w:t>
      </w:r>
      <w:r w:rsidRPr="00942F29">
        <w:br/>
        <w:t>    break; </w:t>
      </w:r>
      <w:r w:rsidRPr="00942F29">
        <w:br/>
        <w:t>} </w:t>
      </w:r>
      <w:r w:rsidRPr="00942F29">
        <w:br/>
        <w:t>?&gt;</w:t>
      </w:r>
    </w:p>
    <w:p w:rsidR="00942F29" w:rsidRDefault="00942F29" w:rsidP="00942F29">
      <w:pPr>
        <w:pStyle w:val="Ttulo1"/>
      </w:pPr>
      <w:r>
        <w:t>Operadores alternarios</w:t>
      </w:r>
    </w:p>
    <w:p w:rsidR="00942F29" w:rsidRDefault="00942F29" w:rsidP="00942F29">
      <w:r>
        <w:t>La misma regla que para if</w:t>
      </w:r>
      <w:r w:rsidRPr="00942F29">
        <w:t xml:space="preserve"> cláusulas también se aplica para el operador </w:t>
      </w:r>
      <w:proofErr w:type="gramStart"/>
      <w:r w:rsidRPr="00942F29">
        <w:t>ternario :</w:t>
      </w:r>
      <w:proofErr w:type="gramEnd"/>
      <w:r w:rsidRPr="00942F29">
        <w:t xml:space="preserve"> Puede dividirse en varias líneas, manteniendo el signo de interrogación y los dos puntos en la parte delantera.</w:t>
      </w:r>
    </w:p>
    <w:p w:rsidR="00942F29" w:rsidRDefault="00942F29" w:rsidP="00942F29">
      <w:pPr>
        <w:jc w:val="left"/>
      </w:pPr>
      <w:r w:rsidRPr="00942F29">
        <w:t>&lt;?</w:t>
      </w:r>
      <w:proofErr w:type="spellStart"/>
      <w:proofErr w:type="gramStart"/>
      <w:r w:rsidRPr="00942F29">
        <w:t>php</w:t>
      </w:r>
      <w:proofErr w:type="spellEnd"/>
      <w:proofErr w:type="gramEnd"/>
      <w:r w:rsidRPr="00942F29">
        <w:t> $a  </w:t>
      </w:r>
      <w:r w:rsidRPr="00942F29">
        <w:br/>
      </w:r>
      <w:r w:rsidRPr="00942F29">
        <w:br/>
        <w:t>=  $condition1  &amp;&amp;  $condition2 </w:t>
      </w:r>
      <w:r w:rsidRPr="00942F29">
        <w:br/>
        <w:t>    ?  $</w:t>
      </w:r>
      <w:proofErr w:type="spellStart"/>
      <w:proofErr w:type="gramStart"/>
      <w:r w:rsidRPr="00942F29">
        <w:t>foo</w:t>
      </w:r>
      <w:proofErr w:type="spellEnd"/>
      <w:r w:rsidRPr="00942F29">
        <w:t>  :</w:t>
      </w:r>
      <w:proofErr w:type="gramEnd"/>
      <w:r w:rsidRPr="00942F29">
        <w:t>  $bar ; </w:t>
      </w:r>
      <w:r w:rsidRPr="00942F29">
        <w:br/>
      </w:r>
      <w:r w:rsidRPr="00942F29">
        <w:br/>
        <w:t>$b  =  $condition3  &amp;&amp;  $condition4 </w:t>
      </w:r>
      <w:r w:rsidRPr="00942F29">
        <w:br/>
      </w:r>
      <w:r w:rsidRPr="00942F29">
        <w:lastRenderedPageBreak/>
        <w:t>    ?  $</w:t>
      </w:r>
      <w:proofErr w:type="spellStart"/>
      <w:r w:rsidRPr="00942F29">
        <w:t>foo_man_this_is_too_long_what_should_i_do</w:t>
      </w:r>
      <w:proofErr w:type="spellEnd"/>
      <w:r w:rsidRPr="00942F29">
        <w:t> </w:t>
      </w:r>
      <w:r w:rsidRPr="00942F29">
        <w:br/>
        <w:t>    :</w:t>
      </w:r>
      <w:proofErr w:type="gramStart"/>
      <w:r w:rsidRPr="00942F29">
        <w:t>  $</w:t>
      </w:r>
      <w:proofErr w:type="gramEnd"/>
      <w:r w:rsidRPr="00942F29">
        <w:t>bar ; </w:t>
      </w:r>
      <w:r w:rsidRPr="00942F29">
        <w:br/>
        <w:t>?&gt;</w:t>
      </w:r>
    </w:p>
    <w:p w:rsidR="00942F29" w:rsidRDefault="00942F29" w:rsidP="00942F29">
      <w:pPr>
        <w:pStyle w:val="Ttulo1"/>
      </w:pPr>
      <w:r>
        <w:t>Definición de clases</w:t>
      </w:r>
    </w:p>
    <w:p w:rsidR="00942F29" w:rsidRDefault="00942F29" w:rsidP="00942F29">
      <w:pPr>
        <w:rPr>
          <w:shd w:val="clear" w:color="auto" w:fill="FFFFFF"/>
        </w:rPr>
      </w:pPr>
      <w:r>
        <w:rPr>
          <w:shd w:val="clear" w:color="auto" w:fill="FFFFFF"/>
        </w:rPr>
        <w:t>Declaraciones de clase tienen su llave de apertura de una nueva línea:</w:t>
      </w:r>
    </w:p>
    <w:p w:rsidR="00942F29" w:rsidRDefault="00942F29" w:rsidP="00942F29">
      <w:pPr>
        <w:jc w:val="left"/>
      </w:pPr>
      <w:r w:rsidRPr="00942F29">
        <w:t xml:space="preserve">&lt;? </w:t>
      </w:r>
      <w:proofErr w:type="spellStart"/>
      <w:r w:rsidRPr="00942F29">
        <w:t>Php</w:t>
      </w:r>
      <w:proofErr w:type="spellEnd"/>
      <w:r w:rsidRPr="00942F29">
        <w:t> </w:t>
      </w:r>
      <w:r w:rsidRPr="00942F29">
        <w:br/>
        <w:t>clase  </w:t>
      </w:r>
      <w:proofErr w:type="spellStart"/>
      <w:r w:rsidRPr="00942F29">
        <w:t>foo_bar</w:t>
      </w:r>
      <w:proofErr w:type="spellEnd"/>
      <w:r w:rsidRPr="00942F29">
        <w:t> </w:t>
      </w:r>
      <w:r w:rsidRPr="00942F29">
        <w:br/>
        <w:t>{ </w:t>
      </w:r>
      <w:r w:rsidRPr="00942F29">
        <w:br/>
      </w:r>
      <w:r w:rsidRPr="00942F29">
        <w:br/>
        <w:t>    /</w:t>
      </w:r>
      <w:proofErr w:type="gramStart"/>
      <w:r w:rsidRPr="00942F29">
        <w:t>/ ...</w:t>
      </w:r>
      <w:proofErr w:type="gramEnd"/>
      <w:r w:rsidRPr="00942F29">
        <w:t xml:space="preserve"> código va aquí </w:t>
      </w:r>
      <w:r w:rsidRPr="00942F29">
        <w:br/>
      </w:r>
      <w:r w:rsidRPr="00942F29">
        <w:br/>
        <w:t>} </w:t>
      </w:r>
      <w:r w:rsidRPr="00942F29">
        <w:br/>
        <w:t>?&gt;</w:t>
      </w:r>
    </w:p>
    <w:p w:rsidR="00942F29" w:rsidRDefault="00F64F0F" w:rsidP="00F64F0F">
      <w:pPr>
        <w:pStyle w:val="Ttulo1"/>
      </w:pPr>
      <w:r w:rsidRPr="00F64F0F">
        <w:t>Código PHP Etiquetas</w:t>
      </w:r>
    </w:p>
    <w:p w:rsidR="00F64F0F" w:rsidRDefault="00F64F0F" w:rsidP="001B2293">
      <w:r w:rsidRPr="00F64F0F">
        <w:t>Siempre use &lt;</w:t>
      </w:r>
      <w:proofErr w:type="gramStart"/>
      <w:r w:rsidRPr="00F64F0F">
        <w:t>?</w:t>
      </w:r>
      <w:proofErr w:type="gramEnd"/>
      <w:r w:rsidRPr="00F64F0F">
        <w:t xml:space="preserve"> </w:t>
      </w:r>
      <w:proofErr w:type="spellStart"/>
      <w:r w:rsidRPr="00F64F0F">
        <w:t>php</w:t>
      </w:r>
      <w:proofErr w:type="spellEnd"/>
      <w:r w:rsidRPr="00F64F0F">
        <w:t>?&gt; código PHP para delimitar, no el &lt;? ?&gt; taquigrafía. Esto es necesario para el cumplimiento de PEAR y es también la forma más portátil para incluir código PHP en diferentes sistemas operativos y configuraciones.</w:t>
      </w:r>
    </w:p>
    <w:p w:rsidR="001B2293" w:rsidRDefault="001B2293" w:rsidP="001B2293"/>
    <w:p w:rsidR="001B2293" w:rsidRDefault="001B2293" w:rsidP="001B2293">
      <w:pPr>
        <w:pStyle w:val="Ttulo1"/>
      </w:pPr>
      <w:r>
        <w:t>Comentarios</w:t>
      </w:r>
    </w:p>
    <w:p w:rsidR="001B2293" w:rsidRPr="001B2293" w:rsidRDefault="001B2293" w:rsidP="001B2293">
      <w:r w:rsidRPr="001B2293">
        <w:t>Bloques de documentación comentario en línea completos (</w:t>
      </w:r>
      <w:proofErr w:type="spellStart"/>
      <w:r w:rsidRPr="001B2293">
        <w:t>docblocks</w:t>
      </w:r>
      <w:proofErr w:type="spellEnd"/>
      <w:r w:rsidRPr="001B2293">
        <w:t xml:space="preserve">) deben ser proporcionados. Por favor, lea el archivo de ejemplo y bloques de encabezado Comentar secciones de los estándares de codificación para aprender los detalles específicos de la escritura </w:t>
      </w:r>
      <w:proofErr w:type="spellStart"/>
      <w:r w:rsidRPr="001B2293">
        <w:t>docblocks</w:t>
      </w:r>
      <w:proofErr w:type="spellEnd"/>
      <w:r w:rsidRPr="001B2293">
        <w:t xml:space="preserve"> paquetes PEAR. Más información se puede encontrar en la </w:t>
      </w:r>
      <w:proofErr w:type="spellStart"/>
      <w:r w:rsidRPr="001B2293">
        <w:t>phpDocumentor</w:t>
      </w:r>
      <w:proofErr w:type="spellEnd"/>
      <w:r w:rsidRPr="001B2293">
        <w:t> sitio web.</w:t>
      </w:r>
    </w:p>
    <w:p w:rsidR="001B2293" w:rsidRPr="001B2293" w:rsidRDefault="001B2293" w:rsidP="001B2293">
      <w:r w:rsidRPr="001B2293">
        <w:t>Comentarios no de documentación se recomienda encarecidamente. Una regla general es que si nos fijamos en una sección de código y pensar " </w:t>
      </w:r>
      <w:proofErr w:type="spellStart"/>
      <w:r w:rsidRPr="001B2293">
        <w:t>Wow</w:t>
      </w:r>
      <w:proofErr w:type="spellEnd"/>
      <w:r w:rsidRPr="001B2293">
        <w:t>, yo no quiero tratar de describir ese ", es necesario comentar que antes se le olvida cómo funciona.</w:t>
      </w:r>
    </w:p>
    <w:p w:rsidR="001B2293" w:rsidRDefault="001B2293" w:rsidP="001B2293">
      <w:r w:rsidRPr="001B2293">
        <w:t xml:space="preserve">Comentarios de estilo C (/ * * /) y comentarios estándar C ++ (//) son ambos muy bien. El uso de comentarios de estilo Perl / </w:t>
      </w:r>
      <w:proofErr w:type="spellStart"/>
      <w:r w:rsidRPr="001B2293">
        <w:t>shell</w:t>
      </w:r>
      <w:proofErr w:type="spellEnd"/>
      <w:r w:rsidRPr="001B2293">
        <w:t xml:space="preserve"> (#) no se recomienda.</w:t>
      </w:r>
    </w:p>
    <w:p w:rsidR="001B2293" w:rsidRDefault="001B2293" w:rsidP="001B2293">
      <w:pPr>
        <w:pStyle w:val="Ttulo1"/>
      </w:pPr>
      <w:r w:rsidRPr="001B2293">
        <w:t>Convenciones de nomenclatura</w:t>
      </w:r>
    </w:p>
    <w:p w:rsidR="001B2293" w:rsidRDefault="001B2293" w:rsidP="001B2293">
      <w:pPr>
        <w:pStyle w:val="Ttulo2"/>
      </w:pPr>
      <w:r w:rsidRPr="001B2293">
        <w:t>Vari</w:t>
      </w:r>
      <w:bookmarkStart w:id="0" w:name="_GoBack"/>
      <w:bookmarkEnd w:id="0"/>
      <w:r w:rsidRPr="001B2293">
        <w:t>ables y Funciones Globales</w:t>
      </w:r>
    </w:p>
    <w:p w:rsidR="001B2293" w:rsidRPr="001B2293" w:rsidRDefault="00BB316D" w:rsidP="001B2293">
      <w:r>
        <w:t>Los</w:t>
      </w:r>
      <w:r w:rsidR="001B2293" w:rsidRPr="001B2293">
        <w:t xml:space="preserve"> nombres deben comenzar con un solo </w:t>
      </w:r>
      <w:proofErr w:type="spellStart"/>
      <w:r w:rsidR="001B2293" w:rsidRPr="001B2293">
        <w:t>guión</w:t>
      </w:r>
      <w:proofErr w:type="spellEnd"/>
      <w:r w:rsidR="001B2293" w:rsidRPr="001B2293">
        <w:t xml:space="preserve"> bajo seguido por el nombre del paquete y otro </w:t>
      </w:r>
      <w:proofErr w:type="spellStart"/>
      <w:r w:rsidR="001B2293" w:rsidRPr="001B2293">
        <w:t>guión</w:t>
      </w:r>
      <w:proofErr w:type="spellEnd"/>
      <w:r w:rsidR="001B2293" w:rsidRPr="001B2293">
        <w:t xml:space="preserve"> </w:t>
      </w:r>
      <w:proofErr w:type="spellStart"/>
      <w:r w:rsidR="001B2293" w:rsidRPr="001B2293">
        <w:t>bajo.Por</w:t>
      </w:r>
      <w:proofErr w:type="spellEnd"/>
      <w:r w:rsidR="001B2293" w:rsidRPr="001B2293">
        <w:t xml:space="preserve"> ejemplo, el paquete de PEAR usa una variable global llamada $ _</w:t>
      </w:r>
      <w:proofErr w:type="spellStart"/>
      <w:r w:rsidR="001B2293" w:rsidRPr="001B2293">
        <w:t>PEAR_destructor_object_list</w:t>
      </w:r>
      <w:proofErr w:type="spellEnd"/>
      <w:r w:rsidR="001B2293" w:rsidRPr="001B2293">
        <w:t>.</w:t>
      </w:r>
    </w:p>
    <w:p w:rsidR="001B2293" w:rsidRDefault="001B2293" w:rsidP="001B2293">
      <w:r w:rsidRPr="001B2293">
        <w:t xml:space="preserve">Funciones globales deben ser nombrados a través del " tapas </w:t>
      </w:r>
      <w:proofErr w:type="spellStart"/>
      <w:r w:rsidRPr="001B2293">
        <w:t>studly</w:t>
      </w:r>
      <w:proofErr w:type="spellEnd"/>
      <w:r w:rsidRPr="001B2293">
        <w:t xml:space="preserve"> estilo "(también conocido como" caso lleno de baches "o" tapas de camellos "). Además, deben tener el nombre del paquete como un prefijo, para evitar colisiones de nombres entre los </w:t>
      </w:r>
      <w:r w:rsidRPr="001B2293">
        <w:lastRenderedPageBreak/>
        <w:t>paquetes. La letra inicial del nombre (después del prefijo) es minúscula, y cada letra que comienza una nueva " palabra "se escribe con mayúscula. Un ejemplo:</w:t>
      </w:r>
    </w:p>
    <w:p w:rsidR="001B2293" w:rsidRDefault="001B2293" w:rsidP="001B2293">
      <w:pPr>
        <w:pStyle w:val="Ttulo2"/>
      </w:pPr>
      <w:r>
        <w:t>Clases</w:t>
      </w:r>
    </w:p>
    <w:p w:rsidR="001B2293" w:rsidRDefault="001B2293" w:rsidP="001B2293">
      <w:r w:rsidRPr="001B2293">
        <w:t>Las clases de</w:t>
      </w:r>
      <w:r w:rsidR="00BB316D">
        <w:t>ben tener nombres descriptivos</w:t>
      </w:r>
    </w:p>
    <w:p w:rsidR="001B2293" w:rsidRDefault="001B2293" w:rsidP="00BB316D">
      <w:pPr>
        <w:jc w:val="center"/>
        <w:rPr>
          <w:lang w:val="en-US"/>
        </w:rPr>
      </w:pPr>
      <w:proofErr w:type="gramStart"/>
      <w:r w:rsidRPr="001B2293">
        <w:rPr>
          <w:lang w:val="en-US"/>
        </w:rPr>
        <w:t xml:space="preserve">Log </w:t>
      </w:r>
      <w:r>
        <w:rPr>
          <w:lang w:val="en-US"/>
        </w:rPr>
        <w:t xml:space="preserve"> </w:t>
      </w:r>
      <w:r w:rsidRPr="001B2293">
        <w:rPr>
          <w:lang w:val="en-US"/>
        </w:rPr>
        <w:t>Net</w:t>
      </w:r>
      <w:proofErr w:type="gramEnd"/>
      <w:r w:rsidRPr="001B2293">
        <w:rPr>
          <w:lang w:val="en-US"/>
        </w:rPr>
        <w:t xml:space="preserve">_Finger </w:t>
      </w:r>
      <w:r>
        <w:rPr>
          <w:lang w:val="en-US"/>
        </w:rPr>
        <w:t xml:space="preserve"> </w:t>
      </w:r>
      <w:r w:rsidRPr="001B2293">
        <w:rPr>
          <w:lang w:val="en-US"/>
        </w:rPr>
        <w:t>HTML_Upload_Error</w:t>
      </w:r>
    </w:p>
    <w:p w:rsidR="00BB316D" w:rsidRPr="001B2293" w:rsidRDefault="00BB316D" w:rsidP="00BB316D">
      <w:pPr>
        <w:jc w:val="left"/>
        <w:rPr>
          <w:lang w:val="en-US"/>
        </w:rPr>
      </w:pPr>
    </w:p>
    <w:sectPr w:rsidR="00BB316D" w:rsidRPr="001B22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FF6"/>
    <w:rsid w:val="001B2293"/>
    <w:rsid w:val="00715F53"/>
    <w:rsid w:val="00942F29"/>
    <w:rsid w:val="009B5FF6"/>
    <w:rsid w:val="00B36F8D"/>
    <w:rsid w:val="00BB316D"/>
    <w:rsid w:val="00F6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60FCBF-FE46-452F-80A4-291ADDDDA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FF6"/>
    <w:pPr>
      <w:spacing w:line="24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B5F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22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5F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Fuentedeprrafopredeter"/>
    <w:rsid w:val="009B5FF6"/>
  </w:style>
  <w:style w:type="paragraph" w:customStyle="1" w:styleId="simpara">
    <w:name w:val="simpara"/>
    <w:basedOn w:val="Normal"/>
    <w:rsid w:val="00942F2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942F29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F64F0F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F64F0F"/>
    <w:rPr>
      <w:rFonts w:ascii="Courier New" w:eastAsia="Times New Roman" w:hAnsi="Courier New" w:cs="Courier New"/>
      <w:sz w:val="20"/>
      <w:szCs w:val="20"/>
    </w:rPr>
  </w:style>
  <w:style w:type="paragraph" w:customStyle="1" w:styleId="para">
    <w:name w:val="para"/>
    <w:basedOn w:val="Normal"/>
    <w:rsid w:val="001B229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es-MX"/>
    </w:rPr>
  </w:style>
  <w:style w:type="character" w:customStyle="1" w:styleId="quote">
    <w:name w:val="quote"/>
    <w:basedOn w:val="Fuentedeprrafopredeter"/>
    <w:rsid w:val="001B2293"/>
  </w:style>
  <w:style w:type="character" w:customStyle="1" w:styleId="Ttulo2Car">
    <w:name w:val="Título 2 Car"/>
    <w:basedOn w:val="Fuentedeprrafopredeter"/>
    <w:link w:val="Ttulo2"/>
    <w:uiPriority w:val="9"/>
    <w:rsid w:val="001B22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7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486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Angel</cp:lastModifiedBy>
  <cp:revision>2</cp:revision>
  <dcterms:created xsi:type="dcterms:W3CDTF">2015-02-11T17:48:00Z</dcterms:created>
  <dcterms:modified xsi:type="dcterms:W3CDTF">2015-02-11T20:15:00Z</dcterms:modified>
</cp:coreProperties>
</file>