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CDC" w:rsidRPr="00064CDC" w:rsidRDefault="00064CDC" w:rsidP="00064C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64CDC">
        <w:rPr>
          <w:rFonts w:ascii="Times New Roman" w:hAnsi="Times New Roman" w:cs="Times New Roman"/>
          <w:b/>
          <w:bCs/>
          <w:sz w:val="32"/>
          <w:szCs w:val="32"/>
        </w:rPr>
        <w:t>Caso II</w:t>
      </w:r>
    </w:p>
    <w:p w:rsidR="00064CDC" w:rsidRPr="00064CDC" w:rsidRDefault="00064CDC" w:rsidP="00064CDC">
      <w:pPr>
        <w:rPr>
          <w:rFonts w:ascii="Times New Roman" w:hAnsi="Times New Roman" w:cs="Times New Roman"/>
        </w:rPr>
      </w:pPr>
    </w:p>
    <w:p w:rsidR="00064CDC" w:rsidRDefault="00064CDC" w:rsidP="00064CD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</w:rPr>
      </w:pPr>
      <w:r w:rsidRPr="00064CDC">
        <w:rPr>
          <w:rFonts w:ascii="Times New Roman" w:hAnsi="Times New Roman" w:cs="Times New Roman"/>
        </w:rPr>
        <w:t xml:space="preserve">Quais as fontes de </w:t>
      </w:r>
      <w:r w:rsidRPr="00064CDC">
        <w:rPr>
          <w:rFonts w:ascii="Times New Roman" w:hAnsi="Times New Roman" w:cs="Times New Roman"/>
          <w:b/>
          <w:bCs/>
        </w:rPr>
        <w:t>financiamento da GOL</w:t>
      </w:r>
      <w:r w:rsidRPr="00064CDC">
        <w:rPr>
          <w:rFonts w:ascii="Times New Roman" w:hAnsi="Times New Roman" w:cs="Times New Roman"/>
        </w:rPr>
        <w:t>, ou seja, como conseguiu os recursos financeiros para tantos e arriscados investimentos?</w:t>
      </w:r>
    </w:p>
    <w:p w:rsidR="00064CDC" w:rsidRDefault="00064CDC" w:rsidP="00064CDC">
      <w:pPr>
        <w:ind w:left="360"/>
        <w:rPr>
          <w:rFonts w:ascii="Times New Roman" w:hAnsi="Times New Roman" w:cs="Times New Roman"/>
        </w:rPr>
      </w:pPr>
    </w:p>
    <w:p w:rsidR="00064CDC" w:rsidRDefault="00064CDC" w:rsidP="00064CDC">
      <w:pPr>
        <w:ind w:left="360"/>
        <w:rPr>
          <w:rFonts w:ascii="Times New Roman" w:hAnsi="Times New Roman" w:cs="Times New Roman"/>
        </w:rPr>
      </w:pPr>
      <w:r w:rsidRPr="00064CDC">
        <w:rPr>
          <w:rFonts w:ascii="Times New Roman" w:hAnsi="Times New Roman" w:cs="Times New Roman"/>
        </w:rPr>
        <w:t xml:space="preserve">A GOL Linhas Aéreas Inteligentes financiou seu crescimento e operações ao longo dos anos utilizando diversas estratégias de captação de recursos. </w:t>
      </w:r>
    </w:p>
    <w:p w:rsidR="00B9643A" w:rsidRDefault="00B9643A" w:rsidP="00064C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primeira fonte de financiamento, foi o capital inicial, investido pelo Presidente do Grupo Áurea - </w:t>
      </w:r>
      <w:r w:rsidRPr="00B9643A">
        <w:rPr>
          <w:rFonts w:ascii="Times New Roman" w:hAnsi="Times New Roman" w:cs="Times New Roman"/>
        </w:rPr>
        <w:t>Constantino Oliveira Júnior (“Seu Nenê”)</w:t>
      </w:r>
      <w:r>
        <w:rPr>
          <w:rFonts w:ascii="Times New Roman" w:hAnsi="Times New Roman" w:cs="Times New Roman"/>
        </w:rPr>
        <w:t xml:space="preserve"> que permitiu dar início à </w:t>
      </w:r>
      <w:r w:rsidRPr="00B9643A">
        <w:rPr>
          <w:rFonts w:ascii="Times New Roman" w:hAnsi="Times New Roman" w:cs="Times New Roman"/>
        </w:rPr>
        <w:t>estruturação operacional básica</w:t>
      </w:r>
      <w:r>
        <w:rPr>
          <w:rFonts w:ascii="Times New Roman" w:hAnsi="Times New Roman" w:cs="Times New Roman"/>
        </w:rPr>
        <w:t xml:space="preserve"> da empresa, aplicar o modelo </w:t>
      </w:r>
      <w:r w:rsidRPr="00B9643A">
        <w:rPr>
          <w:rFonts w:ascii="Times New Roman" w:hAnsi="Times New Roman" w:cs="Times New Roman"/>
        </w:rPr>
        <w:t>"</w:t>
      </w:r>
      <w:proofErr w:type="spellStart"/>
      <w:r w:rsidRPr="00B9643A">
        <w:rPr>
          <w:rFonts w:ascii="Times New Roman" w:hAnsi="Times New Roman" w:cs="Times New Roman"/>
        </w:rPr>
        <w:t>Low</w:t>
      </w:r>
      <w:proofErr w:type="spellEnd"/>
      <w:r w:rsidRPr="00B9643A">
        <w:rPr>
          <w:rFonts w:ascii="Times New Roman" w:hAnsi="Times New Roman" w:cs="Times New Roman"/>
        </w:rPr>
        <w:t xml:space="preserve"> </w:t>
      </w:r>
      <w:proofErr w:type="spellStart"/>
      <w:r w:rsidRPr="00B9643A">
        <w:rPr>
          <w:rFonts w:ascii="Times New Roman" w:hAnsi="Times New Roman" w:cs="Times New Roman"/>
        </w:rPr>
        <w:t>Cost</w:t>
      </w:r>
      <w:proofErr w:type="spellEnd"/>
      <w:r w:rsidRPr="00B9643A">
        <w:rPr>
          <w:rFonts w:ascii="Times New Roman" w:hAnsi="Times New Roman" w:cs="Times New Roman"/>
        </w:rPr>
        <w:t xml:space="preserve">, </w:t>
      </w:r>
      <w:proofErr w:type="spellStart"/>
      <w:r w:rsidRPr="00B9643A">
        <w:rPr>
          <w:rFonts w:ascii="Times New Roman" w:hAnsi="Times New Roman" w:cs="Times New Roman"/>
        </w:rPr>
        <w:t>Low</w:t>
      </w:r>
      <w:proofErr w:type="spellEnd"/>
      <w:r w:rsidRPr="00B9643A">
        <w:rPr>
          <w:rFonts w:ascii="Times New Roman" w:hAnsi="Times New Roman" w:cs="Times New Roman"/>
        </w:rPr>
        <w:t xml:space="preserve"> Fare"</w:t>
      </w:r>
      <w:r>
        <w:rPr>
          <w:rFonts w:ascii="Times New Roman" w:hAnsi="Times New Roman" w:cs="Times New Roman"/>
        </w:rPr>
        <w:t xml:space="preserve"> e a</w:t>
      </w:r>
      <w:r w:rsidRPr="00B9643A">
        <w:rPr>
          <w:rFonts w:ascii="Times New Roman" w:hAnsi="Times New Roman" w:cs="Times New Roman"/>
        </w:rPr>
        <w:t xml:space="preserve"> compra ou leasing inicial de 4 aeronaves Boeing 737</w:t>
      </w:r>
      <w:r>
        <w:rPr>
          <w:rFonts w:ascii="Times New Roman" w:hAnsi="Times New Roman" w:cs="Times New Roman"/>
        </w:rPr>
        <w:t>.</w:t>
      </w:r>
    </w:p>
    <w:p w:rsidR="00545B2C" w:rsidRDefault="00545B2C" w:rsidP="00064CDC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2003, a AIG Capital decidiu adquirir 12,5% da GOL por R$200 milhões, que foi usado para investir na expansão da frota e aumento da quota de mercado nacional.</w:t>
      </w:r>
    </w:p>
    <w:p w:rsidR="0031422F" w:rsidRDefault="00064CDC" w:rsidP="0031422F">
      <w:pPr>
        <w:ind w:left="360"/>
        <w:rPr>
          <w:rFonts w:ascii="Times New Roman" w:hAnsi="Times New Roman" w:cs="Times New Roman"/>
        </w:rPr>
      </w:pPr>
      <w:r w:rsidRPr="00064CDC">
        <w:rPr>
          <w:rFonts w:ascii="Times New Roman" w:hAnsi="Times New Roman" w:cs="Times New Roman"/>
        </w:rPr>
        <w:t xml:space="preserve">Em 2004, </w:t>
      </w:r>
      <w:r>
        <w:rPr>
          <w:rFonts w:ascii="Times New Roman" w:hAnsi="Times New Roman" w:cs="Times New Roman"/>
        </w:rPr>
        <w:t xml:space="preserve">publicou a sua primeira </w:t>
      </w:r>
      <w:r w:rsidRPr="00064CDC">
        <w:rPr>
          <w:rFonts w:ascii="Times New Roman" w:hAnsi="Times New Roman" w:cs="Times New Roman"/>
        </w:rPr>
        <w:t>(IPO) na Bolsa de Valores de São Paulo e na Bolsa de Valores de Nova York</w:t>
      </w:r>
      <w:r w:rsidR="00B9643A">
        <w:rPr>
          <w:rFonts w:ascii="Times New Roman" w:hAnsi="Times New Roman" w:cs="Times New Roman"/>
        </w:rPr>
        <w:t xml:space="preserve"> e conseguiu angariar</w:t>
      </w:r>
      <w:r w:rsidRPr="00064CDC">
        <w:rPr>
          <w:rFonts w:ascii="Times New Roman" w:hAnsi="Times New Roman" w:cs="Times New Roman"/>
        </w:rPr>
        <w:t xml:space="preserve"> recursos</w:t>
      </w:r>
      <w:r w:rsidR="00B9643A">
        <w:rPr>
          <w:rFonts w:ascii="Times New Roman" w:hAnsi="Times New Roman" w:cs="Times New Roman"/>
        </w:rPr>
        <w:t xml:space="preserve"> financeiros</w:t>
      </w:r>
      <w:r w:rsidRPr="00064CDC">
        <w:rPr>
          <w:rFonts w:ascii="Times New Roman" w:hAnsi="Times New Roman" w:cs="Times New Roman"/>
        </w:rPr>
        <w:t xml:space="preserve"> significativos</w:t>
      </w:r>
      <w:r w:rsidR="0031422F">
        <w:rPr>
          <w:rFonts w:ascii="Times New Roman" w:hAnsi="Times New Roman" w:cs="Times New Roman"/>
        </w:rPr>
        <w:t xml:space="preserve"> (</w:t>
      </w:r>
      <w:r w:rsidR="0031422F">
        <w:t>a</w:t>
      </w:r>
      <w:r w:rsidR="0031422F">
        <w:t>proximadamente R$ 1,13 bilhões</w:t>
      </w:r>
      <w:r w:rsidR="0031422F">
        <w:t>)</w:t>
      </w:r>
      <w:r w:rsidRPr="00064CDC">
        <w:rPr>
          <w:rFonts w:ascii="Times New Roman" w:hAnsi="Times New Roman" w:cs="Times New Roman"/>
        </w:rPr>
        <w:t xml:space="preserve"> </w:t>
      </w:r>
      <w:r w:rsidR="00B9643A">
        <w:rPr>
          <w:rFonts w:ascii="Times New Roman" w:hAnsi="Times New Roman" w:cs="Times New Roman"/>
        </w:rPr>
        <w:t>através</w:t>
      </w:r>
      <w:r w:rsidRPr="00064CDC">
        <w:rPr>
          <w:rFonts w:ascii="Times New Roman" w:hAnsi="Times New Roman" w:cs="Times New Roman"/>
        </w:rPr>
        <w:t xml:space="preserve"> da venda de ações</w:t>
      </w:r>
      <w:r w:rsidR="00B9643A">
        <w:rPr>
          <w:rFonts w:ascii="Times New Roman" w:hAnsi="Times New Roman" w:cs="Times New Roman"/>
        </w:rPr>
        <w:t>. Esta estratégia</w:t>
      </w:r>
      <w:r w:rsidRPr="00064CDC">
        <w:rPr>
          <w:rFonts w:ascii="Times New Roman" w:hAnsi="Times New Roman" w:cs="Times New Roman"/>
        </w:rPr>
        <w:t xml:space="preserve"> foi fundamental para financiar a expansão de sua frota</w:t>
      </w:r>
      <w:r w:rsidR="00B9643A">
        <w:rPr>
          <w:rFonts w:ascii="Times New Roman" w:hAnsi="Times New Roman" w:cs="Times New Roman"/>
        </w:rPr>
        <w:t xml:space="preserve"> </w:t>
      </w:r>
      <w:r w:rsidR="0031422F">
        <w:t>de 4 aeronaves em 200</w:t>
      </w:r>
      <w:r w:rsidR="00837C89">
        <w:t>1</w:t>
      </w:r>
      <w:r w:rsidR="0031422F">
        <w:t xml:space="preserve"> para </w:t>
      </w:r>
      <w:r w:rsidR="00837C89">
        <w:t>65</w:t>
      </w:r>
      <w:r w:rsidR="0031422F">
        <w:t xml:space="preserve"> em 2006</w:t>
      </w:r>
      <w:r w:rsidR="0031422F">
        <w:rPr>
          <w:rFonts w:ascii="Times New Roman" w:hAnsi="Times New Roman" w:cs="Times New Roman"/>
        </w:rPr>
        <w:t>, introduzir</w:t>
      </w:r>
      <w:r w:rsidR="0031422F" w:rsidRPr="0031422F">
        <w:rPr>
          <w:rFonts w:ascii="Times New Roman" w:hAnsi="Times New Roman" w:cs="Times New Roman"/>
        </w:rPr>
        <w:t xml:space="preserve"> novas conexões regionais e</w:t>
      </w:r>
      <w:r w:rsidR="0031422F">
        <w:rPr>
          <w:rFonts w:ascii="Times New Roman" w:hAnsi="Times New Roman" w:cs="Times New Roman"/>
        </w:rPr>
        <w:t xml:space="preserve"> dar </w:t>
      </w:r>
      <w:r w:rsidR="0031422F" w:rsidRPr="0031422F">
        <w:rPr>
          <w:rFonts w:ascii="Times New Roman" w:hAnsi="Times New Roman" w:cs="Times New Roman"/>
        </w:rPr>
        <w:t xml:space="preserve">início </w:t>
      </w:r>
      <w:r w:rsidR="0031422F">
        <w:rPr>
          <w:rFonts w:ascii="Times New Roman" w:hAnsi="Times New Roman" w:cs="Times New Roman"/>
        </w:rPr>
        <w:t>a voos</w:t>
      </w:r>
      <w:r w:rsidR="0031422F" w:rsidRPr="0031422F">
        <w:rPr>
          <w:rFonts w:ascii="Times New Roman" w:hAnsi="Times New Roman" w:cs="Times New Roman"/>
        </w:rPr>
        <w:t xml:space="preserve"> internacionais para países vizinhos da América do Sul</w:t>
      </w:r>
      <w:r w:rsidR="0031422F">
        <w:rPr>
          <w:rFonts w:ascii="Times New Roman" w:hAnsi="Times New Roman" w:cs="Times New Roman"/>
        </w:rPr>
        <w:t xml:space="preserve">, investir em sistemas de venda e </w:t>
      </w:r>
      <w:r w:rsidR="00B9643A">
        <w:rPr>
          <w:rFonts w:ascii="Times New Roman" w:hAnsi="Times New Roman" w:cs="Times New Roman"/>
        </w:rPr>
        <w:t xml:space="preserve">aumentar </w:t>
      </w:r>
      <w:r w:rsidR="0031422F">
        <w:rPr>
          <w:rFonts w:ascii="Times New Roman" w:hAnsi="Times New Roman" w:cs="Times New Roman"/>
        </w:rPr>
        <w:t xml:space="preserve">a eficiência operacional </w:t>
      </w:r>
      <w:r w:rsidR="00B9643A">
        <w:rPr>
          <w:rFonts w:ascii="Times New Roman" w:hAnsi="Times New Roman" w:cs="Times New Roman"/>
        </w:rPr>
        <w:t>a sua quota</w:t>
      </w:r>
      <w:r w:rsidRPr="00064CDC">
        <w:rPr>
          <w:rFonts w:ascii="Times New Roman" w:hAnsi="Times New Roman" w:cs="Times New Roman"/>
        </w:rPr>
        <w:t xml:space="preserve"> no mercado doméstico e internacional</w:t>
      </w:r>
      <w:r w:rsidR="0031422F">
        <w:rPr>
          <w:rFonts w:ascii="Times New Roman" w:hAnsi="Times New Roman" w:cs="Times New Roman"/>
        </w:rPr>
        <w:t xml:space="preserve"> até 34%:</w:t>
      </w:r>
    </w:p>
    <w:p w:rsidR="0031422F" w:rsidRDefault="00837C89" w:rsidP="0031422F">
      <w:pPr>
        <w:ind w:left="360"/>
        <w:rPr>
          <w:rFonts w:ascii="Times New Roman" w:hAnsi="Times New Roman" w:cs="Times New Roman"/>
        </w:rPr>
      </w:pPr>
      <w:r w:rsidRPr="00837C89">
        <w:rPr>
          <w:rFonts w:ascii="Times New Roman" w:hAnsi="Times New Roman" w:cs="Times New Roman"/>
        </w:rPr>
        <w:drawing>
          <wp:anchor distT="0" distB="0" distL="114300" distR="114300" simplePos="0" relativeHeight="251658240" behindDoc="0" locked="0" layoutInCell="1" allowOverlap="1" wp14:anchorId="0901A3AF">
            <wp:simplePos x="0" y="0"/>
            <wp:positionH relativeFrom="column">
              <wp:posOffset>2615565</wp:posOffset>
            </wp:positionH>
            <wp:positionV relativeFrom="paragraph">
              <wp:posOffset>177165</wp:posOffset>
            </wp:positionV>
            <wp:extent cx="2571750" cy="647700"/>
            <wp:effectExtent l="0" t="0" r="0" b="0"/>
            <wp:wrapTopAndBottom/>
            <wp:docPr id="2" name="Imagem 2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1422F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31C77481">
            <wp:simplePos x="0" y="0"/>
            <wp:positionH relativeFrom="column">
              <wp:posOffset>196215</wp:posOffset>
            </wp:positionH>
            <wp:positionV relativeFrom="paragraph">
              <wp:posOffset>186690</wp:posOffset>
            </wp:positionV>
            <wp:extent cx="2381250" cy="777551"/>
            <wp:effectExtent l="0" t="0" r="0" b="3810"/>
            <wp:wrapTopAndBottom/>
            <wp:docPr id="1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777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43A" w:rsidRDefault="00837C89" w:rsidP="00837C89">
      <w:pPr>
        <w:ind w:left="360"/>
        <w:rPr>
          <w:rFonts w:ascii="Times New Roman" w:hAnsi="Times New Roman" w:cs="Times New Roman"/>
        </w:rPr>
      </w:pPr>
      <w:r w:rsidRPr="00837C89">
        <w:rPr>
          <w:noProof/>
        </w:rPr>
        <w:t xml:space="preserve"> </w:t>
      </w:r>
    </w:p>
    <w:p w:rsidR="0031422F" w:rsidRDefault="00837C89" w:rsidP="0031422F">
      <w:pPr>
        <w:ind w:left="360"/>
      </w:pPr>
      <w:r>
        <w:rPr>
          <w:rFonts w:ascii="Times New Roman" w:hAnsi="Times New Roman" w:cs="Times New Roman"/>
        </w:rPr>
        <w:t xml:space="preserve">Entre 2004 e 2006, </w:t>
      </w:r>
      <w:r>
        <w:t>o</w:t>
      </w:r>
      <w:r>
        <w:t xml:space="preserve">s papéis da GOL, negociados na Bolsa de Valores, tiveram uma valorização de 143% </w:t>
      </w:r>
      <w:r>
        <w:t xml:space="preserve">e decidiram investir este dinheiro </w:t>
      </w:r>
      <w:r>
        <w:t>em novos centros de manutenção de aeronaves.</w:t>
      </w:r>
    </w:p>
    <w:p w:rsidR="00837C89" w:rsidRDefault="00837C89" w:rsidP="00837C89">
      <w:pPr>
        <w:ind w:left="360"/>
      </w:pPr>
      <w:r>
        <w:t xml:space="preserve">Entre 2006 e 2008, decidiram </w:t>
      </w:r>
      <w:r w:rsidR="00545B2C">
        <w:t>utilizar os recursos financeiros obtidos até à data para adquirir</w:t>
      </w:r>
      <w:r>
        <w:t xml:space="preserve"> por 400 milhões de dólares</w:t>
      </w:r>
      <w:r w:rsidR="00545B2C">
        <w:t xml:space="preserve"> (</w:t>
      </w:r>
      <w:r w:rsidR="00545B2C">
        <w:t>100 milhões em dinheiro e o restante em ações preferenciais da GOL</w:t>
      </w:r>
      <w:r w:rsidR="00545B2C">
        <w:t>)</w:t>
      </w:r>
      <w:r w:rsidR="00D603F6">
        <w:t xml:space="preserve"> a Varig</w:t>
      </w:r>
      <w:r w:rsidR="00545B2C">
        <w:t xml:space="preserve">, </w:t>
      </w:r>
      <w:r>
        <w:t>renovar</w:t>
      </w:r>
      <w:r>
        <w:t xml:space="preserve"> e padroniza</w:t>
      </w:r>
      <w:r>
        <w:t>r</w:t>
      </w:r>
      <w:r>
        <w:t xml:space="preserve"> </w:t>
      </w:r>
      <w:r>
        <w:t>a</w:t>
      </w:r>
      <w:r>
        <w:t xml:space="preserve"> frota</w:t>
      </w:r>
      <w:r>
        <w:t xml:space="preserve"> e preparar m</w:t>
      </w:r>
      <w:r>
        <w:t>anutenção de operações durante crises</w:t>
      </w:r>
      <w:r w:rsidR="00545B2C">
        <w:t>.</w:t>
      </w:r>
      <w:r>
        <w:t xml:space="preserve"> Em períodos de prejuízo, como entre 2013 e 2019, a GOL usou </w:t>
      </w:r>
      <w:r w:rsidR="00545B2C">
        <w:t>estes</w:t>
      </w:r>
      <w:r w:rsidR="00D603F6">
        <w:t xml:space="preserve"> e outros (futuramente adquiridos)</w:t>
      </w:r>
      <w:r w:rsidR="00545B2C">
        <w:t xml:space="preserve"> recursos </w:t>
      </w:r>
      <w:r>
        <w:t xml:space="preserve">para sustentar </w:t>
      </w:r>
      <w:r w:rsidR="00D603F6">
        <w:t xml:space="preserve">as </w:t>
      </w:r>
      <w:r>
        <w:t>suas operações.</w:t>
      </w:r>
    </w:p>
    <w:p w:rsidR="00D603F6" w:rsidRDefault="00D603F6" w:rsidP="00837C89">
      <w:pPr>
        <w:ind w:left="360"/>
      </w:pPr>
      <w:r>
        <w:t xml:space="preserve">Em 2011, 3% do capital da GOL foi vendido à Delta </w:t>
      </w:r>
      <w:proofErr w:type="spellStart"/>
      <w:r>
        <w:t>Air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, por 100 milhões de dólares, o que permitiu a aquisição da </w:t>
      </w:r>
      <w:proofErr w:type="spellStart"/>
      <w:r>
        <w:t>WebJet</w:t>
      </w:r>
      <w:proofErr w:type="spellEnd"/>
      <w:r>
        <w:t xml:space="preserve"> por 310 milhões e subsequente fortalecimento das suas operações como:</w:t>
      </w:r>
    </w:p>
    <w:p w:rsidR="00D603F6" w:rsidRDefault="00D603F6" w:rsidP="00837C89">
      <w:pPr>
        <w:ind w:left="360"/>
      </w:pPr>
      <w:r>
        <w:t xml:space="preserve">- </w:t>
      </w:r>
      <w:proofErr w:type="gramStart"/>
      <w:r>
        <w:t>modernização</w:t>
      </w:r>
      <w:proofErr w:type="gramEnd"/>
      <w:r>
        <w:t xml:space="preserve"> da frota;</w:t>
      </w:r>
    </w:p>
    <w:p w:rsidR="00D603F6" w:rsidRDefault="00D603F6" w:rsidP="00837C89">
      <w:pPr>
        <w:ind w:left="360"/>
      </w:pPr>
      <w:r>
        <w:t xml:space="preserve">- </w:t>
      </w:r>
      <w:proofErr w:type="gramStart"/>
      <w:r>
        <w:t>expansão</w:t>
      </w:r>
      <w:proofErr w:type="gramEnd"/>
      <w:r>
        <w:t xml:space="preserve"> das rotas;</w:t>
      </w:r>
    </w:p>
    <w:p w:rsidR="00D52AA7" w:rsidRDefault="00D603F6" w:rsidP="00D52AA7">
      <w:pPr>
        <w:ind w:left="360"/>
      </w:pPr>
      <w:r>
        <w:t xml:space="preserve">- </w:t>
      </w:r>
      <w:proofErr w:type="gramStart"/>
      <w:r>
        <w:t>parcerias</w:t>
      </w:r>
      <w:proofErr w:type="gramEnd"/>
      <w:r>
        <w:t xml:space="preserve"> estratégicas (</w:t>
      </w:r>
      <w:r w:rsidR="00D52AA7">
        <w:t xml:space="preserve">e.g., </w:t>
      </w:r>
      <w:proofErr w:type="spellStart"/>
      <w:r w:rsidR="00D52AA7">
        <w:t>c</w:t>
      </w:r>
      <w:r>
        <w:t>odeshar</w:t>
      </w:r>
      <w:r w:rsidR="00D52AA7">
        <w:t>ing</w:t>
      </w:r>
      <w:proofErr w:type="spellEnd"/>
      <w:r>
        <w:t>)</w:t>
      </w:r>
      <w:r w:rsidR="00D52AA7">
        <w:t>.</w:t>
      </w:r>
    </w:p>
    <w:p w:rsidR="00D52AA7" w:rsidRDefault="00D52AA7" w:rsidP="00D52AA7">
      <w:pPr>
        <w:ind w:left="360"/>
      </w:pPr>
      <w:r>
        <w:lastRenderedPageBreak/>
        <w:t>A GOL utilizou diferentes fontes de financiamento para sustentar sua trajetória de crescimento</w:t>
      </w:r>
      <w:r>
        <w:t>. Com isto, surgiu um</w:t>
      </w:r>
      <w:r>
        <w:t xml:space="preserve"> crescimento descontrolado da dívida, que alcançou R$ 39,73 bilhões em 2023</w:t>
      </w:r>
      <w:r>
        <w:t xml:space="preserve"> e</w:t>
      </w:r>
      <w:r>
        <w:t xml:space="preserve"> expôs fragilidades financeiras. A pandemia agravou o cenário, levando ao pedido de recuperação judicial (</w:t>
      </w:r>
      <w:proofErr w:type="spellStart"/>
      <w:r>
        <w:t>Chapter</w:t>
      </w:r>
      <w:proofErr w:type="spellEnd"/>
      <w:r>
        <w:t xml:space="preserve"> 11) em 2024, que foi essencial para renegociar dívidas e garantir a continuidade operacional.</w:t>
      </w:r>
    </w:p>
    <w:p w:rsidR="00D52AA7" w:rsidRDefault="00D52AA7" w:rsidP="00D52AA7">
      <w:pPr>
        <w:ind w:left="360"/>
      </w:pPr>
      <w:r>
        <w:t>A trajetória d</w:t>
      </w:r>
      <w:r>
        <w:t xml:space="preserve">esta empresa </w:t>
      </w:r>
      <w:r>
        <w:t xml:space="preserve">reflete um equilíbrio entre ousadia e riscos. Sucessos como o IPO e o modelo de </w:t>
      </w:r>
      <w:r>
        <w:t>“</w:t>
      </w:r>
      <w:proofErr w:type="spellStart"/>
      <w:r>
        <w:t>Low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” </w:t>
      </w:r>
      <w:bookmarkStart w:id="0" w:name="_GoBack"/>
      <w:bookmarkEnd w:id="0"/>
      <w:r>
        <w:t xml:space="preserve"> impulsionaram o crescimento, mas erros estratégicos, como a gestão do endividamento, comprometeram a sustentabilidade. O </w:t>
      </w:r>
      <w:proofErr w:type="spellStart"/>
      <w:r>
        <w:t>Chapter</w:t>
      </w:r>
      <w:proofErr w:type="spellEnd"/>
      <w:r>
        <w:t xml:space="preserve"> 11 representa uma oportunidade de recuperação, desde que a empresa mantenha disciplina financeira e flexibilidade operacional.</w:t>
      </w:r>
    </w:p>
    <w:p w:rsidR="00D603F6" w:rsidRDefault="00D603F6" w:rsidP="00837C89">
      <w:pPr>
        <w:ind w:left="360"/>
        <w:rPr>
          <w:rFonts w:ascii="Times New Roman" w:hAnsi="Times New Roman" w:cs="Times New Roman"/>
        </w:rPr>
      </w:pPr>
    </w:p>
    <w:p w:rsidR="00064CDC" w:rsidRPr="00064CDC" w:rsidRDefault="00064CDC" w:rsidP="0031422F"/>
    <w:p w:rsidR="00883F19" w:rsidRDefault="00883F19"/>
    <w:sectPr w:rsidR="00883F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6653C"/>
    <w:multiLevelType w:val="multilevel"/>
    <w:tmpl w:val="DD9EB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A2259"/>
    <w:multiLevelType w:val="multilevel"/>
    <w:tmpl w:val="C9EC0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A4125C"/>
    <w:multiLevelType w:val="multilevel"/>
    <w:tmpl w:val="10D4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24F86"/>
    <w:multiLevelType w:val="multilevel"/>
    <w:tmpl w:val="0BB6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11C8A"/>
    <w:multiLevelType w:val="hybridMultilevel"/>
    <w:tmpl w:val="EC3C766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556864"/>
    <w:multiLevelType w:val="multilevel"/>
    <w:tmpl w:val="1E78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CDC"/>
    <w:rsid w:val="00064CDC"/>
    <w:rsid w:val="0031422F"/>
    <w:rsid w:val="00545B2C"/>
    <w:rsid w:val="006261EB"/>
    <w:rsid w:val="00837C89"/>
    <w:rsid w:val="00883F19"/>
    <w:rsid w:val="00B9643A"/>
    <w:rsid w:val="00D52AA7"/>
    <w:rsid w:val="00D6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686EA"/>
  <w15:chartTrackingRefBased/>
  <w15:docId w15:val="{A1029629-B416-4542-9137-0B017F95E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6261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  <w:lang w:eastAsia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Ttulo3">
    <w:name w:val="heading 3"/>
    <w:basedOn w:val="Normal"/>
    <w:link w:val="Ttulo3Carter"/>
    <w:uiPriority w:val="9"/>
    <w:qFormat/>
    <w:rsid w:val="00064C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ter"/>
    <w:uiPriority w:val="9"/>
    <w:qFormat/>
    <w:rsid w:val="00064C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261EB"/>
    <w:rPr>
      <w:rFonts w:asciiTheme="majorHAnsi" w:eastAsiaTheme="majorEastAsia" w:hAnsiTheme="majorHAnsi" w:cstheme="majorBidi"/>
      <w:b/>
      <w:sz w:val="36"/>
      <w:szCs w:val="32"/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064CD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064CDC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064C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4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PargrafodaLista">
    <w:name w:val="List Paragraph"/>
    <w:basedOn w:val="Normal"/>
    <w:uiPriority w:val="34"/>
    <w:qFormat/>
    <w:rsid w:val="00064C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4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468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Cachide</dc:creator>
  <cp:keywords/>
  <dc:description/>
  <cp:lastModifiedBy>Ricardo Cachide</cp:lastModifiedBy>
  <cp:revision>1</cp:revision>
  <dcterms:created xsi:type="dcterms:W3CDTF">2024-12-13T18:05:00Z</dcterms:created>
  <dcterms:modified xsi:type="dcterms:W3CDTF">2024-12-13T19:11:00Z</dcterms:modified>
</cp:coreProperties>
</file>