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1F78" w14:textId="2B224AD6" w:rsidR="00DC6B25" w:rsidRDefault="00DC6B25" w:rsidP="00DC6B25">
      <w:pPr>
        <w:jc w:val="center"/>
        <w:rPr>
          <w:rFonts w:ascii="Optima" w:hAnsi="Optima"/>
          <w:b/>
          <w:bCs/>
          <w:sz w:val="21"/>
          <w:szCs w:val="28"/>
          <w:shd w:val="clear" w:color="auto" w:fill="FFFFFF"/>
        </w:rPr>
      </w:pPr>
      <w:r w:rsidRPr="00DC6B25">
        <w:rPr>
          <w:rFonts w:ascii="Optima" w:hAnsi="Optima"/>
          <w:b/>
          <w:bCs/>
          <w:sz w:val="21"/>
          <w:szCs w:val="28"/>
          <w:shd w:val="clear" w:color="auto" w:fill="FFFFFF"/>
        </w:rPr>
        <w:t>Instrucciones para el reemplazo de la pieza “del vacío y su interior”</w:t>
      </w:r>
    </w:p>
    <w:p w14:paraId="570A271D" w14:textId="77777777" w:rsidR="00DC6B25" w:rsidRDefault="00DC6B25" w:rsidP="00DC6B25">
      <w:pPr>
        <w:jc w:val="center"/>
        <w:rPr>
          <w:rFonts w:ascii="Optima" w:hAnsi="Optima"/>
          <w:b/>
          <w:bCs/>
          <w:sz w:val="21"/>
          <w:szCs w:val="28"/>
          <w:shd w:val="clear" w:color="auto" w:fill="FFFFFF"/>
        </w:rPr>
      </w:pPr>
    </w:p>
    <w:p w14:paraId="6C5BFF9D" w14:textId="77777777" w:rsidR="00DC6B25" w:rsidRPr="00DC6B25" w:rsidRDefault="00DC6B25" w:rsidP="00DC6B25">
      <w:pPr>
        <w:jc w:val="center"/>
        <w:rPr>
          <w:rFonts w:ascii="Optima" w:hAnsi="Optima"/>
          <w:b/>
          <w:bCs/>
          <w:sz w:val="21"/>
          <w:szCs w:val="28"/>
          <w:shd w:val="clear" w:color="auto" w:fill="FFFFFF"/>
        </w:rPr>
      </w:pPr>
    </w:p>
    <w:p w14:paraId="1750347C" w14:textId="77777777" w:rsidR="00DC6B25" w:rsidRDefault="00DC6B25" w:rsidP="003C4C03">
      <w:pPr>
        <w:rPr>
          <w:rFonts w:ascii="Optima" w:hAnsi="Optima"/>
          <w:shd w:val="clear" w:color="auto" w:fill="FFFFFF"/>
        </w:rPr>
      </w:pPr>
    </w:p>
    <w:p w14:paraId="2317FC2E" w14:textId="77777777" w:rsidR="003C4C03" w:rsidRPr="00B24D45" w:rsidRDefault="003C4C03" w:rsidP="003C4C03">
      <w:pPr>
        <w:rPr>
          <w:rFonts w:ascii="Optima" w:hAnsi="Optima"/>
        </w:rPr>
      </w:pPr>
    </w:p>
    <w:p w14:paraId="443CE8A6" w14:textId="3440B9D5" w:rsidR="00DC6B25" w:rsidRPr="00B24D45" w:rsidRDefault="003C4C03" w:rsidP="00DC6B25">
      <w:pPr>
        <w:rPr>
          <w:rFonts w:ascii="Optima" w:hAnsi="Optima"/>
          <w:shd w:val="clear" w:color="auto" w:fill="FFFFFF"/>
        </w:rPr>
      </w:pPr>
      <w:r w:rsidRPr="00B24D45">
        <w:rPr>
          <w:rFonts w:ascii="Optima" w:hAnsi="Optima"/>
          <w:shd w:val="clear" w:color="auto" w:fill="FFFFFF"/>
        </w:rPr>
        <w:t xml:space="preserve">Estas instrucciones están concebidas para fabricar una pieza </w:t>
      </w:r>
      <w:r w:rsidR="00DC6B25" w:rsidRPr="00DC6B25">
        <w:rPr>
          <w:rFonts w:ascii="Optima" w:hAnsi="Optima"/>
          <w:shd w:val="clear" w:color="auto" w:fill="FFFFFF"/>
        </w:rPr>
        <w:t>“del vacío y su interior”</w:t>
      </w:r>
      <w:r w:rsidR="00DC6B25">
        <w:rPr>
          <w:rFonts w:ascii="Optima" w:hAnsi="Optima"/>
          <w:shd w:val="clear" w:color="auto" w:fill="FFFFFF"/>
        </w:rPr>
        <w:t xml:space="preserve"> en el momento en que la pieza actual vaya a ser </w:t>
      </w:r>
      <w:r w:rsidRPr="00B24D45">
        <w:rPr>
          <w:rFonts w:ascii="Optima" w:hAnsi="Optima"/>
          <w:shd w:val="clear" w:color="auto" w:fill="FFFFFF"/>
        </w:rPr>
        <w:t>desechada y reemplazada por una nueva. Es decir, estas instrucciones pueden reproducirse cuantas veces sea necesario siempre y cuando, y en todo momento, exista una y sólo una pieza física.</w:t>
      </w:r>
      <w:r w:rsidR="00DC6B25" w:rsidRPr="00DC6B25">
        <w:rPr>
          <w:rFonts w:ascii="Optima" w:hAnsi="Optima"/>
          <w:shd w:val="clear" w:color="auto" w:fill="FFFFFF"/>
        </w:rPr>
        <w:t xml:space="preserve"> </w:t>
      </w:r>
      <w:r w:rsidR="00DC6B25" w:rsidRPr="00DC6B25">
        <w:rPr>
          <w:rFonts w:ascii="Optima" w:hAnsi="Optima"/>
          <w:shd w:val="clear" w:color="auto" w:fill="FFFFFF"/>
        </w:rPr>
        <w:t>Cuando se produzca una nueva esfera, la anterior deberá ser destruida.</w:t>
      </w:r>
    </w:p>
    <w:p w14:paraId="03289E7C" w14:textId="77777777" w:rsidR="00DC6B25" w:rsidRPr="00DC6B25" w:rsidRDefault="00DC6B25" w:rsidP="00DC6B25">
      <w:pPr>
        <w:rPr>
          <w:rFonts w:ascii="Optima" w:hAnsi="Optima"/>
          <w:shd w:val="clear" w:color="auto" w:fill="FFFFFF"/>
        </w:rPr>
      </w:pPr>
    </w:p>
    <w:p w14:paraId="5C644DDE" w14:textId="0F0C1D7C" w:rsidR="00C131F9" w:rsidRPr="00B24D45" w:rsidRDefault="003C4C03" w:rsidP="00C131F9">
      <w:pPr>
        <w:pStyle w:val="Ttulo1"/>
        <w:rPr>
          <w:rFonts w:ascii="Optima" w:hAnsi="Optima"/>
          <w:shd w:val="clear" w:color="auto" w:fill="FFFFFF"/>
        </w:rPr>
      </w:pPr>
      <w:r w:rsidRPr="00B24D45">
        <w:rPr>
          <w:rFonts w:ascii="Optima" w:hAnsi="Optima"/>
          <w:shd w:val="clear" w:color="auto" w:fill="FFFFFF"/>
        </w:rPr>
        <w:t>Materiales</w:t>
      </w:r>
    </w:p>
    <w:p w14:paraId="722C92AF" w14:textId="44F0C30F" w:rsidR="003C4C03" w:rsidRPr="00B24D45" w:rsidRDefault="00C131F9" w:rsidP="00C131F9">
      <w:pPr>
        <w:pStyle w:val="Prrafodelista"/>
        <w:numPr>
          <w:ilvl w:val="0"/>
          <w:numId w:val="2"/>
        </w:numPr>
        <w:rPr>
          <w:rFonts w:ascii="Optima" w:hAnsi="Optima"/>
        </w:rPr>
      </w:pPr>
      <w:r w:rsidRPr="00B24D45">
        <w:rPr>
          <w:rFonts w:ascii="Optima" w:hAnsi="Optima"/>
          <w:shd w:val="clear" w:color="auto" w:fill="FFFFFF"/>
        </w:rPr>
        <w:t>Un globo</w:t>
      </w:r>
      <w:r w:rsidR="003C4C03" w:rsidRPr="00B24D45">
        <w:rPr>
          <w:rFonts w:ascii="Optima" w:hAnsi="Optima"/>
          <w:shd w:val="clear" w:color="auto" w:fill="FFFFFF"/>
        </w:rPr>
        <w:t xml:space="preserve"> de </w:t>
      </w:r>
      <w:r w:rsidRPr="00B24D45">
        <w:rPr>
          <w:rFonts w:ascii="Optima" w:hAnsi="Optima"/>
          <w:shd w:val="clear" w:color="auto" w:fill="FFFFFF"/>
        </w:rPr>
        <w:t>látex</w:t>
      </w:r>
      <w:r w:rsidR="003C4C03" w:rsidRPr="00B24D45">
        <w:rPr>
          <w:rFonts w:ascii="Optima" w:hAnsi="Optima"/>
          <w:shd w:val="clear" w:color="auto" w:fill="FFFFFF"/>
        </w:rPr>
        <w:t xml:space="preserve"> R-12</w:t>
      </w:r>
    </w:p>
    <w:p w14:paraId="00F809DD" w14:textId="4FE70A6E" w:rsidR="003C4C03" w:rsidRPr="00B24D45" w:rsidRDefault="00C131F9" w:rsidP="00C131F9">
      <w:pPr>
        <w:pStyle w:val="Prrafodelista"/>
        <w:numPr>
          <w:ilvl w:val="0"/>
          <w:numId w:val="2"/>
        </w:numPr>
        <w:rPr>
          <w:rFonts w:ascii="Optima" w:hAnsi="Optima"/>
        </w:rPr>
      </w:pPr>
      <w:r w:rsidRPr="00B24D45">
        <w:rPr>
          <w:rFonts w:ascii="Optima" w:hAnsi="Optima"/>
          <w:shd w:val="clear" w:color="auto" w:fill="FFFFFF"/>
        </w:rPr>
        <w:t>450</w:t>
      </w:r>
      <w:r w:rsidR="003C4C03" w:rsidRPr="00B24D45">
        <w:rPr>
          <w:rFonts w:ascii="Optima" w:hAnsi="Optima"/>
          <w:shd w:val="clear" w:color="auto" w:fill="FFFFFF"/>
        </w:rPr>
        <w:t xml:space="preserve"> gr cemento gris portland tipo I especificado en la norma ASTM C-150</w:t>
      </w:r>
      <w:r w:rsidR="003C4C03" w:rsidRPr="00B24D45">
        <w:rPr>
          <w:rFonts w:ascii="Optima" w:hAnsi="Optima"/>
        </w:rPr>
        <w:t xml:space="preserve"> </w:t>
      </w:r>
      <w:r w:rsidRPr="00B24D45">
        <w:rPr>
          <w:rFonts w:ascii="Optima" w:hAnsi="Optima"/>
        </w:rPr>
        <w:t xml:space="preserve">(en Colombia puede emplearse </w:t>
      </w:r>
      <w:r w:rsidR="003C4C03" w:rsidRPr="00B24D45">
        <w:rPr>
          <w:rFonts w:ascii="Optima" w:hAnsi="Optima"/>
          <w:shd w:val="clear" w:color="auto" w:fill="FFFFFF"/>
        </w:rPr>
        <w:t>Cemento tipo UG</w:t>
      </w:r>
      <w:r w:rsidRPr="00B24D45">
        <w:rPr>
          <w:rFonts w:ascii="Optima" w:hAnsi="Optima"/>
          <w:shd w:val="clear" w:color="auto" w:fill="FFFFFF"/>
        </w:rPr>
        <w:t xml:space="preserve"> conforme a la</w:t>
      </w:r>
      <w:r w:rsidR="003C4C03" w:rsidRPr="00B24D45">
        <w:rPr>
          <w:rFonts w:ascii="Optima" w:hAnsi="Optima"/>
          <w:shd w:val="clear" w:color="auto" w:fill="FFFFFF"/>
        </w:rPr>
        <w:t xml:space="preserve"> </w:t>
      </w:r>
      <w:r w:rsidRPr="00B24D45">
        <w:rPr>
          <w:rFonts w:ascii="Optima" w:hAnsi="Optima"/>
          <w:shd w:val="clear" w:color="auto" w:fill="FFFFFF"/>
        </w:rPr>
        <w:t>NTC</w:t>
      </w:r>
      <w:r w:rsidR="003C4C03" w:rsidRPr="00B24D45">
        <w:rPr>
          <w:rFonts w:ascii="Optima" w:hAnsi="Optima"/>
          <w:shd w:val="clear" w:color="auto" w:fill="FFFFFF"/>
        </w:rPr>
        <w:t xml:space="preserve"> 121:2001</w:t>
      </w:r>
      <w:r w:rsidRPr="00B24D45">
        <w:rPr>
          <w:rFonts w:ascii="Optima" w:hAnsi="Optima"/>
          <w:shd w:val="clear" w:color="auto" w:fill="FFFFFF"/>
        </w:rPr>
        <w:t>)</w:t>
      </w:r>
    </w:p>
    <w:p w14:paraId="0CFB54DA" w14:textId="58889ED2" w:rsidR="003C4C03" w:rsidRPr="00B24D45" w:rsidRDefault="00C131F9" w:rsidP="00C131F9">
      <w:pPr>
        <w:pStyle w:val="Prrafodelista"/>
        <w:numPr>
          <w:ilvl w:val="0"/>
          <w:numId w:val="2"/>
        </w:numPr>
        <w:rPr>
          <w:rFonts w:ascii="Optima" w:hAnsi="Optima"/>
        </w:rPr>
      </w:pPr>
      <w:r w:rsidRPr="00B24D45">
        <w:rPr>
          <w:rFonts w:ascii="Optima" w:hAnsi="Optima"/>
          <w:shd w:val="clear" w:color="auto" w:fill="FFFFFF"/>
        </w:rPr>
        <w:t>520</w:t>
      </w:r>
      <w:r w:rsidR="003C4C03" w:rsidRPr="00B24D45">
        <w:rPr>
          <w:rFonts w:ascii="Optima" w:hAnsi="Optima"/>
          <w:shd w:val="clear" w:color="auto" w:fill="FFFFFF"/>
        </w:rPr>
        <w:t xml:space="preserve"> gr de agregado fino</w:t>
      </w:r>
      <w:r w:rsidRPr="00B24D45">
        <w:rPr>
          <w:rFonts w:ascii="Optima" w:hAnsi="Optima"/>
          <w:shd w:val="clear" w:color="auto" w:fill="FFFFFF"/>
        </w:rPr>
        <w:t>, esto es, menor a 4,75mm</w:t>
      </w:r>
      <w:r w:rsidR="003C4C03" w:rsidRPr="00B24D45">
        <w:rPr>
          <w:rFonts w:ascii="Optima" w:hAnsi="Optima"/>
          <w:shd w:val="clear" w:color="auto" w:fill="FFFFFF"/>
        </w:rPr>
        <w:t xml:space="preserve"> (arena de revoque)</w:t>
      </w:r>
    </w:p>
    <w:p w14:paraId="4EB76A9D" w14:textId="625C8436" w:rsidR="003C4C03" w:rsidRPr="00B24D45" w:rsidRDefault="00C131F9" w:rsidP="00C131F9">
      <w:pPr>
        <w:pStyle w:val="Prrafodelista"/>
        <w:numPr>
          <w:ilvl w:val="0"/>
          <w:numId w:val="2"/>
        </w:numPr>
        <w:rPr>
          <w:rFonts w:ascii="Optima" w:hAnsi="Optima"/>
        </w:rPr>
      </w:pPr>
      <w:r w:rsidRPr="00B24D45">
        <w:rPr>
          <w:rFonts w:ascii="Optima" w:hAnsi="Optima"/>
          <w:shd w:val="clear" w:color="auto" w:fill="FFFFFF"/>
        </w:rPr>
        <w:t>350</w:t>
      </w:r>
      <w:r w:rsidR="003C4C03" w:rsidRPr="00B24D45">
        <w:rPr>
          <w:rFonts w:ascii="Optima" w:hAnsi="Optima"/>
          <w:shd w:val="clear" w:color="auto" w:fill="FFFFFF"/>
        </w:rPr>
        <w:t xml:space="preserve"> gr de agua</w:t>
      </w:r>
    </w:p>
    <w:p w14:paraId="1182B538" w14:textId="130863B4" w:rsidR="003C4C03" w:rsidRPr="00B24D45" w:rsidRDefault="00C131F9" w:rsidP="00C131F9">
      <w:pPr>
        <w:pStyle w:val="Prrafodelista"/>
        <w:numPr>
          <w:ilvl w:val="0"/>
          <w:numId w:val="2"/>
        </w:numPr>
        <w:rPr>
          <w:rFonts w:ascii="Optima" w:hAnsi="Optima"/>
          <w:lang w:val="en-US"/>
        </w:rPr>
      </w:pPr>
      <w:r w:rsidRPr="00B24D45">
        <w:rPr>
          <w:rFonts w:ascii="Optima" w:hAnsi="Optima"/>
          <w:shd w:val="clear" w:color="auto" w:fill="FFFFFF"/>
          <w:lang w:val="en-US"/>
        </w:rPr>
        <w:t>12</w:t>
      </w:r>
      <w:r w:rsidR="003C4C03" w:rsidRPr="00B24D45">
        <w:rPr>
          <w:rFonts w:ascii="Optima" w:hAnsi="Optima"/>
          <w:shd w:val="clear" w:color="auto" w:fill="FFFFFF"/>
          <w:lang w:val="en-US"/>
        </w:rPr>
        <w:t xml:space="preserve"> gr </w:t>
      </w:r>
      <w:r w:rsidRPr="00B24D45">
        <w:rPr>
          <w:rFonts w:ascii="Optima" w:hAnsi="Optima"/>
          <w:shd w:val="clear" w:color="auto" w:fill="FFFFFF"/>
          <w:lang w:val="en-US"/>
        </w:rPr>
        <w:t>S</w:t>
      </w:r>
      <w:r w:rsidR="003C4C03" w:rsidRPr="00B24D45">
        <w:rPr>
          <w:rFonts w:ascii="Optima" w:hAnsi="Optima"/>
          <w:shd w:val="clear" w:color="auto" w:fill="FFFFFF"/>
          <w:lang w:val="en-US"/>
        </w:rPr>
        <w:t xml:space="preserve">ika </w:t>
      </w:r>
      <w:proofErr w:type="spellStart"/>
      <w:r w:rsidRPr="00B24D45">
        <w:rPr>
          <w:rFonts w:ascii="Optima" w:hAnsi="Optima"/>
          <w:shd w:val="clear" w:color="auto" w:fill="FFFFFF"/>
          <w:lang w:val="en-US"/>
        </w:rPr>
        <w:t>V</w:t>
      </w:r>
      <w:r w:rsidR="003C4C03" w:rsidRPr="00B24D45">
        <w:rPr>
          <w:rFonts w:ascii="Optima" w:hAnsi="Optima"/>
          <w:shd w:val="clear" w:color="auto" w:fill="FFFFFF"/>
          <w:lang w:val="en-US"/>
        </w:rPr>
        <w:t>isco</w:t>
      </w:r>
      <w:r w:rsidRPr="00B24D45">
        <w:rPr>
          <w:rFonts w:ascii="Optima" w:hAnsi="Optima"/>
          <w:shd w:val="clear" w:color="auto" w:fill="FFFFFF"/>
          <w:lang w:val="en-US"/>
        </w:rPr>
        <w:t>B</w:t>
      </w:r>
      <w:r w:rsidR="003C4C03" w:rsidRPr="00B24D45">
        <w:rPr>
          <w:rFonts w:ascii="Optima" w:hAnsi="Optima"/>
          <w:shd w:val="clear" w:color="auto" w:fill="FFFFFF"/>
          <w:lang w:val="en-US"/>
        </w:rPr>
        <w:t>ond</w:t>
      </w:r>
      <w:proofErr w:type="spellEnd"/>
      <w:r w:rsidR="00DC6B25">
        <w:rPr>
          <w:rStyle w:val="Refdenotaalpie"/>
          <w:rFonts w:ascii="Optima" w:hAnsi="Optima"/>
          <w:shd w:val="clear" w:color="auto" w:fill="FFFFFF"/>
          <w:lang w:val="en-US"/>
        </w:rPr>
        <w:footnoteReference w:id="1"/>
      </w:r>
    </w:p>
    <w:p w14:paraId="0DF26E80" w14:textId="0E056AC3" w:rsidR="003C4C03" w:rsidRPr="00B24D45" w:rsidRDefault="00C131F9" w:rsidP="00C131F9">
      <w:pPr>
        <w:pStyle w:val="Prrafodelista"/>
        <w:numPr>
          <w:ilvl w:val="0"/>
          <w:numId w:val="2"/>
        </w:numPr>
        <w:rPr>
          <w:rFonts w:ascii="Optima" w:hAnsi="Optima"/>
        </w:rPr>
      </w:pPr>
      <w:r w:rsidRPr="00B24D45">
        <w:rPr>
          <w:rFonts w:ascii="Optima" w:hAnsi="Optima"/>
          <w:shd w:val="clear" w:color="auto" w:fill="FFFFFF"/>
        </w:rPr>
        <w:t>12</w:t>
      </w:r>
      <w:r w:rsidR="003C4C03" w:rsidRPr="00B24D45">
        <w:rPr>
          <w:rFonts w:ascii="Optima" w:hAnsi="Optima"/>
          <w:shd w:val="clear" w:color="auto" w:fill="FFFFFF"/>
        </w:rPr>
        <w:t xml:space="preserve"> gr </w:t>
      </w:r>
      <w:proofErr w:type="spellStart"/>
      <w:r w:rsidRPr="00B24D45">
        <w:rPr>
          <w:rFonts w:ascii="Optima" w:hAnsi="Optima"/>
          <w:shd w:val="clear" w:color="auto" w:fill="FFFFFF"/>
        </w:rPr>
        <w:t>S</w:t>
      </w:r>
      <w:r w:rsidR="003C4C03" w:rsidRPr="00B24D45">
        <w:rPr>
          <w:rFonts w:ascii="Optima" w:hAnsi="Optima"/>
          <w:shd w:val="clear" w:color="auto" w:fill="FFFFFF"/>
        </w:rPr>
        <w:t>ika</w:t>
      </w:r>
      <w:r w:rsidRPr="00B24D45">
        <w:rPr>
          <w:rFonts w:ascii="Optima" w:hAnsi="Optima"/>
          <w:shd w:val="clear" w:color="auto" w:fill="FFFFFF"/>
        </w:rPr>
        <w:t>Latex</w:t>
      </w:r>
      <w:proofErr w:type="spellEnd"/>
      <w:r w:rsidR="00DC6B25">
        <w:rPr>
          <w:rStyle w:val="Refdenotaalpie"/>
          <w:rFonts w:ascii="Optima" w:hAnsi="Optima"/>
          <w:shd w:val="clear" w:color="auto" w:fill="FFFFFF"/>
        </w:rPr>
        <w:footnoteReference w:id="2"/>
      </w:r>
    </w:p>
    <w:p w14:paraId="0315D2C9" w14:textId="633960D2" w:rsidR="003C4C03" w:rsidRPr="00B24D45" w:rsidRDefault="00C131F9" w:rsidP="00C131F9">
      <w:pPr>
        <w:pStyle w:val="Prrafodelista"/>
        <w:numPr>
          <w:ilvl w:val="0"/>
          <w:numId w:val="2"/>
        </w:numPr>
        <w:rPr>
          <w:rFonts w:ascii="Optima" w:hAnsi="Optima"/>
        </w:rPr>
      </w:pPr>
      <w:r w:rsidRPr="00B24D45">
        <w:rPr>
          <w:rFonts w:ascii="Optima" w:hAnsi="Optima"/>
          <w:shd w:val="clear" w:color="auto" w:fill="FFFFFF"/>
        </w:rPr>
        <w:t>16</w:t>
      </w:r>
      <w:r w:rsidR="003C4C03" w:rsidRPr="00B24D45">
        <w:rPr>
          <w:rFonts w:ascii="Optima" w:hAnsi="Optima"/>
          <w:shd w:val="clear" w:color="auto" w:fill="FFFFFF"/>
        </w:rPr>
        <w:t xml:space="preserve"> gr </w:t>
      </w:r>
      <w:proofErr w:type="spellStart"/>
      <w:r w:rsidR="003C4C03" w:rsidRPr="00B24D45">
        <w:rPr>
          <w:rFonts w:ascii="Optima" w:hAnsi="Optima"/>
          <w:shd w:val="clear" w:color="auto" w:fill="FFFFFF"/>
        </w:rPr>
        <w:t>Sikaset</w:t>
      </w:r>
      <w:proofErr w:type="spellEnd"/>
      <w:r w:rsidR="003C4C03" w:rsidRPr="00B24D45">
        <w:rPr>
          <w:rFonts w:ascii="Optima" w:hAnsi="Optima"/>
          <w:shd w:val="clear" w:color="auto" w:fill="FFFFFF"/>
        </w:rPr>
        <w:t xml:space="preserve"> L</w:t>
      </w:r>
      <w:r w:rsidR="00DC6B25">
        <w:rPr>
          <w:rStyle w:val="Refdenotaalpie"/>
          <w:rFonts w:ascii="Optima" w:hAnsi="Optima"/>
          <w:shd w:val="clear" w:color="auto" w:fill="FFFFFF"/>
        </w:rPr>
        <w:footnoteReference w:id="3"/>
      </w:r>
    </w:p>
    <w:p w14:paraId="3C62A07B" w14:textId="773C0F6C" w:rsidR="003C4C03" w:rsidRPr="00B24D45" w:rsidRDefault="00C131F9" w:rsidP="00C131F9">
      <w:pPr>
        <w:pStyle w:val="Prrafodelista"/>
        <w:numPr>
          <w:ilvl w:val="0"/>
          <w:numId w:val="2"/>
        </w:numPr>
        <w:rPr>
          <w:rFonts w:ascii="Optima" w:hAnsi="Optima"/>
          <w:shd w:val="clear" w:color="auto" w:fill="FFFFFF"/>
        </w:rPr>
      </w:pPr>
      <w:r w:rsidRPr="00B24D45">
        <w:rPr>
          <w:rFonts w:ascii="Optima" w:hAnsi="Optima"/>
          <w:shd w:val="clear" w:color="auto" w:fill="FFFFFF"/>
        </w:rPr>
        <w:t>16</w:t>
      </w:r>
      <w:r w:rsidR="003C4C03" w:rsidRPr="00B24D45">
        <w:rPr>
          <w:rFonts w:ascii="Optima" w:hAnsi="Optima"/>
          <w:shd w:val="clear" w:color="auto" w:fill="FFFFFF"/>
        </w:rPr>
        <w:t xml:space="preserve"> gr micro fibra de vidrio para concreto </w:t>
      </w:r>
      <w:r w:rsidRPr="00B24D45">
        <w:rPr>
          <w:rFonts w:ascii="Optima" w:hAnsi="Optima"/>
          <w:shd w:val="clear" w:color="auto" w:fill="FFFFFF"/>
        </w:rPr>
        <w:t>AR</w:t>
      </w:r>
      <w:r w:rsidR="003C4C03" w:rsidRPr="00B24D45">
        <w:rPr>
          <w:rFonts w:ascii="Optima" w:hAnsi="Optima"/>
          <w:shd w:val="clear" w:color="auto" w:fill="FFFFFF"/>
        </w:rPr>
        <w:t xml:space="preserve">12mm bajo la norma </w:t>
      </w:r>
      <w:r w:rsidRPr="00B24D45">
        <w:rPr>
          <w:rFonts w:ascii="Optima" w:hAnsi="Optima"/>
          <w:shd w:val="clear" w:color="auto" w:fill="FFFFFF"/>
        </w:rPr>
        <w:t>ASTM</w:t>
      </w:r>
      <w:r w:rsidR="003C4C03" w:rsidRPr="00B24D45">
        <w:rPr>
          <w:rFonts w:ascii="Optima" w:hAnsi="Optima"/>
          <w:shd w:val="clear" w:color="auto" w:fill="FFFFFF"/>
        </w:rPr>
        <w:t xml:space="preserve"> </w:t>
      </w:r>
      <w:r w:rsidRPr="00B24D45">
        <w:rPr>
          <w:rFonts w:ascii="Optima" w:hAnsi="Optima"/>
          <w:shd w:val="clear" w:color="auto" w:fill="FFFFFF"/>
        </w:rPr>
        <w:t>C</w:t>
      </w:r>
      <w:r w:rsidR="003C4C03" w:rsidRPr="00B24D45">
        <w:rPr>
          <w:rFonts w:ascii="Optima" w:hAnsi="Optima"/>
          <w:shd w:val="clear" w:color="auto" w:fill="FFFFFF"/>
        </w:rPr>
        <w:t>1666/</w:t>
      </w:r>
      <w:r w:rsidRPr="00B24D45">
        <w:rPr>
          <w:rFonts w:ascii="Optima" w:hAnsi="Optima"/>
          <w:shd w:val="clear" w:color="auto" w:fill="FFFFFF"/>
        </w:rPr>
        <w:t>M</w:t>
      </w:r>
      <w:r w:rsidR="003C4C03" w:rsidRPr="00B24D45">
        <w:rPr>
          <w:rFonts w:ascii="Optima" w:hAnsi="Optima"/>
          <w:shd w:val="clear" w:color="auto" w:fill="FFFFFF"/>
        </w:rPr>
        <w:t xml:space="preserve">-07 </w:t>
      </w:r>
    </w:p>
    <w:p w14:paraId="00EE5E47" w14:textId="77777777" w:rsidR="00C131F9" w:rsidRPr="00B24D45" w:rsidRDefault="00C131F9" w:rsidP="003C4C03">
      <w:pPr>
        <w:rPr>
          <w:rFonts w:ascii="Optima" w:hAnsi="Optima"/>
          <w:shd w:val="clear" w:color="auto" w:fill="FFFFFF"/>
        </w:rPr>
      </w:pPr>
    </w:p>
    <w:p w14:paraId="11678995" w14:textId="77777777" w:rsidR="00C131F9" w:rsidRPr="00B24D45" w:rsidRDefault="00C131F9" w:rsidP="003C4C03">
      <w:pPr>
        <w:rPr>
          <w:rFonts w:ascii="Optima" w:hAnsi="Optima"/>
        </w:rPr>
      </w:pPr>
    </w:p>
    <w:p w14:paraId="32149C4A" w14:textId="77777777" w:rsidR="003C4C03" w:rsidRDefault="003C4C03" w:rsidP="00C131F9">
      <w:pPr>
        <w:pStyle w:val="Ttulo1"/>
        <w:rPr>
          <w:rFonts w:ascii="Optima" w:hAnsi="Optima"/>
          <w:shd w:val="clear" w:color="auto" w:fill="FFFFFF"/>
        </w:rPr>
      </w:pPr>
      <w:r w:rsidRPr="00B24D45">
        <w:rPr>
          <w:rFonts w:ascii="Optima" w:hAnsi="Optima"/>
          <w:shd w:val="clear" w:color="auto" w:fill="FFFFFF"/>
        </w:rPr>
        <w:t>Instrucciones</w:t>
      </w:r>
    </w:p>
    <w:p w14:paraId="19A452F3" w14:textId="77777777" w:rsidR="00DC6B25" w:rsidRDefault="00DC6B25" w:rsidP="00DC6B25"/>
    <w:p w14:paraId="46B11BBD" w14:textId="316EC911" w:rsidR="00DC6B25" w:rsidRPr="00DC6B25" w:rsidRDefault="00DC6B25" w:rsidP="00DC6B25">
      <w:pPr>
        <w:rPr>
          <w:rFonts w:ascii="Optima" w:hAnsi="Optima"/>
          <w:shd w:val="clear" w:color="auto" w:fill="FFFFFF"/>
        </w:rPr>
      </w:pPr>
      <w:r w:rsidRPr="00DC6B25">
        <w:rPr>
          <w:rFonts w:ascii="Optima" w:hAnsi="Optima"/>
          <w:shd w:val="clear" w:color="auto" w:fill="FFFFFF"/>
        </w:rPr>
        <w:t>– Mezcle en un balde el cemento gris portland</w:t>
      </w:r>
      <w:r>
        <w:rPr>
          <w:rFonts w:ascii="Optima" w:hAnsi="Optima"/>
          <w:shd w:val="clear" w:color="auto" w:fill="FFFFFF"/>
        </w:rPr>
        <w:t>,</w:t>
      </w:r>
      <w:r w:rsidRPr="00DC6B25">
        <w:rPr>
          <w:rFonts w:ascii="Optima" w:hAnsi="Optima"/>
          <w:shd w:val="clear" w:color="auto" w:fill="FFFFFF"/>
        </w:rPr>
        <w:t xml:space="preserve"> la arena de revoque</w:t>
      </w:r>
      <w:r>
        <w:rPr>
          <w:rFonts w:ascii="Optima" w:hAnsi="Optima"/>
          <w:shd w:val="clear" w:color="auto" w:fill="FFFFFF"/>
        </w:rPr>
        <w:t xml:space="preserve"> y la micro fibra de vidrio</w:t>
      </w:r>
      <w:r w:rsidRPr="00DC6B25">
        <w:rPr>
          <w:rFonts w:ascii="Optima" w:hAnsi="Optima"/>
          <w:shd w:val="clear" w:color="auto" w:fill="FFFFFF"/>
        </w:rPr>
        <w:t>.</w:t>
      </w:r>
    </w:p>
    <w:p w14:paraId="1381EED7" w14:textId="06BCBFA8" w:rsidR="00DC6B25" w:rsidRPr="00DC6B25" w:rsidRDefault="00DC6B25" w:rsidP="00DC6B25">
      <w:pPr>
        <w:rPr>
          <w:rFonts w:ascii="Optima" w:hAnsi="Optima"/>
          <w:shd w:val="clear" w:color="auto" w:fill="FFFFFF"/>
        </w:rPr>
      </w:pPr>
      <w:r w:rsidRPr="00DC6B25">
        <w:rPr>
          <w:rFonts w:ascii="Optima" w:hAnsi="Optima"/>
          <w:shd w:val="clear" w:color="auto" w:fill="FFFFFF"/>
        </w:rPr>
        <w:t xml:space="preserve">– </w:t>
      </w:r>
      <w:r>
        <w:rPr>
          <w:rFonts w:ascii="Optima" w:hAnsi="Optima"/>
          <w:shd w:val="clear" w:color="auto" w:fill="FFFFFF"/>
        </w:rPr>
        <w:t>Vierta</w:t>
      </w:r>
      <w:r w:rsidRPr="00DC6B25">
        <w:rPr>
          <w:rFonts w:ascii="Optima" w:hAnsi="Optima"/>
          <w:shd w:val="clear" w:color="auto" w:fill="FFFFFF"/>
        </w:rPr>
        <w:t xml:space="preserve"> en otro balde los aditivos (Sika </w:t>
      </w:r>
      <w:proofErr w:type="spellStart"/>
      <w:r w:rsidRPr="00DC6B25">
        <w:rPr>
          <w:rFonts w:ascii="Optima" w:hAnsi="Optima"/>
          <w:shd w:val="clear" w:color="auto" w:fill="FFFFFF"/>
        </w:rPr>
        <w:t>ViscoBond</w:t>
      </w:r>
      <w:proofErr w:type="spellEnd"/>
      <w:r w:rsidRPr="00DC6B25">
        <w:rPr>
          <w:rFonts w:ascii="Optima" w:hAnsi="Optima"/>
          <w:shd w:val="clear" w:color="auto" w:fill="FFFFFF"/>
        </w:rPr>
        <w:t xml:space="preserve">, </w:t>
      </w:r>
      <w:proofErr w:type="spellStart"/>
      <w:r w:rsidRPr="00DC6B25">
        <w:rPr>
          <w:rFonts w:ascii="Optima" w:hAnsi="Optima"/>
          <w:shd w:val="clear" w:color="auto" w:fill="FFFFFF"/>
        </w:rPr>
        <w:t>SikaLatex</w:t>
      </w:r>
      <w:proofErr w:type="spellEnd"/>
      <w:r w:rsidRPr="00DC6B25">
        <w:rPr>
          <w:rFonts w:ascii="Optima" w:hAnsi="Optima"/>
          <w:shd w:val="clear" w:color="auto" w:fill="FFFFFF"/>
        </w:rPr>
        <w:t xml:space="preserve"> y </w:t>
      </w:r>
      <w:proofErr w:type="spellStart"/>
      <w:r w:rsidRPr="00DC6B25">
        <w:rPr>
          <w:rFonts w:ascii="Optima" w:hAnsi="Optima"/>
          <w:shd w:val="clear" w:color="auto" w:fill="FFFFFF"/>
        </w:rPr>
        <w:t>Sikaset</w:t>
      </w:r>
      <w:proofErr w:type="spellEnd"/>
      <w:r w:rsidRPr="00DC6B25">
        <w:rPr>
          <w:rFonts w:ascii="Optima" w:hAnsi="Optima"/>
          <w:shd w:val="clear" w:color="auto" w:fill="FFFFFF"/>
        </w:rPr>
        <w:t xml:space="preserve"> L) con el agua hasta conseguir un</w:t>
      </w:r>
      <w:r>
        <w:rPr>
          <w:rFonts w:ascii="Optima" w:hAnsi="Optima"/>
          <w:shd w:val="clear" w:color="auto" w:fill="FFFFFF"/>
        </w:rPr>
        <w:t xml:space="preserve">a mezcla </w:t>
      </w:r>
      <w:r w:rsidRPr="00DC6B25">
        <w:rPr>
          <w:rFonts w:ascii="Optima" w:hAnsi="Optima"/>
          <w:shd w:val="clear" w:color="auto" w:fill="FFFFFF"/>
        </w:rPr>
        <w:t>homogénea.</w:t>
      </w:r>
    </w:p>
    <w:p w14:paraId="7AB46506" w14:textId="691EE4B2" w:rsidR="00DC6B25" w:rsidRPr="00DC6B25" w:rsidRDefault="00DC6B25" w:rsidP="00DC6B25">
      <w:pPr>
        <w:rPr>
          <w:rFonts w:ascii="Optima" w:hAnsi="Optima"/>
          <w:shd w:val="clear" w:color="auto" w:fill="FFFFFF"/>
        </w:rPr>
      </w:pPr>
      <w:r w:rsidRPr="00DC6B25">
        <w:rPr>
          <w:rFonts w:ascii="Optima" w:hAnsi="Optima"/>
          <w:shd w:val="clear" w:color="auto" w:fill="FFFFFF"/>
        </w:rPr>
        <w:t xml:space="preserve">– </w:t>
      </w:r>
      <w:r>
        <w:rPr>
          <w:rFonts w:ascii="Optima" w:hAnsi="Optima"/>
          <w:shd w:val="clear" w:color="auto" w:fill="FFFFFF"/>
        </w:rPr>
        <w:t>Junte</w:t>
      </w:r>
      <w:r w:rsidRPr="00DC6B25">
        <w:rPr>
          <w:rFonts w:ascii="Optima" w:hAnsi="Optima"/>
          <w:shd w:val="clear" w:color="auto" w:fill="FFFFFF"/>
        </w:rPr>
        <w:t xml:space="preserve"> </w:t>
      </w:r>
      <w:r>
        <w:rPr>
          <w:rFonts w:ascii="Optima" w:hAnsi="Optima"/>
          <w:shd w:val="clear" w:color="auto" w:fill="FFFFFF"/>
        </w:rPr>
        <w:t>las dos mezclas anteriores</w:t>
      </w:r>
      <w:r w:rsidRPr="00DC6B25">
        <w:rPr>
          <w:rFonts w:ascii="Optima" w:hAnsi="Optima"/>
          <w:shd w:val="clear" w:color="auto" w:fill="FFFFFF"/>
        </w:rPr>
        <w:t xml:space="preserve"> y </w:t>
      </w:r>
      <w:r>
        <w:rPr>
          <w:rFonts w:ascii="Optima" w:hAnsi="Optima"/>
          <w:shd w:val="clear" w:color="auto" w:fill="FFFFFF"/>
        </w:rPr>
        <w:t>revuelva</w:t>
      </w:r>
      <w:r w:rsidRPr="00DC6B25">
        <w:rPr>
          <w:rFonts w:ascii="Optima" w:hAnsi="Optima"/>
          <w:shd w:val="clear" w:color="auto" w:fill="FFFFFF"/>
        </w:rPr>
        <w:t xml:space="preserve"> bien hasta obtener una mezcla homogénea.</w:t>
      </w:r>
    </w:p>
    <w:p w14:paraId="75949CD9" w14:textId="61387314" w:rsidR="00DC6B25" w:rsidRPr="00DC6B25" w:rsidRDefault="00DC6B25" w:rsidP="00DC6B25">
      <w:pPr>
        <w:rPr>
          <w:rFonts w:ascii="Optima" w:hAnsi="Optima"/>
          <w:shd w:val="clear" w:color="auto" w:fill="FFFFFF"/>
        </w:rPr>
      </w:pPr>
      <w:r w:rsidRPr="00DC6B25">
        <w:rPr>
          <w:rFonts w:ascii="Optima" w:hAnsi="Optima"/>
          <w:shd w:val="clear" w:color="auto" w:fill="FFFFFF"/>
        </w:rPr>
        <w:t>– Saque el aire del globo y, con ayuda del embudo, vierta la mezcla en el interior</w:t>
      </w:r>
      <w:r>
        <w:rPr>
          <w:rFonts w:ascii="Optima" w:hAnsi="Optima"/>
          <w:shd w:val="clear" w:color="auto" w:fill="FFFFFF"/>
        </w:rPr>
        <w:t>.</w:t>
      </w:r>
    </w:p>
    <w:p w14:paraId="615232D5" w14:textId="77777777" w:rsidR="00DC6B25" w:rsidRPr="00DC6B25" w:rsidRDefault="00DC6B25" w:rsidP="00DC6B25">
      <w:pPr>
        <w:rPr>
          <w:rFonts w:ascii="Optima" w:hAnsi="Optima"/>
          <w:shd w:val="clear" w:color="auto" w:fill="FFFFFF"/>
        </w:rPr>
      </w:pPr>
      <w:r w:rsidRPr="00DC6B25">
        <w:rPr>
          <w:rFonts w:ascii="Optima" w:hAnsi="Optima"/>
          <w:shd w:val="clear" w:color="auto" w:fill="FFFFFF"/>
        </w:rPr>
        <w:t>– Selle la boca del globo con una pinza para evitar que se salga la mezcla y deje reposar 35 min.</w:t>
      </w:r>
    </w:p>
    <w:p w14:paraId="2974F4EA" w14:textId="77777777" w:rsidR="00DC6B25" w:rsidRPr="00DC6B25" w:rsidRDefault="00DC6B25" w:rsidP="00DC6B25">
      <w:pPr>
        <w:rPr>
          <w:rFonts w:ascii="Optima" w:hAnsi="Optima"/>
          <w:shd w:val="clear" w:color="auto" w:fill="FFFFFF"/>
        </w:rPr>
      </w:pPr>
      <w:r w:rsidRPr="00DC6B25">
        <w:rPr>
          <w:rFonts w:ascii="Optima" w:hAnsi="Optima"/>
          <w:shd w:val="clear" w:color="auto" w:fill="FFFFFF"/>
        </w:rPr>
        <w:t>– Pasado este tiempo el concreto se habrá precipitado al fondo del globo, retire la pinza y deje salir el excedente de agua que estará suspendido.</w:t>
      </w:r>
    </w:p>
    <w:p w14:paraId="06E47F31" w14:textId="77777777" w:rsidR="00DC6B25" w:rsidRPr="00DC6B25" w:rsidRDefault="00DC6B25" w:rsidP="00DC6B25">
      <w:pPr>
        <w:rPr>
          <w:rFonts w:ascii="Optima" w:hAnsi="Optima"/>
          <w:shd w:val="clear" w:color="auto" w:fill="FFFFFF"/>
        </w:rPr>
      </w:pPr>
      <w:r w:rsidRPr="00DC6B25">
        <w:rPr>
          <w:rFonts w:ascii="Optima" w:hAnsi="Optima"/>
          <w:shd w:val="clear" w:color="auto" w:fill="FFFFFF"/>
        </w:rPr>
        <w:t>– Vuelva a sellar la boca del globo con una pinza para evitar que se salga la mezcla y deje reposar 35 min más.</w:t>
      </w:r>
    </w:p>
    <w:p w14:paraId="06F02789" w14:textId="77777777" w:rsidR="00DC6B25" w:rsidRPr="00DC6B25" w:rsidRDefault="00DC6B25" w:rsidP="00DC6B25">
      <w:pPr>
        <w:rPr>
          <w:rFonts w:ascii="Optima" w:hAnsi="Optima"/>
          <w:shd w:val="clear" w:color="auto" w:fill="FFFFFF"/>
        </w:rPr>
      </w:pPr>
      <w:r w:rsidRPr="00DC6B25">
        <w:rPr>
          <w:rFonts w:ascii="Optima" w:hAnsi="Optima"/>
          <w:shd w:val="clear" w:color="auto" w:fill="FFFFFF"/>
        </w:rPr>
        <w:t>– Pasado este tiempo, masajear la mezcla para darle homogéneidad y fluidez</w:t>
      </w:r>
    </w:p>
    <w:p w14:paraId="4629771B" w14:textId="77777777" w:rsidR="00DC6B25" w:rsidRPr="00DC6B25" w:rsidRDefault="00DC6B25" w:rsidP="00DC6B25">
      <w:pPr>
        <w:rPr>
          <w:rFonts w:ascii="Optima" w:hAnsi="Optima"/>
          <w:shd w:val="clear" w:color="auto" w:fill="FFFFFF"/>
        </w:rPr>
      </w:pPr>
      <w:r w:rsidRPr="00DC6B25">
        <w:rPr>
          <w:rFonts w:ascii="Optima" w:hAnsi="Optima"/>
          <w:shd w:val="clear" w:color="auto" w:fill="FFFFFF"/>
        </w:rPr>
        <w:t>– Retire la pinza e infle el globo hasta obtener un diámetro aproximado entre 15 y 20 cm</w:t>
      </w:r>
    </w:p>
    <w:p w14:paraId="6CB668BC" w14:textId="1B5B854D" w:rsidR="00DC6B25" w:rsidRPr="00DC6B25" w:rsidRDefault="00DC6B25" w:rsidP="00DC6B25">
      <w:pPr>
        <w:rPr>
          <w:rFonts w:ascii="Optima" w:hAnsi="Optima"/>
          <w:shd w:val="clear" w:color="auto" w:fill="FFFFFF"/>
        </w:rPr>
      </w:pPr>
      <w:r w:rsidRPr="00DC6B25">
        <w:rPr>
          <w:rFonts w:ascii="Optima" w:hAnsi="Optima"/>
          <w:shd w:val="clear" w:color="auto" w:fill="FFFFFF"/>
        </w:rPr>
        <w:t>– Selle la boca del globo con un nudo y “Gire gentil y cuidadosamente” la bomba en todas las direcciones para distribuir de manera uniforme la mezcla</w:t>
      </w:r>
      <w:r>
        <w:rPr>
          <w:rFonts w:ascii="Optima" w:hAnsi="Optima"/>
          <w:shd w:val="clear" w:color="auto" w:fill="FFFFFF"/>
        </w:rPr>
        <w:t xml:space="preserve"> </w:t>
      </w:r>
      <w:r w:rsidRPr="00DC6B25">
        <w:rPr>
          <w:rFonts w:ascii="Optima" w:hAnsi="Optima"/>
          <w:shd w:val="clear" w:color="auto" w:fill="FFFFFF"/>
        </w:rPr>
        <w:t>por toda la superficie interior de la bomba</w:t>
      </w:r>
    </w:p>
    <w:p w14:paraId="66A9EB1C" w14:textId="2CDCF074" w:rsidR="00DC6B25" w:rsidRPr="00DC6B25" w:rsidRDefault="00DC6B25" w:rsidP="00DC6B25">
      <w:pPr>
        <w:rPr>
          <w:rFonts w:ascii="Optima" w:hAnsi="Optima"/>
          <w:shd w:val="clear" w:color="auto" w:fill="FFFFFF"/>
        </w:rPr>
      </w:pPr>
      <w:r w:rsidRPr="00DC6B25">
        <w:rPr>
          <w:rFonts w:ascii="Optima" w:hAnsi="Optima"/>
          <w:shd w:val="clear" w:color="auto" w:fill="FFFFFF"/>
        </w:rPr>
        <w:t>– Deje secar la pieza durante 8 días y pasado este tiempo corte el látex y retire la bomba de la pieza.</w:t>
      </w:r>
    </w:p>
    <w:p w14:paraId="00E9AB1C" w14:textId="77777777" w:rsidR="00C131F9" w:rsidRPr="00B24D45" w:rsidRDefault="00C131F9" w:rsidP="00DC6B25">
      <w:pPr>
        <w:rPr>
          <w:rFonts w:ascii="Optima" w:hAnsi="Optima"/>
        </w:rPr>
      </w:pPr>
    </w:p>
    <w:p w14:paraId="6CEE7747" w14:textId="77777777" w:rsidR="003C4C03" w:rsidRPr="00B24D45" w:rsidRDefault="003C4C03" w:rsidP="00DC6B25">
      <w:pPr>
        <w:rPr>
          <w:rFonts w:ascii="Optima" w:hAnsi="Optima"/>
        </w:rPr>
      </w:pPr>
    </w:p>
    <w:sectPr w:rsidR="003C4C03" w:rsidRPr="00B24D45" w:rsidSect="00DC6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2B8E9" w14:textId="77777777" w:rsidR="00BE6615" w:rsidRDefault="00BE6615" w:rsidP="000D2AFF">
      <w:r>
        <w:separator/>
      </w:r>
    </w:p>
  </w:endnote>
  <w:endnote w:type="continuationSeparator" w:id="0">
    <w:p w14:paraId="0ACB201E" w14:textId="77777777" w:rsidR="00BE6615" w:rsidRDefault="00BE6615" w:rsidP="000D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6613" w14:textId="77777777" w:rsidR="00BE6615" w:rsidRDefault="00BE6615" w:rsidP="000D2AFF">
      <w:r>
        <w:separator/>
      </w:r>
    </w:p>
  </w:footnote>
  <w:footnote w:type="continuationSeparator" w:id="0">
    <w:p w14:paraId="354CCDBB" w14:textId="77777777" w:rsidR="00BE6615" w:rsidRDefault="00BE6615" w:rsidP="000D2AFF">
      <w:r>
        <w:continuationSeparator/>
      </w:r>
    </w:p>
  </w:footnote>
  <w:footnote w:id="1">
    <w:p w14:paraId="0F6DA0F3" w14:textId="2BFC8F0B" w:rsidR="00DC6B25" w:rsidRPr="00DC6B25" w:rsidRDefault="00DC6B25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9E394B">
          <w:rPr>
            <w:rStyle w:val="Hipervnculo"/>
          </w:rPr>
          <w:t>https://col.sika.com/es/construccion/concreto/reparacion-de-concreto/proteccion-del-concreto/sika-viscobond.html</w:t>
        </w:r>
      </w:hyperlink>
      <w:r>
        <w:t xml:space="preserve"> </w:t>
      </w:r>
    </w:p>
  </w:footnote>
  <w:footnote w:id="2">
    <w:p w14:paraId="00DD67E0" w14:textId="3E8E85D3" w:rsidR="00DC6B25" w:rsidRPr="00DC6B25" w:rsidRDefault="00DC6B25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fldChar w:fldCharType="begin"/>
      </w:r>
      <w:r>
        <w:instrText>HYPERLINK "</w:instrText>
      </w:r>
      <w:r w:rsidRPr="00DC6B25">
        <w:instrText>https://col.sika.com/es/construccion/concreto/produccion-de-concreto-mortero-y-cemento/mortero-premezclado/sikalatex.html</w:instrText>
      </w:r>
      <w:r>
        <w:instrText>"</w:instrText>
      </w:r>
      <w:r>
        <w:fldChar w:fldCharType="separate"/>
      </w:r>
      <w:r w:rsidRPr="009E394B">
        <w:rPr>
          <w:rStyle w:val="Hipervnculo"/>
        </w:rPr>
        <w:t>https://col.sika.com/es/construccion/concreto/produccion-de-concreto-mortero-y-cemento/mortero-premezclado/sikalatex.html</w:t>
      </w:r>
      <w:r>
        <w:fldChar w:fldCharType="end"/>
      </w:r>
      <w:r>
        <w:t xml:space="preserve"> </w:t>
      </w:r>
    </w:p>
  </w:footnote>
  <w:footnote w:id="3">
    <w:p w14:paraId="2B4438E0" w14:textId="28845D52" w:rsidR="00DC6B25" w:rsidRPr="00DC6B25" w:rsidRDefault="00DC6B25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tab/>
      </w:r>
      <w:hyperlink r:id="rId2" w:history="1">
        <w:r w:rsidRPr="009E394B">
          <w:rPr>
            <w:rStyle w:val="Hipervnculo"/>
          </w:rPr>
          <w:t>https://col.sika.com/es/construccion/concreto/produccion-de-concreto-mortero-y-cemento/acelerantes/sikaset-l.html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5CC"/>
    <w:multiLevelType w:val="hybridMultilevel"/>
    <w:tmpl w:val="7CE4A05E"/>
    <w:lvl w:ilvl="0" w:tplc="1E5AD13C">
      <w:start w:val="1"/>
      <w:numFmt w:val="bullet"/>
      <w:lvlText w:val="›"/>
      <w:lvlJc w:val="left"/>
      <w:pPr>
        <w:ind w:left="720" w:hanging="360"/>
      </w:pPr>
      <w:rPr>
        <w:rFonts w:ascii="Baskerville Old Face" w:hAnsi="Baskerville Old Face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0007"/>
    <w:multiLevelType w:val="hybridMultilevel"/>
    <w:tmpl w:val="7856DD4C"/>
    <w:lvl w:ilvl="0" w:tplc="1E5AD13C">
      <w:start w:val="1"/>
      <w:numFmt w:val="bullet"/>
      <w:lvlText w:val="›"/>
      <w:lvlJc w:val="left"/>
      <w:pPr>
        <w:ind w:left="720" w:hanging="360"/>
      </w:pPr>
      <w:rPr>
        <w:rFonts w:ascii="Baskerville Old Face" w:hAnsi="Baskerville Old Face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4342F"/>
    <w:multiLevelType w:val="hybridMultilevel"/>
    <w:tmpl w:val="46E2D552"/>
    <w:lvl w:ilvl="0" w:tplc="1E5AD13C">
      <w:start w:val="1"/>
      <w:numFmt w:val="bullet"/>
      <w:lvlText w:val="›"/>
      <w:lvlJc w:val="left"/>
      <w:pPr>
        <w:ind w:left="720" w:hanging="360"/>
      </w:pPr>
      <w:rPr>
        <w:rFonts w:ascii="Baskerville Old Face" w:hAnsi="Baskerville Old Face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89518">
    <w:abstractNumId w:val="2"/>
  </w:num>
  <w:num w:numId="2" w16cid:durableId="1140535969">
    <w:abstractNumId w:val="1"/>
  </w:num>
  <w:num w:numId="3" w16cid:durableId="191504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03"/>
    <w:rsid w:val="000D2AFF"/>
    <w:rsid w:val="001456B8"/>
    <w:rsid w:val="00174C78"/>
    <w:rsid w:val="002106B1"/>
    <w:rsid w:val="003C4C03"/>
    <w:rsid w:val="00457E27"/>
    <w:rsid w:val="004B323F"/>
    <w:rsid w:val="005226DC"/>
    <w:rsid w:val="006B33C5"/>
    <w:rsid w:val="00923241"/>
    <w:rsid w:val="00AF2311"/>
    <w:rsid w:val="00B24D45"/>
    <w:rsid w:val="00BE6615"/>
    <w:rsid w:val="00C131F9"/>
    <w:rsid w:val="00D3689B"/>
    <w:rsid w:val="00DC6B25"/>
    <w:rsid w:val="00E1390C"/>
    <w:rsid w:val="00E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CFC22C"/>
  <w15:chartTrackingRefBased/>
  <w15:docId w15:val="{417CE79B-CE80-DA44-98A5-6EAE60CB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03"/>
    <w:pPr>
      <w:jc w:val="both"/>
    </w:pPr>
    <w:rPr>
      <w:rFonts w:ascii="Baskerville Old Face" w:hAnsi="Baskerville Old Face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4C03"/>
    <w:pPr>
      <w:keepNext/>
      <w:keepLines/>
      <w:spacing w:before="240"/>
      <w:outlineLvl w:val="0"/>
    </w:pPr>
    <w:rPr>
      <w:rFonts w:eastAsiaTheme="majorEastAsia" w:cstheme="majorBidi"/>
      <w:b/>
      <w:color w:val="222A35" w:themeColor="text2" w:themeShade="80"/>
      <w:sz w:val="2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4C0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4C03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3C4C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C4C03"/>
    <w:rPr>
      <w:rFonts w:ascii="Baskerville Old Face" w:eastAsiaTheme="majorEastAsia" w:hAnsi="Baskerville Old Face" w:cstheme="majorBidi"/>
      <w:b/>
      <w:color w:val="222A35" w:themeColor="text2" w:themeShade="80"/>
      <w:sz w:val="22"/>
      <w:szCs w:val="32"/>
    </w:rPr>
  </w:style>
  <w:style w:type="paragraph" w:styleId="Prrafodelista">
    <w:name w:val="List Paragraph"/>
    <w:basedOn w:val="Normal"/>
    <w:uiPriority w:val="34"/>
    <w:qFormat/>
    <w:rsid w:val="003C4C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2A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2AFF"/>
    <w:rPr>
      <w:rFonts w:ascii="Baskerville Old Face" w:hAnsi="Baskerville Old Face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D2A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AFF"/>
    <w:rPr>
      <w:rFonts w:ascii="Baskerville Old Face" w:hAnsi="Baskerville Old Face"/>
      <w:sz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C6B25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6B25"/>
    <w:rPr>
      <w:rFonts w:ascii="Baskerville Old Face" w:hAnsi="Baskerville Old Face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C6B2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C6B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B2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C6B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l.sika.com/es/construccion/concreto/produccion-de-concreto-mortero-y-cemento/acelerantes/sikaset-l.html" TargetMode="External"/><Relationship Id="rId1" Type="http://schemas.openxmlformats.org/officeDocument/2006/relationships/hyperlink" Target="https://col.sika.com/es/construccion/concreto/reparacion-de-concreto/proteccion-del-concreto/sika-viscobond.html" TargetMode="Externa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80FB05-A3A6-A545-AC0E-B193C9EB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307</Words>
  <Characters>1792</Characters>
  <Application>Microsoft Office Word</Application>
  <DocSecurity>0</DocSecurity>
  <Lines>32</Lines>
  <Paragraphs>6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activación para Anti Frágil</dc:title>
  <dc:subject>Instrucciones de fabricación para el reemplazo de una pieza</dc:subject>
  <dc:creator>Sebastian guzman diaz</dc:creator>
  <cp:keywords/>
  <dc:description/>
  <cp:lastModifiedBy>Sebas</cp:lastModifiedBy>
  <cp:revision>5</cp:revision>
  <cp:lastPrinted>2024-03-14T22:59:00Z</cp:lastPrinted>
  <dcterms:created xsi:type="dcterms:W3CDTF">2024-03-11T01:48:00Z</dcterms:created>
  <dcterms:modified xsi:type="dcterms:W3CDTF">2024-04-22T16:04:00Z</dcterms:modified>
</cp:coreProperties>
</file>