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1AB1" w14:textId="55CDDBF4" w:rsidR="00C9290D" w:rsidRPr="005D45E0" w:rsidRDefault="00C9290D" w:rsidP="00C9290D">
      <w:pPr>
        <w:pStyle w:val="MDPI11articletype"/>
      </w:pPr>
      <w:r w:rsidRPr="005D45E0">
        <w:t>Type of the Paper (Article</w:t>
      </w:r>
      <w:r w:rsidR="006D402E">
        <w:t>)</w:t>
      </w:r>
    </w:p>
    <w:p w14:paraId="4F64CF4B" w14:textId="664134B8" w:rsidR="00C9290D" w:rsidRPr="00E913EA" w:rsidRDefault="00922FBB" w:rsidP="00C9290D">
      <w:pPr>
        <w:pStyle w:val="MDPI12title"/>
        <w:rPr>
          <w:lang w:val="en-GB"/>
        </w:rPr>
      </w:pPr>
      <w:r>
        <w:rPr>
          <w:lang w:val="en-GB"/>
        </w:rPr>
        <w:t>Research on DRT Informed Diffusion Equivalent Circuit Model</w:t>
      </w:r>
    </w:p>
    <w:p w14:paraId="697145AA" w14:textId="424BFFE7" w:rsidR="00903017" w:rsidRPr="005D45E0" w:rsidRDefault="00E913EA" w:rsidP="00C9290D">
      <w:pPr>
        <w:pStyle w:val="MDPI13authornames"/>
      </w:pPr>
      <w:r>
        <w:t>Miguel Ferreira</w:t>
      </w:r>
      <w:r w:rsidR="00C9290D" w:rsidRPr="005D45E0">
        <w:t xml:space="preserve"> </w:t>
      </w:r>
      <w:r w:rsidR="00C9290D" w:rsidRPr="005D45E0">
        <w:rPr>
          <w:vertAlign w:val="superscript"/>
        </w:rPr>
        <w:t>1</w:t>
      </w:r>
      <w:r w:rsidR="00C9290D" w:rsidRPr="005D45E0">
        <w:t xml:space="preserve">, </w:t>
      </w:r>
      <w:r>
        <w:t>Georg</w:t>
      </w:r>
      <w:r w:rsidR="000F7868">
        <w:t>ios I.</w:t>
      </w:r>
      <w:r>
        <w:t xml:space="preserve"> Orfanoudakis</w:t>
      </w:r>
      <w:r w:rsidR="00C9290D" w:rsidRPr="005D45E0">
        <w:t xml:space="preserve"> </w:t>
      </w:r>
      <w:r w:rsidR="00C9290D" w:rsidRPr="005D45E0">
        <w:rPr>
          <w:vertAlign w:val="superscript"/>
        </w:rPr>
        <w:t>2</w:t>
      </w:r>
      <w:r w:rsidR="00C9290D" w:rsidRPr="005D45E0">
        <w:t xml:space="preserve"> and</w:t>
      </w:r>
      <w:r>
        <w:t xml:space="preserve"> Suleiman M. </w:t>
      </w:r>
      <w:proofErr w:type="spellStart"/>
      <w:r>
        <w:t>Sharkh</w:t>
      </w:r>
      <w:proofErr w:type="spellEnd"/>
      <w:r w:rsidR="00C9290D" w:rsidRPr="005D45E0">
        <w:t xml:space="preserve"> </w:t>
      </w:r>
      <w:r w:rsidR="006D402E">
        <w:rPr>
          <w:vertAlign w:val="superscript"/>
        </w:rPr>
        <w:t>3</w:t>
      </w:r>
      <w:r w:rsidR="00C9290D" w:rsidRPr="005D45E0">
        <w:rPr>
          <w:vertAlign w:val="superscript"/>
        </w:rPr>
        <w:t>,</w:t>
      </w:r>
      <w:r w:rsidR="00C9290D" w:rsidRPr="005D45E0">
        <w:t>*</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903017" w:rsidRPr="005D45E0" w14:paraId="230FB5EF" w14:textId="77777777" w:rsidTr="00660204">
        <w:tc>
          <w:tcPr>
            <w:tcW w:w="2410" w:type="dxa"/>
          </w:tcPr>
          <w:p w14:paraId="398A674C" w14:textId="77777777" w:rsidR="00903017" w:rsidRPr="005D45E0" w:rsidRDefault="00903017" w:rsidP="00660204">
            <w:pPr>
              <w:pStyle w:val="MDPI14history"/>
              <w:spacing w:after="120"/>
              <w:rPr>
                <w:rFonts w:ascii="SimSun" w:eastAsia="SimSun" w:hAnsi="SimSun" w:cs="SimSun"/>
                <w:lang w:eastAsia="zh-CN"/>
              </w:rPr>
            </w:pPr>
            <w:r w:rsidRPr="005D45E0">
              <w:t xml:space="preserve">Academic Editor: </w:t>
            </w:r>
            <w:proofErr w:type="spellStart"/>
            <w:r w:rsidRPr="005D45E0">
              <w:t>Firstname</w:t>
            </w:r>
            <w:proofErr w:type="spellEnd"/>
            <w:r w:rsidRPr="005D45E0">
              <w:t xml:space="preserve"> Lastname</w:t>
            </w:r>
          </w:p>
          <w:p w14:paraId="0DA98E9A" w14:textId="77777777" w:rsidR="00903017" w:rsidRPr="005D45E0" w:rsidRDefault="00903017" w:rsidP="00660204">
            <w:pPr>
              <w:pStyle w:val="MDPI14history"/>
              <w:spacing w:before="120"/>
              <w:rPr>
                <w:rFonts w:ascii="SimSun" w:eastAsia="SimSun" w:hAnsi="SimSun" w:cs="SimSun"/>
              </w:rPr>
            </w:pPr>
            <w:r w:rsidRPr="005D45E0">
              <w:rPr>
                <w:szCs w:val="14"/>
              </w:rPr>
              <w:t>Received: date</w:t>
            </w:r>
          </w:p>
          <w:p w14:paraId="3CD06211" w14:textId="77777777" w:rsidR="00903017" w:rsidRPr="005D45E0" w:rsidRDefault="00903017" w:rsidP="00660204">
            <w:pPr>
              <w:pStyle w:val="MDPI14history"/>
              <w:rPr>
                <w:szCs w:val="14"/>
              </w:rPr>
            </w:pPr>
            <w:r w:rsidRPr="005D45E0">
              <w:rPr>
                <w:szCs w:val="14"/>
              </w:rPr>
              <w:t>Revised: date</w:t>
            </w:r>
          </w:p>
          <w:p w14:paraId="214F01E4" w14:textId="77777777" w:rsidR="00903017" w:rsidRPr="005D45E0" w:rsidRDefault="00903017" w:rsidP="00660204">
            <w:pPr>
              <w:pStyle w:val="MDPI14history"/>
              <w:rPr>
                <w:szCs w:val="14"/>
              </w:rPr>
            </w:pPr>
            <w:r w:rsidRPr="005D45E0">
              <w:rPr>
                <w:szCs w:val="14"/>
              </w:rPr>
              <w:t>Accepted: date</w:t>
            </w:r>
          </w:p>
          <w:p w14:paraId="6F0847E4" w14:textId="77777777" w:rsidR="00903017" w:rsidRPr="005D45E0" w:rsidRDefault="00903017" w:rsidP="00660204">
            <w:pPr>
              <w:pStyle w:val="MDPI14history"/>
              <w:spacing w:after="120"/>
              <w:rPr>
                <w:szCs w:val="14"/>
              </w:rPr>
            </w:pPr>
            <w:r w:rsidRPr="005D45E0">
              <w:rPr>
                <w:szCs w:val="14"/>
              </w:rPr>
              <w:t>Published: date</w:t>
            </w:r>
          </w:p>
          <w:p w14:paraId="2BBADB48" w14:textId="77777777" w:rsidR="00903017" w:rsidRPr="005D45E0" w:rsidRDefault="00903017" w:rsidP="00660204">
            <w:pPr>
              <w:pStyle w:val="MDPI61citation"/>
              <w:rPr>
                <w:lang w:bidi="en-US"/>
              </w:rPr>
            </w:pPr>
            <w:r w:rsidRPr="005D45E0">
              <w:rPr>
                <w:b/>
                <w:lang w:bidi="en-US"/>
              </w:rPr>
              <w:t xml:space="preserve">Citation: </w:t>
            </w:r>
            <w:r w:rsidRPr="005D45E0">
              <w:rPr>
                <w:lang w:bidi="en-US"/>
              </w:rPr>
              <w:t>To be added by editorial staff during production.</w:t>
            </w:r>
          </w:p>
          <w:p w14:paraId="3A7B30E6" w14:textId="6889C523" w:rsidR="00903017" w:rsidRPr="005D45E0" w:rsidRDefault="00903017" w:rsidP="00660204">
            <w:pPr>
              <w:pStyle w:val="MDPI72copyright"/>
              <w:rPr>
                <w:rFonts w:eastAsia="DengXian"/>
                <w:noProof w:val="0"/>
                <w:lang w:val="en-US" w:bidi="en-US"/>
              </w:rPr>
            </w:pPr>
            <w:r w:rsidRPr="005D45E0">
              <w:rPr>
                <w:rFonts w:eastAsia="DengXian"/>
                <w:b/>
                <w:noProof w:val="0"/>
                <w:lang w:val="en-US" w:bidi="en-US"/>
              </w:rPr>
              <w:t>Copyright:</w:t>
            </w:r>
            <w:r w:rsidRPr="005D45E0">
              <w:rPr>
                <w:rFonts w:eastAsia="DengXian"/>
                <w:noProof w:val="0"/>
                <w:lang w:val="en-US" w:bidi="en-US"/>
              </w:rPr>
              <w:t xml:space="preserve"> © 202</w:t>
            </w:r>
            <w:r w:rsidR="009307B4">
              <w:rPr>
                <w:rFonts w:eastAsia="DengXian"/>
                <w:noProof w:val="0"/>
                <w:lang w:val="en-US" w:bidi="en-US"/>
              </w:rPr>
              <w:t>6</w:t>
            </w:r>
            <w:r w:rsidRPr="005D45E0">
              <w:rPr>
                <w:rFonts w:eastAsia="DengXian"/>
                <w:noProof w:val="0"/>
                <w:lang w:val="en-US" w:bidi="en-US"/>
              </w:rPr>
              <w:t xml:space="preserve"> by the authors. Submitted for possible open access publication under the terms and conditions of the Creative Commons Attribution (CC BY) license (https://creativecommons.org/licenses/by/4.0/).</w:t>
            </w:r>
          </w:p>
        </w:tc>
      </w:tr>
    </w:tbl>
    <w:p w14:paraId="2CC34527" w14:textId="52BE7A58" w:rsidR="00C9290D" w:rsidRPr="003D59C5" w:rsidRDefault="000D2E99" w:rsidP="00C9290D">
      <w:pPr>
        <w:pStyle w:val="MDPI16affiliation"/>
        <w:rPr>
          <w:lang w:val="en-GB"/>
        </w:rPr>
      </w:pPr>
      <w:r w:rsidRPr="003D59C5">
        <w:rPr>
          <w:vertAlign w:val="superscript"/>
          <w:lang w:val="en-GB"/>
        </w:rPr>
        <w:t>1</w:t>
      </w:r>
      <w:r w:rsidR="00C9290D" w:rsidRPr="003D59C5">
        <w:rPr>
          <w:lang w:val="en-GB"/>
        </w:rPr>
        <w:tab/>
      </w:r>
      <w:r w:rsidR="00D77498" w:rsidRPr="00D77498">
        <w:rPr>
          <w:lang w:val="en-GB"/>
        </w:rPr>
        <w:t>Mechanical Engineering</w:t>
      </w:r>
      <w:r w:rsidR="00E22BA3">
        <w:rPr>
          <w:lang w:val="en-GB"/>
        </w:rPr>
        <w:t>,</w:t>
      </w:r>
      <w:r w:rsidR="00D77498" w:rsidRPr="00D77498">
        <w:rPr>
          <w:lang w:val="en-GB"/>
        </w:rPr>
        <w:t xml:space="preserve"> University</w:t>
      </w:r>
      <w:r w:rsidR="00D77498" w:rsidRPr="003D59C5">
        <w:rPr>
          <w:lang w:val="en-GB"/>
        </w:rPr>
        <w:t xml:space="preserve"> of </w:t>
      </w:r>
      <w:r w:rsidR="00D77498" w:rsidRPr="00D77498">
        <w:rPr>
          <w:lang w:val="en-GB"/>
        </w:rPr>
        <w:t>Southampton</w:t>
      </w:r>
      <w:r w:rsidR="00D77498">
        <w:rPr>
          <w:lang w:val="en-GB"/>
        </w:rPr>
        <w:t>, SO17 1UA, UK</w:t>
      </w:r>
      <w:r w:rsidR="00C9290D" w:rsidRPr="003D59C5">
        <w:rPr>
          <w:lang w:val="en-GB"/>
        </w:rPr>
        <w:t xml:space="preserve">; </w:t>
      </w:r>
      <w:r w:rsidR="007F7F73" w:rsidRPr="003D59C5">
        <w:rPr>
          <w:lang w:val="en-GB"/>
        </w:rPr>
        <w:t>mf8g22@soton.ac.uk</w:t>
      </w:r>
    </w:p>
    <w:p w14:paraId="5A40ACE7" w14:textId="5639E81F" w:rsidR="00C9290D" w:rsidRDefault="00C9290D" w:rsidP="009A5D88">
      <w:pPr>
        <w:pStyle w:val="MDPI16affiliation"/>
        <w:rPr>
          <w:lang w:val="en-GB"/>
        </w:rPr>
      </w:pPr>
      <w:r w:rsidRPr="003D59C5">
        <w:rPr>
          <w:vertAlign w:val="superscript"/>
          <w:lang w:val="en-GB"/>
        </w:rPr>
        <w:t>2</w:t>
      </w:r>
      <w:r w:rsidRPr="003D59C5">
        <w:rPr>
          <w:lang w:val="en-GB"/>
        </w:rPr>
        <w:tab/>
      </w:r>
      <w:r w:rsidR="009A5D88" w:rsidRPr="009A5D88">
        <w:rPr>
          <w:lang w:val="en-GB"/>
        </w:rPr>
        <w:t xml:space="preserve">Department of Electrical and Computer Engineering, Hellenic Mediterranean University (HMU), </w:t>
      </w:r>
      <w:proofErr w:type="spellStart"/>
      <w:r w:rsidR="009A5D88" w:rsidRPr="009A5D88">
        <w:rPr>
          <w:lang w:val="en-GB"/>
        </w:rPr>
        <w:t>Estavromenos</w:t>
      </w:r>
      <w:proofErr w:type="spellEnd"/>
      <w:r w:rsidR="009A5D88" w:rsidRPr="009A5D88">
        <w:rPr>
          <w:lang w:val="en-GB"/>
        </w:rPr>
        <w:t>, Heraklion GR-71410, Crete, Greece</w:t>
      </w:r>
      <w:r w:rsidRPr="009A5D88">
        <w:rPr>
          <w:lang w:val="en-GB"/>
        </w:rPr>
        <w:t xml:space="preserve">; </w:t>
      </w:r>
      <w:hyperlink r:id="rId7" w:history="1">
        <w:r w:rsidR="00951EE2" w:rsidRPr="00F8190E">
          <w:rPr>
            <w:rStyle w:val="Hyperlink"/>
            <w:lang w:val="en-GB"/>
          </w:rPr>
          <w:t>gorfas@hmu.gr</w:t>
        </w:r>
      </w:hyperlink>
    </w:p>
    <w:p w14:paraId="78CD3742" w14:textId="025AE006" w:rsidR="00951EE2" w:rsidRPr="003D59C5" w:rsidRDefault="00951EE2" w:rsidP="00951EE2">
      <w:pPr>
        <w:pStyle w:val="MDPI16affiliation"/>
        <w:rPr>
          <w:lang w:val="en-GB"/>
        </w:rPr>
      </w:pPr>
      <w:r w:rsidRPr="003D59C5">
        <w:rPr>
          <w:vertAlign w:val="superscript"/>
          <w:lang w:val="en-GB"/>
        </w:rPr>
        <w:t>3</w:t>
      </w:r>
      <w:r w:rsidRPr="003D59C5">
        <w:rPr>
          <w:lang w:val="en-GB"/>
        </w:rPr>
        <w:tab/>
      </w:r>
      <w:r w:rsidRPr="00D77498">
        <w:rPr>
          <w:lang w:val="en-GB"/>
        </w:rPr>
        <w:t>Mechanical Engineering</w:t>
      </w:r>
      <w:r>
        <w:rPr>
          <w:lang w:val="en-GB"/>
        </w:rPr>
        <w:t>,</w:t>
      </w:r>
      <w:r w:rsidRPr="00D77498">
        <w:rPr>
          <w:lang w:val="en-GB"/>
        </w:rPr>
        <w:t xml:space="preserve"> University</w:t>
      </w:r>
      <w:r w:rsidRPr="003D59C5">
        <w:rPr>
          <w:lang w:val="en-GB"/>
        </w:rPr>
        <w:t xml:space="preserve"> of </w:t>
      </w:r>
      <w:r w:rsidRPr="00D77498">
        <w:rPr>
          <w:lang w:val="en-GB"/>
        </w:rPr>
        <w:t>Southampton</w:t>
      </w:r>
      <w:r>
        <w:rPr>
          <w:lang w:val="en-GB"/>
        </w:rPr>
        <w:t>, SO17 1UA, UK</w:t>
      </w:r>
      <w:r w:rsidRPr="003D59C5">
        <w:rPr>
          <w:lang w:val="en-GB"/>
        </w:rPr>
        <w:t>; S.M.Sharkh@soton.ac.uk</w:t>
      </w:r>
    </w:p>
    <w:p w14:paraId="7E35FB8C" w14:textId="6B6D08A1" w:rsidR="00C9290D" w:rsidRPr="005D45E0" w:rsidRDefault="00C9290D" w:rsidP="00C9290D">
      <w:pPr>
        <w:pStyle w:val="MDPI16affiliation"/>
      </w:pPr>
      <w:r w:rsidRPr="005D45E0">
        <w:rPr>
          <w:b/>
        </w:rPr>
        <w:t>*</w:t>
      </w:r>
      <w:r w:rsidRPr="005D45E0">
        <w:tab/>
        <w:t xml:space="preserve">Correspondence: </w:t>
      </w:r>
      <w:r w:rsidR="007F7D81">
        <w:t>S.M.Sharkh@soton.ac.uk</w:t>
      </w:r>
    </w:p>
    <w:p w14:paraId="78001DB2" w14:textId="77777777" w:rsidR="00D739F5" w:rsidRPr="004737DD" w:rsidRDefault="00C9290D" w:rsidP="004737DD">
      <w:pPr>
        <w:pStyle w:val="MDPI17abstract"/>
        <w:jc w:val="left"/>
        <w:rPr>
          <w:b/>
          <w:snapToGrid w:val="0"/>
          <w:szCs w:val="20"/>
          <w14:ligatures w14:val="standardContextual"/>
        </w:rPr>
      </w:pPr>
      <w:r w:rsidRPr="004737DD">
        <w:rPr>
          <w:b/>
          <w:snapToGrid w:val="0"/>
          <w:szCs w:val="20"/>
          <w14:ligatures w14:val="standardContextual"/>
        </w:rPr>
        <w:t>Abstract</w:t>
      </w:r>
    </w:p>
    <w:p w14:paraId="7474907B" w14:textId="36BFBC59" w:rsidR="00E913EA" w:rsidRPr="00E913EA" w:rsidRDefault="00E913EA" w:rsidP="004737DD">
      <w:pPr>
        <w:pStyle w:val="MDPI17abstract"/>
        <w:spacing w:before="0" w:after="0"/>
      </w:pPr>
      <w:r w:rsidRPr="00E913EA">
        <w:t xml:space="preserve">As demand grows for high-capacity and efficient energy storage systems for electric vehicles and sustainable technologies, accurate determination of battery State of Charge (SoC) is becoming increasingly important. This work explores an alternative method </w:t>
      </w:r>
      <w:r w:rsidR="00567B78">
        <w:t>for</w:t>
      </w:r>
      <w:r w:rsidRPr="00E913EA">
        <w:t xml:space="preserve"> </w:t>
      </w:r>
      <w:r w:rsidR="00600CCA">
        <w:t>estimating</w:t>
      </w:r>
      <w:r w:rsidRPr="00E913EA">
        <w:t xml:space="preserve"> </w:t>
      </w:r>
      <w:r w:rsidR="00492FB6">
        <w:t xml:space="preserve">the </w:t>
      </w:r>
      <w:r w:rsidRPr="00E913EA">
        <w:t>SoC using Electrochemical Impedance Spectroscopy (EIS</w:t>
      </w:r>
      <w:r w:rsidR="00600CCA">
        <w:t>) and</w:t>
      </w:r>
      <w:r w:rsidRPr="00E913EA">
        <w:t xml:space="preserve"> the Distribution of Relaxation Times (DRT) method</w:t>
      </w:r>
      <w:r w:rsidR="009A0C17">
        <w:t>s</w:t>
      </w:r>
      <w:r w:rsidRPr="00E913EA">
        <w:t xml:space="preserve">. </w:t>
      </w:r>
      <w:r w:rsidR="007F670B">
        <w:t>The</w:t>
      </w:r>
      <w:r w:rsidRPr="00E913EA">
        <w:t xml:space="preserve"> diffusion peak and diffusion time constant </w:t>
      </w:r>
      <w:r w:rsidR="00C47E95">
        <w:t>calculated using the</w:t>
      </w:r>
      <w:r w:rsidRPr="00E913EA">
        <w:t xml:space="preserve"> DRT </w:t>
      </w:r>
      <w:r w:rsidR="00382110">
        <w:t xml:space="preserve">for EFEST 18650 cells </w:t>
      </w:r>
      <w:r w:rsidR="002A3B2D">
        <w:t xml:space="preserve">were </w:t>
      </w:r>
      <w:r w:rsidR="00766D41">
        <w:t xml:space="preserve">found </w:t>
      </w:r>
      <w:r w:rsidR="002A3B2D">
        <w:t>to decrease</w:t>
      </w:r>
      <w:r w:rsidR="00766D41">
        <w:t xml:space="preserve"> as SoC increased </w:t>
      </w:r>
      <w:r w:rsidR="00382110">
        <w:t xml:space="preserve">up to </w:t>
      </w:r>
      <w:r w:rsidR="00766D41">
        <w:t>6</w:t>
      </w:r>
      <w:r w:rsidR="00382110">
        <w:t>0</w:t>
      </w:r>
      <w:r w:rsidR="00766D41">
        <w:t>% SoC</w:t>
      </w:r>
      <w:r w:rsidR="00382110">
        <w:t xml:space="preserve"> beyond which th</w:t>
      </w:r>
      <w:r w:rsidR="00A70F45">
        <w:t>eir trend did not exhibit significant change</w:t>
      </w:r>
      <w:r w:rsidR="00766D41">
        <w:t>.</w:t>
      </w:r>
      <w:r w:rsidRPr="00E913EA">
        <w:t xml:space="preserve"> </w:t>
      </w:r>
      <w:r w:rsidR="00A042DC">
        <w:t>A</w:t>
      </w:r>
      <w:r w:rsidRPr="00E913EA">
        <w:t>n</w:t>
      </w:r>
      <w:r w:rsidR="0036657D">
        <w:t xml:space="preserve"> open circuit voltage</w:t>
      </w:r>
      <w:r w:rsidRPr="00E913EA">
        <w:t xml:space="preserve"> </w:t>
      </w:r>
      <w:r w:rsidR="0036657D">
        <w:t>(</w:t>
      </w:r>
      <w:r w:rsidRPr="00E913EA">
        <w:t>OCV</w:t>
      </w:r>
      <w:r w:rsidR="0036657D">
        <w:t>)</w:t>
      </w:r>
      <w:r w:rsidR="0091365A">
        <w:t>-</w:t>
      </w:r>
      <w:r w:rsidR="00B25769">
        <w:t xml:space="preserve">based </w:t>
      </w:r>
      <w:r w:rsidR="00C00F4D">
        <w:t xml:space="preserve">SOC </w:t>
      </w:r>
      <w:r w:rsidRPr="00E913EA">
        <w:t>estimation method was explored using the DRT results to deduce the form of an appropriate equivalent circuit model (ECM)</w:t>
      </w:r>
      <w:r w:rsidR="00B565D0">
        <w:t xml:space="preserve"> including diffusion elements</w:t>
      </w:r>
      <w:r w:rsidRPr="00E913EA">
        <w:t>.</w:t>
      </w:r>
      <w:r w:rsidR="003C2FA6">
        <w:t xml:space="preserve"> The OCV</w:t>
      </w:r>
      <w:r w:rsidR="0091365A">
        <w:t>-</w:t>
      </w:r>
      <w:r w:rsidR="00C00F4D">
        <w:t xml:space="preserve">based </w:t>
      </w:r>
      <w:r w:rsidR="003C2FA6">
        <w:t xml:space="preserve">estimation method was able to predict the SoC accurately </w:t>
      </w:r>
      <w:r w:rsidR="009472E8">
        <w:t>down</w:t>
      </w:r>
      <w:r w:rsidR="003C2FA6">
        <w:t xml:space="preserve"> to a</w:t>
      </w:r>
      <w:r w:rsidR="00613E0E">
        <w:t>n average</w:t>
      </w:r>
      <w:r w:rsidR="003C2FA6">
        <w:t xml:space="preserve"> difference</w:t>
      </w:r>
      <w:r w:rsidR="00766D41">
        <w:t xml:space="preserve"> </w:t>
      </w:r>
      <w:r w:rsidR="00613E0E">
        <w:t xml:space="preserve">of 0.59% </w:t>
      </w:r>
      <w:r w:rsidR="00766D41">
        <w:t xml:space="preserve">with the greatest difference being </w:t>
      </w:r>
      <w:r w:rsidR="00613E0E">
        <w:t>2.46</w:t>
      </w:r>
      <w:r w:rsidR="00766D41">
        <w:t>%</w:t>
      </w:r>
      <w:r w:rsidR="003C2FA6">
        <w:t>.</w:t>
      </w:r>
    </w:p>
    <w:p w14:paraId="4B96E34B" w14:textId="131A9EBF" w:rsidR="00C9290D" w:rsidRPr="004737DD" w:rsidRDefault="004737DD" w:rsidP="004737DD">
      <w:pPr>
        <w:pStyle w:val="MDPI18keywords"/>
        <w:rPr>
          <w:szCs w:val="20"/>
          <w14:ligatures w14:val="standardContextual"/>
        </w:rPr>
      </w:pPr>
      <w:r w:rsidRPr="004737DD">
        <w:rPr>
          <w:b/>
          <w:szCs w:val="20"/>
          <w14:ligatures w14:val="standardContextual"/>
        </w:rPr>
        <w:t>Keywords:</w:t>
      </w:r>
      <w:r w:rsidR="00C9290D" w:rsidRPr="004737DD">
        <w:rPr>
          <w:b/>
          <w:szCs w:val="20"/>
          <w14:ligatures w14:val="standardContextual"/>
        </w:rPr>
        <w:t xml:space="preserve"> </w:t>
      </w:r>
      <w:r w:rsidR="00E913EA" w:rsidRPr="004737DD">
        <w:rPr>
          <w:szCs w:val="20"/>
          <w14:ligatures w14:val="standardContextual"/>
        </w:rPr>
        <w:t>Lithium-ion</w:t>
      </w:r>
      <w:r w:rsidR="00C9290D" w:rsidRPr="004737DD">
        <w:rPr>
          <w:szCs w:val="20"/>
          <w14:ligatures w14:val="standardContextual"/>
        </w:rPr>
        <w:t xml:space="preserve">; </w:t>
      </w:r>
      <w:r w:rsidR="00E913EA" w:rsidRPr="004737DD">
        <w:rPr>
          <w:szCs w:val="20"/>
          <w14:ligatures w14:val="standardContextual"/>
        </w:rPr>
        <w:t>Battery Modelling</w:t>
      </w:r>
      <w:r w:rsidR="00C9290D" w:rsidRPr="004737DD">
        <w:rPr>
          <w:szCs w:val="20"/>
          <w14:ligatures w14:val="standardContextual"/>
        </w:rPr>
        <w:t xml:space="preserve">; </w:t>
      </w:r>
      <w:r w:rsidR="00E913EA" w:rsidRPr="004737DD">
        <w:rPr>
          <w:szCs w:val="20"/>
          <w14:ligatures w14:val="standardContextual"/>
        </w:rPr>
        <w:t>Electrochemical Impedance Spectroscopy (EIS); SoC; Distribution of Relaxation Times (DRT); Equivalent Circuit Model (ECM)</w:t>
      </w:r>
    </w:p>
    <w:p w14:paraId="769A901B" w14:textId="77777777" w:rsidR="00C9290D" w:rsidRPr="005D45E0" w:rsidRDefault="00C9290D" w:rsidP="004737DD">
      <w:pPr>
        <w:pStyle w:val="MDPI19line"/>
      </w:pPr>
    </w:p>
    <w:p w14:paraId="22AA4984" w14:textId="77777777" w:rsidR="00C9290D" w:rsidRPr="004737DD" w:rsidRDefault="00C9290D" w:rsidP="004737DD">
      <w:pPr>
        <w:pStyle w:val="MDPI21heading1"/>
        <w:rPr>
          <w:szCs w:val="24"/>
          <w14:ligatures w14:val="standardContextual"/>
        </w:rPr>
      </w:pPr>
      <w:r w:rsidRPr="004737DD">
        <w:rPr>
          <w:szCs w:val="24"/>
          <w14:ligatures w14:val="standardContextual"/>
        </w:rPr>
        <w:t>1. Introduction</w:t>
      </w:r>
    </w:p>
    <w:p w14:paraId="13988F54" w14:textId="242606DE" w:rsidR="00E913EA" w:rsidRPr="004737DD" w:rsidRDefault="00E913EA" w:rsidP="004737DD">
      <w:pPr>
        <w:adjustRightInd w:val="0"/>
        <w:snapToGrid w:val="0"/>
        <w:ind w:left="2608" w:firstLine="425"/>
        <w:rPr>
          <w:snapToGrid w:val="0"/>
          <w14:ligatures w14:val="standardContextual"/>
        </w:rPr>
      </w:pPr>
      <w:r w:rsidRPr="004737DD">
        <w:rPr>
          <w:snapToGrid w:val="0"/>
          <w14:ligatures w14:val="standardContextual"/>
        </w:rPr>
        <w:t>The State of Charge (SoC) is an important property computed by a Battery Management System (BMS) to manage it effectively. Several methods exist for estimating the SoC of a</w:t>
      </w:r>
      <w:r w:rsidR="00EC53EF" w:rsidRPr="004737DD">
        <w:rPr>
          <w:snapToGrid w:val="0"/>
          <w14:ligatures w14:val="standardContextual"/>
        </w:rPr>
        <w:t xml:space="preserve"> </w:t>
      </w:r>
      <w:r w:rsidRPr="004737DD">
        <w:rPr>
          <w:snapToGrid w:val="0"/>
          <w14:ligatures w14:val="standardContextual"/>
        </w:rPr>
        <w:t>battery</w:t>
      </w:r>
      <w:r w:rsidR="00901F18" w:rsidRPr="004737DD">
        <w:rPr>
          <w:snapToGrid w:val="0"/>
          <w14:ligatures w14:val="standardContextual"/>
        </w:rPr>
        <w:t xml:space="preserve"> including</w:t>
      </w:r>
      <w:r w:rsidRPr="004737DD">
        <w:rPr>
          <w:snapToGrid w:val="0"/>
          <w14:ligatures w14:val="standardContextual"/>
        </w:rPr>
        <w:t xml:space="preserve"> lookup table approaches, ampere-hour integration, and model-based estimation techniques. The lookup table method typically correlates SoC with battery parameters such as open-circuit voltage (OCV) or impedance. However</w:t>
      </w:r>
      <w:r w:rsidR="00A81F42" w:rsidRPr="004737DD">
        <w:rPr>
          <w:snapToGrid w:val="0"/>
          <w14:ligatures w14:val="standardContextual"/>
        </w:rPr>
        <w:t>, a</w:t>
      </w:r>
      <w:r w:rsidRPr="004737DD">
        <w:rPr>
          <w:snapToGrid w:val="0"/>
          <w14:ligatures w14:val="standardContextual"/>
        </w:rPr>
        <w:t>ccurate measur</w:t>
      </w:r>
      <w:r w:rsidR="00921321" w:rsidRPr="004737DD">
        <w:rPr>
          <w:snapToGrid w:val="0"/>
          <w14:ligatures w14:val="standardContextual"/>
        </w:rPr>
        <w:t>ement</w:t>
      </w:r>
      <w:r w:rsidRPr="004737DD">
        <w:rPr>
          <w:snapToGrid w:val="0"/>
          <w14:ligatures w14:val="standardContextual"/>
        </w:rPr>
        <w:t xml:space="preserve"> </w:t>
      </w:r>
      <w:r w:rsidR="000E36CF" w:rsidRPr="004737DD">
        <w:rPr>
          <w:snapToGrid w:val="0"/>
          <w14:ligatures w14:val="standardContextual"/>
        </w:rPr>
        <w:t xml:space="preserve">of </w:t>
      </w:r>
      <w:r w:rsidRPr="004737DD">
        <w:rPr>
          <w:snapToGrid w:val="0"/>
          <w14:ligatures w14:val="standardContextual"/>
        </w:rPr>
        <w:t>the OCV requires the battery to rest for</w:t>
      </w:r>
      <w:r w:rsidR="000E36CF" w:rsidRPr="004737DD">
        <w:rPr>
          <w:snapToGrid w:val="0"/>
          <w14:ligatures w14:val="standardContextual"/>
        </w:rPr>
        <w:t xml:space="preserve"> long</w:t>
      </w:r>
      <w:r w:rsidRPr="004737DD">
        <w:rPr>
          <w:snapToGrid w:val="0"/>
          <w14:ligatures w14:val="standardContextual"/>
        </w:rPr>
        <w:t xml:space="preserve"> periods of time, often several hours, rendering this method unsuitable for online </w:t>
      </w:r>
      <w:r w:rsidR="00851C52" w:rsidRPr="004737DD">
        <w:rPr>
          <w:snapToGrid w:val="0"/>
          <w14:ligatures w14:val="standardContextual"/>
        </w:rPr>
        <w:t xml:space="preserve">real time </w:t>
      </w:r>
      <w:r w:rsidRPr="004737DD">
        <w:rPr>
          <w:snapToGrid w:val="0"/>
          <w14:ligatures w14:val="standardContextual"/>
        </w:rPr>
        <w:t xml:space="preserve">estimation. </w:t>
      </w:r>
    </w:p>
    <w:p w14:paraId="5EBF4096" w14:textId="0AACE72B" w:rsidR="00E913EA" w:rsidRPr="004737DD" w:rsidRDefault="00E913EA" w:rsidP="004737DD">
      <w:pPr>
        <w:adjustRightInd w:val="0"/>
        <w:snapToGrid w:val="0"/>
        <w:ind w:left="2608" w:firstLine="425"/>
        <w:rPr>
          <w:snapToGrid w:val="0"/>
          <w14:ligatures w14:val="standardContextual"/>
        </w:rPr>
      </w:pPr>
      <w:r w:rsidRPr="004737DD">
        <w:rPr>
          <w:snapToGrid w:val="0"/>
          <w14:ligatures w14:val="standardContextual"/>
        </w:rPr>
        <w:t xml:space="preserve">The ampere-hour integration method estimates SoC by integrating the current over time starting from a known charge. This method is effective during standard operation; however, it has major limitations. </w:t>
      </w:r>
      <w:r w:rsidR="004F074A" w:rsidRPr="004737DD">
        <w:rPr>
          <w:snapToGrid w:val="0"/>
          <w14:ligatures w14:val="standardContextual"/>
        </w:rPr>
        <w:t>In addition to requiring</w:t>
      </w:r>
      <w:r w:rsidRPr="004737DD">
        <w:rPr>
          <w:snapToGrid w:val="0"/>
          <w14:ligatures w14:val="standardContextual"/>
        </w:rPr>
        <w:t xml:space="preserve"> precise knowledge of an initial SoC</w:t>
      </w:r>
      <w:r w:rsidR="004F074A" w:rsidRPr="004737DD">
        <w:rPr>
          <w:snapToGrid w:val="0"/>
          <w14:ligatures w14:val="standardContextual"/>
        </w:rPr>
        <w:t xml:space="preserve">, which is </w:t>
      </w:r>
      <w:r w:rsidR="00E737BA" w:rsidRPr="004737DD">
        <w:rPr>
          <w:snapToGrid w:val="0"/>
          <w14:ligatures w14:val="standardContextual"/>
        </w:rPr>
        <w:t xml:space="preserve">challenging </w:t>
      </w:r>
      <w:r w:rsidR="004F074A" w:rsidRPr="004737DD">
        <w:rPr>
          <w:snapToGrid w:val="0"/>
          <w14:ligatures w14:val="standardContextual"/>
        </w:rPr>
        <w:t>a</w:t>
      </w:r>
      <w:r w:rsidR="000A1F2B" w:rsidRPr="004737DD">
        <w:rPr>
          <w:snapToGrid w:val="0"/>
          <w14:ligatures w14:val="standardContextual"/>
        </w:rPr>
        <w:t xml:space="preserve">s </w:t>
      </w:r>
      <w:r w:rsidR="00E737BA" w:rsidRPr="004737DD">
        <w:rPr>
          <w:snapToGrid w:val="0"/>
          <w14:ligatures w14:val="standardContextual"/>
        </w:rPr>
        <w:t>the capacity</w:t>
      </w:r>
      <w:r w:rsidR="000A1F2B" w:rsidRPr="004737DD">
        <w:rPr>
          <w:snapToGrid w:val="0"/>
          <w14:ligatures w14:val="standardContextual"/>
        </w:rPr>
        <w:t xml:space="preserve"> depends on temperature</w:t>
      </w:r>
      <w:r w:rsidR="00E737BA" w:rsidRPr="004737DD">
        <w:rPr>
          <w:snapToGrid w:val="0"/>
          <w14:ligatures w14:val="standardContextual"/>
        </w:rPr>
        <w:t>, past us</w:t>
      </w:r>
      <w:r w:rsidR="00AC2D40" w:rsidRPr="004737DD">
        <w:rPr>
          <w:snapToGrid w:val="0"/>
          <w14:ligatures w14:val="standardContextual"/>
        </w:rPr>
        <w:t>age</w:t>
      </w:r>
      <w:r w:rsidR="000A1F2B" w:rsidRPr="004737DD">
        <w:rPr>
          <w:snapToGrid w:val="0"/>
          <w14:ligatures w14:val="standardContextual"/>
        </w:rPr>
        <w:t xml:space="preserve"> and </w:t>
      </w:r>
      <w:r w:rsidR="00E737BA" w:rsidRPr="004737DD">
        <w:rPr>
          <w:snapToGrid w:val="0"/>
          <w14:ligatures w14:val="standardContextual"/>
        </w:rPr>
        <w:t>aging</w:t>
      </w:r>
      <w:r w:rsidR="00B13C74" w:rsidRPr="004737DD">
        <w:rPr>
          <w:snapToGrid w:val="0"/>
          <w14:ligatures w14:val="standardContextual"/>
        </w:rPr>
        <w:t xml:space="preserve">, this method suffers from sensitivity due to integration drift caused by </w:t>
      </w:r>
      <w:r w:rsidR="0047583E" w:rsidRPr="004737DD">
        <w:rPr>
          <w:snapToGrid w:val="0"/>
          <w14:ligatures w14:val="standardContextual"/>
        </w:rPr>
        <w:t>sensor offsets, which require regular resetting.</w:t>
      </w:r>
      <w:r w:rsidR="00E737BA" w:rsidRPr="004737DD">
        <w:rPr>
          <w:snapToGrid w:val="0"/>
          <w14:ligatures w14:val="standardContextual"/>
        </w:rPr>
        <w:t xml:space="preserve"> </w:t>
      </w:r>
    </w:p>
    <w:p w14:paraId="3382565B" w14:textId="34739888" w:rsidR="00857C3D" w:rsidRDefault="00E913EA" w:rsidP="00C01FB7">
      <w:pPr>
        <w:adjustRightInd w:val="0"/>
        <w:snapToGrid w:val="0"/>
        <w:ind w:left="2608" w:firstLine="425"/>
        <w:rPr>
          <w:snapToGrid w:val="0"/>
          <w14:ligatures w14:val="standardContextual"/>
        </w:rPr>
      </w:pPr>
      <w:r w:rsidRPr="004737DD">
        <w:rPr>
          <w:snapToGrid w:val="0"/>
          <w14:ligatures w14:val="standardContextual"/>
        </w:rPr>
        <w:t xml:space="preserve">Model-based estimation techniques often employ </w:t>
      </w:r>
      <w:r w:rsidR="00167E84" w:rsidRPr="004737DD">
        <w:rPr>
          <w:snapToGrid w:val="0"/>
          <w14:ligatures w14:val="standardContextual"/>
        </w:rPr>
        <w:t>equivalent circuit models</w:t>
      </w:r>
      <w:r w:rsidR="00167E84">
        <w:rPr>
          <w:snapToGrid w:val="0"/>
          <w14:ligatures w14:val="standardContextual"/>
        </w:rPr>
        <w:t>,</w:t>
      </w:r>
      <w:r w:rsidR="00167E84">
        <w:rPr>
          <w:snapToGrid w:val="0"/>
          <w14:ligatures w14:val="standardContextual"/>
        </w:rPr>
        <w:t xml:space="preserve"> Kalman filters (KF)</w:t>
      </w:r>
      <w:r w:rsidR="00167E84">
        <w:rPr>
          <w:snapToGrid w:val="0"/>
          <w14:ligatures w14:val="standardContextual"/>
        </w:rPr>
        <w:t>, or</w:t>
      </w:r>
      <w:r w:rsidR="00167E84">
        <w:rPr>
          <w:snapToGrid w:val="0"/>
          <w14:ligatures w14:val="standardContextual"/>
        </w:rPr>
        <w:t xml:space="preserve"> </w:t>
      </w:r>
      <w:r w:rsidRPr="004737DD">
        <w:rPr>
          <w:snapToGrid w:val="0"/>
          <w14:ligatures w14:val="standardContextual"/>
        </w:rPr>
        <w:t>machine learning algorithms</w:t>
      </w:r>
      <w:r w:rsidR="00832E44">
        <w:rPr>
          <w:snapToGrid w:val="0"/>
          <w14:ligatures w14:val="standardContextual"/>
        </w:rPr>
        <w:t>,</w:t>
      </w:r>
      <w:r w:rsidRPr="004737DD">
        <w:rPr>
          <w:snapToGrid w:val="0"/>
          <w14:ligatures w14:val="standardContextual"/>
        </w:rPr>
        <w:t xml:space="preserve"> </w:t>
      </w:r>
      <w:r w:rsidR="00230DD8">
        <w:rPr>
          <w:snapToGrid w:val="0"/>
          <w14:ligatures w14:val="standardContextual"/>
        </w:rPr>
        <w:t>aimed at determin</w:t>
      </w:r>
      <w:r w:rsidR="00E647D6">
        <w:rPr>
          <w:snapToGrid w:val="0"/>
          <w14:ligatures w14:val="standardContextual"/>
        </w:rPr>
        <w:t>ing</w:t>
      </w:r>
      <w:r w:rsidR="00230DD8">
        <w:rPr>
          <w:snapToGrid w:val="0"/>
          <w14:ligatures w14:val="standardContextual"/>
        </w:rPr>
        <w:t xml:space="preserve"> crucial BMS ou</w:t>
      </w:r>
      <w:r w:rsidR="00C01FB7">
        <w:rPr>
          <w:snapToGrid w:val="0"/>
          <w14:ligatures w14:val="standardContextual"/>
        </w:rPr>
        <w:t>t</w:t>
      </w:r>
      <w:r w:rsidR="00230DD8">
        <w:rPr>
          <w:snapToGrid w:val="0"/>
          <w14:ligatures w14:val="standardContextual"/>
        </w:rPr>
        <w:t xml:space="preserve">puts such as SoC, </w:t>
      </w:r>
      <w:proofErr w:type="spellStart"/>
      <w:r w:rsidR="00230DD8">
        <w:rPr>
          <w:snapToGrid w:val="0"/>
          <w14:ligatures w14:val="standardContextual"/>
        </w:rPr>
        <w:t>SoH</w:t>
      </w:r>
      <w:proofErr w:type="spellEnd"/>
      <w:r w:rsidR="00230DD8">
        <w:rPr>
          <w:snapToGrid w:val="0"/>
          <w14:ligatures w14:val="standardContextual"/>
        </w:rPr>
        <w:t>, available power and cell imbalance</w:t>
      </w:r>
      <w:r w:rsidR="002059F0">
        <w:rPr>
          <w:snapToGrid w:val="0"/>
          <w14:ligatures w14:val="standardContextual"/>
        </w:rPr>
        <w:t xml:space="preserve"> [</w:t>
      </w:r>
      <w:r w:rsidR="00517BA3">
        <w:rPr>
          <w:snapToGrid w:val="0"/>
          <w14:ligatures w14:val="standardContextual"/>
        </w:rPr>
        <w:t>1</w:t>
      </w:r>
      <w:r w:rsidR="002059F0">
        <w:rPr>
          <w:snapToGrid w:val="0"/>
          <w14:ligatures w14:val="standardContextual"/>
        </w:rPr>
        <w:t>]</w:t>
      </w:r>
      <w:r w:rsidRPr="004737DD">
        <w:rPr>
          <w:snapToGrid w:val="0"/>
          <w14:ligatures w14:val="standardContextual"/>
        </w:rPr>
        <w:t xml:space="preserve">. </w:t>
      </w:r>
    </w:p>
    <w:p w14:paraId="729C9171" w14:textId="4DAD9581" w:rsidR="006707C1" w:rsidRDefault="006707C1" w:rsidP="006707C1">
      <w:pPr>
        <w:adjustRightInd w:val="0"/>
        <w:snapToGrid w:val="0"/>
        <w:ind w:left="2608" w:firstLine="425"/>
      </w:pPr>
      <w:r>
        <w:rPr>
          <w:snapToGrid w:val="0"/>
          <w14:ligatures w14:val="standardContextual"/>
        </w:rPr>
        <w:lastRenderedPageBreak/>
        <w:t>The use of Kalman Filters and the Extended Kalman Filter (EKF) for real-time SoC estimation were introduced by Plett in [</w:t>
      </w:r>
      <w:r w:rsidR="00A35A30">
        <w:rPr>
          <w:snapToGrid w:val="0"/>
          <w14:ligatures w14:val="standardContextual"/>
        </w:rPr>
        <w:t>2</w:t>
      </w:r>
      <w:r>
        <w:rPr>
          <w:snapToGrid w:val="0"/>
          <w14:ligatures w14:val="standardContextual"/>
        </w:rPr>
        <w:t>]</w:t>
      </w:r>
      <w:r w:rsidR="00A35A30">
        <w:rPr>
          <w:snapToGrid w:val="0"/>
          <w14:ligatures w14:val="standardContextual"/>
        </w:rPr>
        <w:t xml:space="preserve">. </w:t>
      </w:r>
      <w:r>
        <w:t>Plett progressively develops increasingly sophisticated battery models including Coulomb counting, ohmic resistance, OCV-SOC relationship and hysteresis, among others</w:t>
      </w:r>
      <w:r w:rsidR="00A35A30">
        <w:t xml:space="preserve"> in [3]</w:t>
      </w:r>
      <w:r>
        <w:t xml:space="preserve">. Hysteresis being of particular importance in the low temperature regions. It was found that additional enhanced self-correcting (ESC) filter states improve accuracy but increase computational complexity. </w:t>
      </w:r>
      <w:r w:rsidR="00A35A30">
        <w:t xml:space="preserve">Plett </w:t>
      </w:r>
      <w:r>
        <w:t>extends this methodology to estimate BMS parameters using a Dual Kalman Filter strategy to estimate model parameters such as capacity and resistance values</w:t>
      </w:r>
      <w:r w:rsidR="00A35A30">
        <w:t xml:space="preserve"> in [4]</w:t>
      </w:r>
      <w:r>
        <w:t>.</w:t>
      </w:r>
    </w:p>
    <w:p w14:paraId="7B848698" w14:textId="3BC3F750" w:rsidR="006707C1" w:rsidRDefault="00A35A30" w:rsidP="006707C1">
      <w:pPr>
        <w:adjustRightInd w:val="0"/>
        <w:snapToGrid w:val="0"/>
        <w:ind w:left="2608" w:firstLine="425"/>
      </w:pPr>
      <w:r>
        <w:t>Chao et al.</w:t>
      </w:r>
      <w:r w:rsidR="006707C1">
        <w:t xml:space="preserve"> build on Plett</w:t>
      </w:r>
      <w:r>
        <w:t>’s work,</w:t>
      </w:r>
      <w:r w:rsidR="006707C1">
        <w:t xml:space="preserve"> recognizing that SoC and capacity estimation have different time scales and exploit this to produce a multiscale EKF leading to higher accuracies and lower computational costs. Over the full test conducted, the dual Kalman EKF produced 6.57% while the multiscale produced 3.93% </w:t>
      </w:r>
      <w:r>
        <w:t>[5]</w:t>
      </w:r>
      <w:r w:rsidR="006707C1">
        <w:t>.</w:t>
      </w:r>
    </w:p>
    <w:p w14:paraId="2BDA6F75" w14:textId="44092B7B" w:rsidR="006707C1" w:rsidRPr="006707C1" w:rsidRDefault="006707C1" w:rsidP="006707C1">
      <w:pPr>
        <w:adjustRightInd w:val="0"/>
        <w:snapToGrid w:val="0"/>
        <w:ind w:left="2608" w:firstLine="425"/>
        <w:rPr>
          <w:snapToGrid w:val="0"/>
          <w:lang w:val="en-GB"/>
          <w14:ligatures w14:val="standardContextual"/>
        </w:rPr>
      </w:pPr>
      <w:proofErr w:type="spellStart"/>
      <w:r w:rsidRPr="00024FA1">
        <w:rPr>
          <w:snapToGrid w:val="0"/>
          <w:lang w:val="en-GB"/>
          <w14:ligatures w14:val="standardContextual"/>
        </w:rPr>
        <w:t>Campestrini</w:t>
      </w:r>
      <w:proofErr w:type="spellEnd"/>
      <w:r w:rsidRPr="00024FA1">
        <w:rPr>
          <w:snapToGrid w:val="0"/>
          <w:lang w:val="en-GB"/>
          <w14:ligatures w14:val="standardContextual"/>
        </w:rPr>
        <w:t xml:space="preserve"> et al. provide a comparative study between 18 dif</w:t>
      </w:r>
      <w:r>
        <w:rPr>
          <w:snapToGrid w:val="0"/>
          <w:lang w:val="en-GB"/>
          <w14:ligatures w14:val="standardContextual"/>
        </w:rPr>
        <w:t xml:space="preserve">ferent KF algorithms, such as Extended Kalman Filter (EKF), Unscented Kalman Filter (UKF) and Dual Filtering techniques. </w:t>
      </w:r>
      <w:r>
        <w:rPr>
          <w:lang w:val="en-GB"/>
        </w:rPr>
        <w:t>Overall improved accuracy was found with the two</w:t>
      </w:r>
      <w:r w:rsidR="004349DE">
        <w:rPr>
          <w:lang w:val="en-GB"/>
        </w:rPr>
        <w:t>-</w:t>
      </w:r>
      <w:r>
        <w:rPr>
          <w:lang w:val="en-GB"/>
        </w:rPr>
        <w:t>RC model with substantial sensitivity to incorrect ECM parameters</w:t>
      </w:r>
      <w:r>
        <w:rPr>
          <w:snapToGrid w:val="0"/>
          <w:lang w:val="en-GB"/>
          <w14:ligatures w14:val="standardContextual"/>
        </w:rPr>
        <w:t>, eased by the use of Dual Filtering. Implying that errors in SoC estimation when using Kalman filters tend to arise from inaccurate models</w:t>
      </w:r>
      <w:r w:rsidR="00A35A30">
        <w:rPr>
          <w:snapToGrid w:val="0"/>
          <w:lang w:val="en-GB"/>
          <w14:ligatures w14:val="standardContextual"/>
        </w:rPr>
        <w:t xml:space="preserve"> [6]</w:t>
      </w:r>
      <w:r>
        <w:rPr>
          <w:snapToGrid w:val="0"/>
          <w:lang w:val="en-GB"/>
          <w14:ligatures w14:val="standardContextual"/>
        </w:rPr>
        <w:t>.</w:t>
      </w:r>
    </w:p>
    <w:p w14:paraId="78CFC4C9" w14:textId="41BA2D67" w:rsidR="00B85F6F" w:rsidRDefault="00BE185F" w:rsidP="00C01FB7">
      <w:pPr>
        <w:adjustRightInd w:val="0"/>
        <w:snapToGrid w:val="0"/>
        <w:ind w:left="2608" w:firstLine="425"/>
        <w:rPr>
          <w:lang w:val="en-GB"/>
        </w:rPr>
      </w:pPr>
      <w:r>
        <w:rPr>
          <w:snapToGrid w:val="0"/>
          <w14:ligatures w14:val="standardContextual"/>
        </w:rPr>
        <w:t xml:space="preserve">The most robust machine learning models, incorporate EIS or DRT data to estimate SoC or </w:t>
      </w:r>
      <w:proofErr w:type="spellStart"/>
      <w:r>
        <w:rPr>
          <w:snapToGrid w:val="0"/>
          <w14:ligatures w14:val="standardContextual"/>
        </w:rPr>
        <w:t>SoH</w:t>
      </w:r>
      <w:proofErr w:type="spellEnd"/>
      <w:r>
        <w:rPr>
          <w:snapToGrid w:val="0"/>
          <w14:ligatures w14:val="standardContextual"/>
        </w:rPr>
        <w:t xml:space="preserve">, as demonstrated by </w:t>
      </w:r>
      <w:r w:rsidRPr="00AF1DF7">
        <w:rPr>
          <w:lang w:val="en-GB"/>
        </w:rPr>
        <w:t>Messing et al.</w:t>
      </w:r>
      <w:r w:rsidR="008C0840">
        <w:rPr>
          <w:lang w:val="en-GB"/>
        </w:rPr>
        <w:t>, where EIS data is used in an ML model to estimate SoC instead of traditional current and voltage data</w:t>
      </w:r>
      <w:r w:rsidR="00A35A30">
        <w:rPr>
          <w:lang w:val="en-GB"/>
        </w:rPr>
        <w:t xml:space="preserve"> [7]</w:t>
      </w:r>
      <w:r w:rsidR="008C0840">
        <w:rPr>
          <w:lang w:val="en-GB"/>
        </w:rPr>
        <w:t>.</w:t>
      </w:r>
    </w:p>
    <w:p w14:paraId="50F3B585" w14:textId="391E8DCB" w:rsidR="006707C1" w:rsidRPr="006707C1" w:rsidRDefault="006707C1" w:rsidP="006707C1">
      <w:pPr>
        <w:adjustRightInd w:val="0"/>
        <w:snapToGrid w:val="0"/>
        <w:ind w:left="2608" w:firstLine="425"/>
      </w:pPr>
      <w:r>
        <w:t>Other</w:t>
      </w:r>
      <w:r>
        <w:t xml:space="preserve"> SoC estimation models include a mixture of offline and online estimation techniques often employing machine learning models</w:t>
      </w:r>
      <w:r w:rsidR="000819AE">
        <w:t>, such as</w:t>
      </w:r>
      <w:r>
        <w:t xml:space="preserve"> Yang et al. </w:t>
      </w:r>
      <w:r w:rsidR="000819AE">
        <w:t xml:space="preserve">where a </w:t>
      </w:r>
      <w:r>
        <w:t>Long Short-Term Memory (LSTM) and Recurrent Neural Networks (RNN) models</w:t>
      </w:r>
      <w:r w:rsidR="000819AE">
        <w:t xml:space="preserve"> are used</w:t>
      </w:r>
      <w:r>
        <w:t xml:space="preserve"> in conjunction with an Unscented Kalman Filter (UKF). The LSTM-RNN model alone yields a Mean Absolute Error (MAE) of 1.6%, reducing to within 1% when the UKF is applied, a substantial performance increase when compared to traditional ML or Kalman only approaches</w:t>
      </w:r>
      <w:r w:rsidR="006F05FB">
        <w:t>, although presenting higher computational complexity</w:t>
      </w:r>
      <w:r w:rsidR="00A35A30">
        <w:t xml:space="preserve"> [8]</w:t>
      </w:r>
      <w:r w:rsidR="006F05FB">
        <w:t>.</w:t>
      </w:r>
    </w:p>
    <w:p w14:paraId="1117D6BB" w14:textId="6B7DA874" w:rsidR="005E5A18" w:rsidRDefault="005821E2" w:rsidP="005821E2">
      <w:pPr>
        <w:adjustRightInd w:val="0"/>
        <w:snapToGrid w:val="0"/>
        <w:ind w:left="2608" w:firstLine="425"/>
        <w:rPr>
          <w:snapToGrid w:val="0"/>
          <w14:ligatures w14:val="standardContextual"/>
        </w:rPr>
      </w:pPr>
      <w:r w:rsidRPr="004737DD">
        <w:rPr>
          <w:snapToGrid w:val="0"/>
          <w14:ligatures w14:val="standardContextual"/>
        </w:rPr>
        <w:t>Although equivalent circuit models (ECMs) can provide accurate predictions, they often require initial parameter guesses and a priori assumptions, which need to be tuned to match the data of the battery [</w:t>
      </w:r>
      <w:r w:rsidR="00A35A30">
        <w:rPr>
          <w:snapToGrid w:val="0"/>
          <w14:ligatures w14:val="standardContextual"/>
        </w:rPr>
        <w:t>9</w:t>
      </w:r>
      <w:r w:rsidRPr="004737DD">
        <w:rPr>
          <w:snapToGrid w:val="0"/>
          <w14:ligatures w14:val="standardContextual"/>
        </w:rPr>
        <w:t xml:space="preserve">]. </w:t>
      </w:r>
      <w:r w:rsidR="000E7D9A" w:rsidRPr="004737DD">
        <w:rPr>
          <w:snapToGrid w:val="0"/>
          <w14:ligatures w14:val="standardContextual"/>
        </w:rPr>
        <w:t>Often a typical second order Thevenin equivalent circuit offers simplicity and accuracy when estimating SoC as found by Pang et al</w:t>
      </w:r>
      <w:r w:rsidR="007E23AF" w:rsidRPr="004737DD">
        <w:rPr>
          <w:snapToGrid w:val="0"/>
          <w14:ligatures w14:val="standardContextual"/>
        </w:rPr>
        <w:t>, particularly looking to model charge transfer and polarization within the battery</w:t>
      </w:r>
      <w:r w:rsidR="00C7710A" w:rsidRPr="004737DD">
        <w:rPr>
          <w:snapToGrid w:val="0"/>
          <w14:ligatures w14:val="standardContextual"/>
        </w:rPr>
        <w:t xml:space="preserve"> [</w:t>
      </w:r>
      <w:r w:rsidR="001669A1">
        <w:rPr>
          <w:snapToGrid w:val="0"/>
          <w14:ligatures w14:val="standardContextual"/>
        </w:rPr>
        <w:t>10</w:t>
      </w:r>
      <w:r w:rsidR="00C7710A" w:rsidRPr="004737DD">
        <w:rPr>
          <w:snapToGrid w:val="0"/>
          <w14:ligatures w14:val="standardContextual"/>
        </w:rPr>
        <w:t>]</w:t>
      </w:r>
      <w:r w:rsidR="000E7D9A" w:rsidRPr="004737DD">
        <w:rPr>
          <w:snapToGrid w:val="0"/>
          <w14:ligatures w14:val="standardContextual"/>
        </w:rPr>
        <w:t xml:space="preserve">. However, it fails to </w:t>
      </w:r>
      <w:r w:rsidR="00224057" w:rsidRPr="004737DD">
        <w:rPr>
          <w:snapToGrid w:val="0"/>
          <w14:ligatures w14:val="standardContextual"/>
        </w:rPr>
        <w:t>represent</w:t>
      </w:r>
      <w:r w:rsidR="000E7D9A" w:rsidRPr="004737DD">
        <w:rPr>
          <w:snapToGrid w:val="0"/>
          <w14:ligatures w14:val="standardContextual"/>
        </w:rPr>
        <w:t xml:space="preserve"> </w:t>
      </w:r>
      <w:r w:rsidR="007E23AF" w:rsidRPr="004737DD">
        <w:rPr>
          <w:snapToGrid w:val="0"/>
          <w14:ligatures w14:val="standardContextual"/>
        </w:rPr>
        <w:t>diffusion</w:t>
      </w:r>
      <w:r w:rsidR="00B56D31" w:rsidRPr="004737DD">
        <w:rPr>
          <w:snapToGrid w:val="0"/>
          <w14:ligatures w14:val="standardContextual"/>
        </w:rPr>
        <w:t xml:space="preserve">. </w:t>
      </w:r>
    </w:p>
    <w:p w14:paraId="523266B4" w14:textId="51D7B9F1" w:rsidR="004F3CA1" w:rsidRPr="004737DD" w:rsidRDefault="008E0EA2" w:rsidP="005821E2">
      <w:pPr>
        <w:adjustRightInd w:val="0"/>
        <w:snapToGrid w:val="0"/>
        <w:ind w:left="2608" w:firstLine="425"/>
        <w:rPr>
          <w:snapToGrid w:val="0"/>
          <w14:ligatures w14:val="standardContextual"/>
        </w:rPr>
      </w:pPr>
      <w:r>
        <w:rPr>
          <w:snapToGrid w:val="0"/>
          <w14:ligatures w14:val="standardContextual"/>
        </w:rPr>
        <w:t xml:space="preserve">Modelling of the diffusion phenomenon within the 2RC ECM framework is presented by J. </w:t>
      </w:r>
      <w:proofErr w:type="spellStart"/>
      <w:r>
        <w:rPr>
          <w:snapToGrid w:val="0"/>
          <w14:ligatures w14:val="standardContextual"/>
        </w:rPr>
        <w:t>Estaller</w:t>
      </w:r>
      <w:proofErr w:type="spellEnd"/>
      <w:r>
        <w:rPr>
          <w:snapToGrid w:val="0"/>
          <w14:ligatures w14:val="standardContextual"/>
        </w:rPr>
        <w:t xml:space="preserve"> et al</w:t>
      </w:r>
      <w:r w:rsidR="00970C89">
        <w:rPr>
          <w:snapToGrid w:val="0"/>
          <w14:ligatures w14:val="standardContextual"/>
        </w:rPr>
        <w:t xml:space="preserve">, where </w:t>
      </w:r>
      <w:r w:rsidR="00AB4C85">
        <w:rPr>
          <w:snapToGrid w:val="0"/>
          <w14:ligatures w14:val="standardContextual"/>
        </w:rPr>
        <w:t xml:space="preserve">the low frequency </w:t>
      </w:r>
      <w:proofErr w:type="spellStart"/>
      <w:r w:rsidR="00AB4C85">
        <w:rPr>
          <w:snapToGrid w:val="0"/>
          <w14:ligatures w14:val="standardContextual"/>
        </w:rPr>
        <w:t>behaviour</w:t>
      </w:r>
      <w:proofErr w:type="spellEnd"/>
      <w:r w:rsidR="00AB4C85">
        <w:rPr>
          <w:snapToGrid w:val="0"/>
          <w14:ligatures w14:val="standardContextual"/>
        </w:rPr>
        <w:t xml:space="preserve"> of various cell chemistries were modelled using a</w:t>
      </w:r>
      <w:r w:rsidR="00970C89">
        <w:rPr>
          <w:snapToGrid w:val="0"/>
          <w14:ligatures w14:val="standardContextual"/>
        </w:rPr>
        <w:t xml:space="preserve"> semi-infinite Warburg </w:t>
      </w:r>
      <w:r w:rsidR="00AB4C85">
        <w:rPr>
          <w:snapToGrid w:val="0"/>
          <w14:ligatures w14:val="standardContextual"/>
        </w:rPr>
        <w:t>term. The authors present the success of integrating diffusion elements into ECM, better capturing cell characteristics,</w:t>
      </w:r>
      <w:r w:rsidR="00756C52">
        <w:rPr>
          <w:snapToGrid w:val="0"/>
          <w14:ligatures w14:val="standardContextual"/>
        </w:rPr>
        <w:t xml:space="preserve"> </w:t>
      </w:r>
      <w:r w:rsidR="00AB4C85">
        <w:rPr>
          <w:snapToGrid w:val="0"/>
          <w14:ligatures w14:val="standardContextual"/>
        </w:rPr>
        <w:t xml:space="preserve">without computing properties such as SoC, or </w:t>
      </w:r>
      <w:proofErr w:type="spellStart"/>
      <w:r w:rsidR="00AB4C85">
        <w:rPr>
          <w:snapToGrid w:val="0"/>
          <w14:ligatures w14:val="standardContextual"/>
        </w:rPr>
        <w:t>SoH</w:t>
      </w:r>
      <w:proofErr w:type="spellEnd"/>
      <w:r w:rsidR="001669A1">
        <w:rPr>
          <w:snapToGrid w:val="0"/>
          <w14:ligatures w14:val="standardContextual"/>
        </w:rPr>
        <w:t xml:space="preserve"> [11]</w:t>
      </w:r>
      <w:r w:rsidR="00AB4C85">
        <w:rPr>
          <w:snapToGrid w:val="0"/>
          <w14:ligatures w14:val="standardContextual"/>
        </w:rPr>
        <w:t>.</w:t>
      </w:r>
    </w:p>
    <w:p w14:paraId="72F8366A" w14:textId="16BBA1FA" w:rsidR="006427F8" w:rsidRDefault="00766D41" w:rsidP="004737DD">
      <w:pPr>
        <w:adjustRightInd w:val="0"/>
        <w:snapToGrid w:val="0"/>
        <w:ind w:left="2608" w:firstLine="425"/>
        <w:rPr>
          <w:snapToGrid w:val="0"/>
          <w:lang w:val="en-GB"/>
          <w14:ligatures w14:val="standardContextual"/>
        </w:rPr>
      </w:pPr>
      <w:proofErr w:type="spellStart"/>
      <w:r w:rsidRPr="004737DD">
        <w:rPr>
          <w:snapToGrid w:val="0"/>
          <w:lang w:val="en-GB"/>
          <w14:ligatures w14:val="standardContextual"/>
        </w:rPr>
        <w:t>Iurilli</w:t>
      </w:r>
      <w:proofErr w:type="spellEnd"/>
      <w:r w:rsidRPr="004737DD">
        <w:rPr>
          <w:snapToGrid w:val="0"/>
          <w:lang w:val="en-GB"/>
          <w14:ligatures w14:val="standardContextual"/>
        </w:rPr>
        <w:t xml:space="preserve"> et al.</w:t>
      </w:r>
      <w:r w:rsidR="001669A1">
        <w:rPr>
          <w:snapToGrid w:val="0"/>
          <w:lang w:val="en-GB"/>
          <w14:ligatures w14:val="standardContextual"/>
        </w:rPr>
        <w:t xml:space="preserve"> </w:t>
      </w:r>
      <w:r w:rsidRPr="004737DD">
        <w:rPr>
          <w:snapToGrid w:val="0"/>
          <w:lang w:val="en-GB"/>
          <w14:ligatures w14:val="standardContextual"/>
        </w:rPr>
        <w:t>published a method for estimating the SoC of commercial lithium-ion batteries using the distribution of relaxation times</w:t>
      </w:r>
      <w:r w:rsidR="00CE2299" w:rsidRPr="004737DD">
        <w:rPr>
          <w:snapToGrid w:val="0"/>
          <w:lang w:val="en-GB"/>
          <w14:ligatures w14:val="standardContextual"/>
        </w:rPr>
        <w:t xml:space="preserve"> </w:t>
      </w:r>
      <w:r w:rsidR="006E1822" w:rsidRPr="004737DD">
        <w:rPr>
          <w:snapToGrid w:val="0"/>
          <w:lang w:val="en-GB"/>
          <w14:ligatures w14:val="standardContextual"/>
        </w:rPr>
        <w:t xml:space="preserve">(DRT) </w:t>
      </w:r>
      <w:r w:rsidR="00CE2299" w:rsidRPr="004737DD">
        <w:rPr>
          <w:snapToGrid w:val="0"/>
          <w:lang w:val="en-GB"/>
          <w14:ligatures w14:val="standardContextual"/>
        </w:rPr>
        <w:t xml:space="preserve">produced </w:t>
      </w:r>
      <w:r w:rsidR="00F8199A" w:rsidRPr="004737DD">
        <w:rPr>
          <w:snapToGrid w:val="0"/>
          <w:lang w:val="en-GB"/>
          <w14:ligatures w14:val="standardContextual"/>
        </w:rPr>
        <w:t>using</w:t>
      </w:r>
      <w:r w:rsidR="00CE2299" w:rsidRPr="004737DD">
        <w:rPr>
          <w:snapToGrid w:val="0"/>
          <w:lang w:val="en-GB"/>
          <w14:ligatures w14:val="standardContextual"/>
        </w:rPr>
        <w:t xml:space="preserve"> EIS </w:t>
      </w:r>
      <w:r w:rsidR="00F8199A" w:rsidRPr="004737DD">
        <w:rPr>
          <w:snapToGrid w:val="0"/>
          <w:lang w:val="en-GB"/>
          <w14:ligatures w14:val="standardContextual"/>
        </w:rPr>
        <w:t>data</w:t>
      </w:r>
      <w:r w:rsidR="006427F8" w:rsidRPr="004737DD">
        <w:rPr>
          <w:snapToGrid w:val="0"/>
          <w:lang w:val="en-GB"/>
          <w14:ligatures w14:val="standardContextual"/>
        </w:rPr>
        <w:t>.</w:t>
      </w:r>
      <w:r w:rsidRPr="004737DD">
        <w:rPr>
          <w:snapToGrid w:val="0"/>
          <w:lang w:val="en-GB"/>
          <w14:ligatures w14:val="standardContextual"/>
        </w:rPr>
        <w:t xml:space="preserve"> </w:t>
      </w:r>
      <w:r w:rsidR="00917B83" w:rsidRPr="004737DD">
        <w:rPr>
          <w:snapToGrid w:val="0"/>
          <w:lang w:val="en-GB"/>
          <w14:ligatures w14:val="standardContextual"/>
        </w:rPr>
        <w:t xml:space="preserve">They </w:t>
      </w:r>
      <w:r w:rsidR="005A7C5E" w:rsidRPr="004737DD">
        <w:rPr>
          <w:snapToGrid w:val="0"/>
          <w:lang w:val="en-GB"/>
          <w14:ligatures w14:val="standardContextual"/>
        </w:rPr>
        <w:t>d</w:t>
      </w:r>
      <w:r w:rsidRPr="004737DD">
        <w:rPr>
          <w:snapToGrid w:val="0"/>
          <w:lang w:val="en-GB"/>
          <w14:ligatures w14:val="standardContextual"/>
        </w:rPr>
        <w:t>ocument</w:t>
      </w:r>
      <w:r w:rsidR="00917B83" w:rsidRPr="004737DD">
        <w:rPr>
          <w:snapToGrid w:val="0"/>
          <w:lang w:val="en-GB"/>
          <w14:ligatures w14:val="standardContextual"/>
        </w:rPr>
        <w:t>ed</w:t>
      </w:r>
      <w:r w:rsidRPr="004737DD">
        <w:rPr>
          <w:snapToGrid w:val="0"/>
          <w:lang w:val="en-GB"/>
          <w14:ligatures w14:val="standardContextual"/>
        </w:rPr>
        <w:t xml:space="preserve"> the effect of varying the </w:t>
      </w:r>
      <w:r w:rsidR="0091365A" w:rsidRPr="004737DD">
        <w:rPr>
          <w:snapToGrid w:val="0"/>
          <w:lang w:val="en-GB"/>
          <w14:ligatures w14:val="standardContextual"/>
        </w:rPr>
        <w:t>SoC</w:t>
      </w:r>
      <w:r w:rsidRPr="004737DD">
        <w:rPr>
          <w:snapToGrid w:val="0"/>
          <w:lang w:val="en-GB"/>
          <w14:ligatures w14:val="standardContextual"/>
        </w:rPr>
        <w:t xml:space="preserve"> on DRT peaks corresponding to certain electrochemical processes</w:t>
      </w:r>
      <w:r w:rsidR="00B30778" w:rsidRPr="004737DD">
        <w:rPr>
          <w:snapToGrid w:val="0"/>
          <w:lang w:val="en-GB"/>
          <w14:ligatures w14:val="standardContextual"/>
        </w:rPr>
        <w:t xml:space="preserve">; </w:t>
      </w:r>
      <w:r w:rsidRPr="004737DD">
        <w:rPr>
          <w:snapToGrid w:val="0"/>
          <w:lang w:val="en-GB"/>
          <w14:ligatures w14:val="standardContextual"/>
        </w:rPr>
        <w:t>SoC determination was achieved by estimating the OCV from impedance data using an</w:t>
      </w:r>
      <w:r w:rsidR="008606D7" w:rsidRPr="004737DD">
        <w:rPr>
          <w:snapToGrid w:val="0"/>
          <w:lang w:val="en-GB"/>
          <w14:ligatures w14:val="standardContextual"/>
        </w:rPr>
        <w:t xml:space="preserve"> extended Kalman </w:t>
      </w:r>
      <w:proofErr w:type="spellStart"/>
      <w:r w:rsidR="008606D7" w:rsidRPr="004737DD">
        <w:rPr>
          <w:snapToGrid w:val="0"/>
          <w:lang w:val="en-GB"/>
          <w14:ligatures w14:val="standardContextual"/>
        </w:rPr>
        <w:t>fliter</w:t>
      </w:r>
      <w:proofErr w:type="spellEnd"/>
      <w:r w:rsidRPr="004737DD">
        <w:rPr>
          <w:snapToGrid w:val="0"/>
          <w:lang w:val="en-GB"/>
          <w14:ligatures w14:val="standardContextual"/>
        </w:rPr>
        <w:t xml:space="preserve"> </w:t>
      </w:r>
      <w:r w:rsidR="008606D7" w:rsidRPr="004737DD">
        <w:rPr>
          <w:snapToGrid w:val="0"/>
          <w:lang w:val="en-GB"/>
          <w14:ligatures w14:val="standardContextual"/>
        </w:rPr>
        <w:t>(</w:t>
      </w:r>
      <w:r w:rsidR="001D37C2" w:rsidRPr="004737DD">
        <w:rPr>
          <w:snapToGrid w:val="0"/>
          <w:lang w:val="en-GB"/>
          <w14:ligatures w14:val="standardContextual"/>
        </w:rPr>
        <w:t>EKF</w:t>
      </w:r>
      <w:r w:rsidR="008606D7" w:rsidRPr="004737DD">
        <w:rPr>
          <w:snapToGrid w:val="0"/>
          <w:lang w:val="en-GB"/>
          <w14:ligatures w14:val="standardContextual"/>
        </w:rPr>
        <w:t>)</w:t>
      </w:r>
      <w:r w:rsidR="001D37C2" w:rsidRPr="004737DD">
        <w:rPr>
          <w:snapToGrid w:val="0"/>
          <w:lang w:val="en-GB"/>
          <w14:ligatures w14:val="standardContextual"/>
        </w:rPr>
        <w:t xml:space="preserve"> </w:t>
      </w:r>
      <w:r w:rsidRPr="004737DD">
        <w:rPr>
          <w:snapToGrid w:val="0"/>
          <w:lang w:val="en-GB"/>
          <w14:ligatures w14:val="standardContextual"/>
        </w:rPr>
        <w:t>estimation algorithm.</w:t>
      </w:r>
      <w:r w:rsidR="004F3F77">
        <w:rPr>
          <w:snapToGrid w:val="0"/>
          <w:lang w:val="en-GB"/>
          <w14:ligatures w14:val="standardContextual"/>
        </w:rPr>
        <w:t xml:space="preserve"> In the proposed ECM the authors </w:t>
      </w:r>
      <w:r w:rsidR="00C54368">
        <w:rPr>
          <w:snapToGrid w:val="0"/>
          <w:lang w:val="en-GB"/>
          <w14:ligatures w14:val="standardContextual"/>
        </w:rPr>
        <w:t xml:space="preserve">directly extract ECM parameters from the DRT and </w:t>
      </w:r>
      <w:r w:rsidR="004F3F77">
        <w:rPr>
          <w:snapToGrid w:val="0"/>
          <w:lang w:val="en-GB"/>
          <w14:ligatures w14:val="standardContextual"/>
        </w:rPr>
        <w:t xml:space="preserve">utilise 5RC branches </w:t>
      </w:r>
      <w:r w:rsidR="00C54368">
        <w:rPr>
          <w:snapToGrid w:val="0"/>
          <w:lang w:val="en-GB"/>
          <w14:ligatures w14:val="standardContextual"/>
        </w:rPr>
        <w:t>in series with a capacitor to model diffusion</w:t>
      </w:r>
      <w:r w:rsidR="001669A1">
        <w:rPr>
          <w:snapToGrid w:val="0"/>
          <w:lang w:val="en-GB"/>
          <w14:ligatures w14:val="standardContextual"/>
        </w:rPr>
        <w:t xml:space="preserve"> [12]</w:t>
      </w:r>
      <w:r w:rsidR="00C54368">
        <w:rPr>
          <w:snapToGrid w:val="0"/>
          <w:lang w:val="en-GB"/>
          <w14:ligatures w14:val="standardContextual"/>
        </w:rPr>
        <w:t xml:space="preserve">. </w:t>
      </w:r>
    </w:p>
    <w:p w14:paraId="2783AF90" w14:textId="5A9A9713" w:rsidR="0083223F" w:rsidRDefault="0083223F" w:rsidP="00276672">
      <w:pPr>
        <w:adjustRightInd w:val="0"/>
        <w:snapToGrid w:val="0"/>
        <w:ind w:left="2608" w:firstLine="425"/>
        <w:rPr>
          <w:snapToGrid w:val="0"/>
          <w14:ligatures w14:val="standardContextual"/>
        </w:rPr>
      </w:pPr>
      <w:r w:rsidRPr="004737DD">
        <w:rPr>
          <w:snapToGrid w:val="0"/>
          <w14:ligatures w14:val="standardContextual"/>
        </w:rPr>
        <w:t xml:space="preserve">Due to its non-destructive nature and ability to produce comprehensive data, electrochemical impedance spectroscopy (EIS) has been explored by various authors in recent years as a potential way of determining </w:t>
      </w:r>
      <w:proofErr w:type="spellStart"/>
      <w:r w:rsidRPr="004737DD">
        <w:rPr>
          <w:snapToGrid w:val="0"/>
          <w14:ligatures w14:val="standardContextual"/>
        </w:rPr>
        <w:t>SoC.</w:t>
      </w:r>
      <w:proofErr w:type="spellEnd"/>
      <w:r w:rsidRPr="004737DD">
        <w:rPr>
          <w:snapToGrid w:val="0"/>
          <w14:ligatures w14:val="standardContextual"/>
        </w:rPr>
        <w:t xml:space="preserve"> As demonstrated by Liu et al. and Wahyudi et al. online application of EIS is possible using exiting power electronic interfaces or BMS </w:t>
      </w:r>
      <w:r w:rsidRPr="004737DD">
        <w:rPr>
          <w:snapToGrid w:val="0"/>
          <w14:ligatures w14:val="standardContextual"/>
        </w:rPr>
        <w:lastRenderedPageBreak/>
        <w:t>cell equalization circuits</w:t>
      </w:r>
      <w:r w:rsidR="00276672">
        <w:rPr>
          <w:snapToGrid w:val="0"/>
          <w14:ligatures w14:val="standardContextual"/>
        </w:rPr>
        <w:t xml:space="preserve">, </w:t>
      </w:r>
      <w:r w:rsidRPr="004737DD">
        <w:rPr>
          <w:snapToGrid w:val="0"/>
          <w14:ligatures w14:val="standardContextual"/>
        </w:rPr>
        <w:t>providing close agreement and extending EIS as a possible technique for online SoC determination</w:t>
      </w:r>
      <w:r w:rsidR="001669A1">
        <w:rPr>
          <w:snapToGrid w:val="0"/>
          <w14:ligatures w14:val="standardContextual"/>
        </w:rPr>
        <w:t xml:space="preserve"> [13],[14]</w:t>
      </w:r>
      <w:r w:rsidRPr="004737DD">
        <w:rPr>
          <w:snapToGrid w:val="0"/>
          <w14:ligatures w14:val="standardContextual"/>
        </w:rPr>
        <w:t>.</w:t>
      </w:r>
    </w:p>
    <w:p w14:paraId="2F96810E" w14:textId="239DE4A2" w:rsidR="00A4415C" w:rsidRDefault="00120EA4" w:rsidP="004737DD">
      <w:pPr>
        <w:adjustRightInd w:val="0"/>
        <w:snapToGrid w:val="0"/>
        <w:ind w:left="2608" w:firstLine="425"/>
        <w:rPr>
          <w:snapToGrid w:val="0"/>
          <w:lang w:val="en-GB"/>
          <w14:ligatures w14:val="standardContextual"/>
        </w:rPr>
      </w:pPr>
      <w:r>
        <w:t>An important theme within the literature remains the deployment of accurate, yet computationally inexpensive models</w:t>
      </w:r>
      <w:r>
        <w:rPr>
          <w:snapToGrid w:val="0"/>
          <w:lang w:val="en-GB"/>
          <w14:ligatures w14:val="standardContextual"/>
        </w:rPr>
        <w:t xml:space="preserve">. </w:t>
      </w:r>
      <w:r w:rsidR="00A4415C">
        <w:rPr>
          <w:snapToGrid w:val="0"/>
          <w:lang w:val="en-GB"/>
          <w14:ligatures w14:val="standardContextual"/>
        </w:rPr>
        <w:t>A significant source of error when deployment Kalman strategies, remains incorrect model parameters and inaccurate ECMs. While machine learning models, despite achieving high accuracy can be computationally expensive.</w:t>
      </w:r>
    </w:p>
    <w:p w14:paraId="2F9BE3EF" w14:textId="46D6B69C" w:rsidR="00C97EF7" w:rsidRPr="004737DD" w:rsidRDefault="00B85F6F" w:rsidP="004737DD">
      <w:pPr>
        <w:adjustRightInd w:val="0"/>
        <w:snapToGrid w:val="0"/>
        <w:ind w:left="2608" w:firstLine="425"/>
        <w:rPr>
          <w:snapToGrid w:val="0"/>
          <w14:ligatures w14:val="standardContextual"/>
        </w:rPr>
      </w:pPr>
      <w:r>
        <w:rPr>
          <w:lang w:val="en-GB"/>
        </w:rPr>
        <w:t>Traditional ECM fitting struggl</w:t>
      </w:r>
      <w:r w:rsidR="00486B39">
        <w:rPr>
          <w:lang w:val="en-GB"/>
        </w:rPr>
        <w:t>es</w:t>
      </w:r>
      <w:r>
        <w:rPr>
          <w:lang w:val="en-GB"/>
        </w:rPr>
        <w:t xml:space="preserve"> to account for changes in parameters due to aging and temperature</w:t>
      </w:r>
      <w:r>
        <w:rPr>
          <w:snapToGrid w:val="0"/>
          <w:lang w:val="en-GB"/>
          <w14:ligatures w14:val="standardContextual"/>
        </w:rPr>
        <w:t xml:space="preserve">. Using DRT informed ECM modelling, this paper proposes ECM fitting at each stage with on-board EIS to update parameters and reduce residuals. </w:t>
      </w:r>
      <w:r w:rsidR="00766D41" w:rsidRPr="004737DD">
        <w:rPr>
          <w:snapToGrid w:val="0"/>
          <w:lang w:val="en-GB"/>
          <w14:ligatures w14:val="standardContextual"/>
        </w:rPr>
        <w:t xml:space="preserve">This paper </w:t>
      </w:r>
      <w:r w:rsidR="00512F00" w:rsidRPr="004737DD">
        <w:rPr>
          <w:snapToGrid w:val="0"/>
          <w:lang w:val="en-GB"/>
          <w14:ligatures w14:val="standardContextual"/>
        </w:rPr>
        <w:t>mak</w:t>
      </w:r>
      <w:r w:rsidR="004F3F77">
        <w:rPr>
          <w:snapToGrid w:val="0"/>
          <w:lang w:val="en-GB"/>
          <w14:ligatures w14:val="standardContextual"/>
        </w:rPr>
        <w:t>es</w:t>
      </w:r>
      <w:r w:rsidR="00512F00" w:rsidRPr="004737DD">
        <w:rPr>
          <w:snapToGrid w:val="0"/>
          <w:lang w:val="en-GB"/>
          <w14:ligatures w14:val="standardContextual"/>
        </w:rPr>
        <w:t xml:space="preserve"> the following </w:t>
      </w:r>
      <w:r w:rsidR="00161C8B" w:rsidRPr="004737DD">
        <w:rPr>
          <w:snapToGrid w:val="0"/>
          <w:lang w:val="en-GB"/>
          <w14:ligatures w14:val="standardContextual"/>
        </w:rPr>
        <w:t xml:space="preserve">novel contributions: 1) </w:t>
      </w:r>
      <w:r w:rsidR="006D4380" w:rsidRPr="004737DD">
        <w:rPr>
          <w:snapToGrid w:val="0"/>
          <w:lang w:val="en-GB"/>
          <w14:ligatures w14:val="standardContextual"/>
        </w:rPr>
        <w:t>It e</w:t>
      </w:r>
      <w:r w:rsidR="00766D41" w:rsidRPr="004737DD">
        <w:rPr>
          <w:snapToGrid w:val="0"/>
          <w:lang w:val="en-GB"/>
          <w14:ligatures w14:val="standardContextual"/>
        </w:rPr>
        <w:t>xamin</w:t>
      </w:r>
      <w:r w:rsidR="00161C8B" w:rsidRPr="004737DD">
        <w:rPr>
          <w:snapToGrid w:val="0"/>
          <w:lang w:val="en-GB"/>
          <w14:ligatures w14:val="standardContextual"/>
        </w:rPr>
        <w:t>e</w:t>
      </w:r>
      <w:r w:rsidR="006D4380" w:rsidRPr="004737DD">
        <w:rPr>
          <w:snapToGrid w:val="0"/>
          <w:lang w:val="en-GB"/>
          <w14:ligatures w14:val="standardContextual"/>
        </w:rPr>
        <w:t>s</w:t>
      </w:r>
      <w:r w:rsidR="00766D41" w:rsidRPr="004737DD">
        <w:rPr>
          <w:snapToGrid w:val="0"/>
          <w:lang w:val="en-GB"/>
          <w14:ligatures w14:val="standardContextual"/>
        </w:rPr>
        <w:t xml:space="preserve"> how the metrics of the diffusion process</w:t>
      </w:r>
      <w:r w:rsidR="00F667B1" w:rsidRPr="004737DD">
        <w:rPr>
          <w:snapToGrid w:val="0"/>
          <w:lang w:val="en-GB"/>
          <w14:ligatures w14:val="standardContextual"/>
        </w:rPr>
        <w:t>, the peak and time constant,</w:t>
      </w:r>
      <w:r w:rsidR="00766D41" w:rsidRPr="004737DD">
        <w:rPr>
          <w:snapToGrid w:val="0"/>
          <w:lang w:val="en-GB"/>
          <w14:ligatures w14:val="standardContextual"/>
        </w:rPr>
        <w:t xml:space="preserve"> can be </w:t>
      </w:r>
      <w:r w:rsidR="005E5A18" w:rsidRPr="004737DD">
        <w:rPr>
          <w:snapToGrid w:val="0"/>
          <w:lang w:val="en-GB"/>
          <w14:ligatures w14:val="standardContextual"/>
        </w:rPr>
        <w:t xml:space="preserve">extracted from the DRT and </w:t>
      </w:r>
      <w:r w:rsidR="00766D41" w:rsidRPr="004737DD">
        <w:rPr>
          <w:snapToGrid w:val="0"/>
          <w:lang w:val="en-GB"/>
          <w14:ligatures w14:val="standardContextual"/>
        </w:rPr>
        <w:t xml:space="preserve">correlated directly with </w:t>
      </w:r>
      <w:r w:rsidR="005E5A18" w:rsidRPr="004737DD">
        <w:rPr>
          <w:snapToGrid w:val="0"/>
          <w:lang w:val="en-GB"/>
          <w14:ligatures w14:val="standardContextual"/>
        </w:rPr>
        <w:t xml:space="preserve">the </w:t>
      </w:r>
      <w:r w:rsidR="00766D41" w:rsidRPr="004737DD">
        <w:rPr>
          <w:snapToGrid w:val="0"/>
          <w:lang w:val="en-GB"/>
          <w14:ligatures w14:val="standardContextual"/>
        </w:rPr>
        <w:t>SoC</w:t>
      </w:r>
      <w:r w:rsidR="00982ED0">
        <w:rPr>
          <w:snapToGrid w:val="0"/>
          <w:lang w:val="en-GB"/>
          <w14:ligatures w14:val="standardContextual"/>
        </w:rPr>
        <w:t>, demonstrating a need for diffusion to be modelled within an ECM</w:t>
      </w:r>
      <w:r w:rsidR="00F667B1" w:rsidRPr="004737DD">
        <w:rPr>
          <w:snapToGrid w:val="0"/>
          <w:lang w:val="en-GB"/>
          <w14:ligatures w14:val="standardContextual"/>
        </w:rPr>
        <w:t xml:space="preserve"> 2)</w:t>
      </w:r>
      <w:r w:rsidR="005E5A18" w:rsidRPr="004737DD">
        <w:rPr>
          <w:snapToGrid w:val="0"/>
          <w:lang w:val="en-GB"/>
          <w14:ligatures w14:val="standardContextual"/>
        </w:rPr>
        <w:t xml:space="preserve"> </w:t>
      </w:r>
      <w:r w:rsidR="009B6A3C" w:rsidRPr="004737DD">
        <w:rPr>
          <w:snapToGrid w:val="0"/>
          <w14:ligatures w14:val="standardContextual"/>
        </w:rPr>
        <w:t>Additionally, an OCV</w:t>
      </w:r>
      <w:r w:rsidR="00050D0F" w:rsidRPr="004737DD">
        <w:rPr>
          <w:snapToGrid w:val="0"/>
          <w14:ligatures w14:val="standardContextual"/>
        </w:rPr>
        <w:t>-</w:t>
      </w:r>
      <w:r w:rsidR="009B6A3C" w:rsidRPr="004737DD">
        <w:rPr>
          <w:snapToGrid w:val="0"/>
          <w14:ligatures w14:val="standardContextual"/>
        </w:rPr>
        <w:t xml:space="preserve">based SOC estimation method using the DRT results </w:t>
      </w:r>
      <w:r w:rsidR="00476969" w:rsidRPr="004737DD">
        <w:rPr>
          <w:snapToGrid w:val="0"/>
          <w14:ligatures w14:val="standardContextual"/>
        </w:rPr>
        <w:t>was developed and used</w:t>
      </w:r>
      <w:r w:rsidR="009B6A3C" w:rsidRPr="004737DD">
        <w:rPr>
          <w:snapToGrid w:val="0"/>
          <w14:ligatures w14:val="standardContextual"/>
        </w:rPr>
        <w:t xml:space="preserve"> deduce the form </w:t>
      </w:r>
      <w:r w:rsidR="00933BD9" w:rsidRPr="004737DD">
        <w:rPr>
          <w:snapToGrid w:val="0"/>
          <w14:ligatures w14:val="standardContextual"/>
        </w:rPr>
        <w:t xml:space="preserve">and parameter values </w:t>
      </w:r>
      <w:r w:rsidR="009B6A3C" w:rsidRPr="004737DD">
        <w:rPr>
          <w:snapToGrid w:val="0"/>
          <w14:ligatures w14:val="standardContextual"/>
        </w:rPr>
        <w:t>of an appropriate equivalent circuit model (ECM) including diffusion elements</w:t>
      </w:r>
      <w:r w:rsidR="004F3F77">
        <w:rPr>
          <w:snapToGrid w:val="0"/>
          <w14:ligatures w14:val="standardContextual"/>
        </w:rPr>
        <w:t>, and a comparison study is presented between the proposed 5RC branch model and the traditional 2RC model.</w:t>
      </w:r>
    </w:p>
    <w:p w14:paraId="0A841F1F" w14:textId="0CE9CAED" w:rsidR="00C9290D" w:rsidRPr="004737DD" w:rsidRDefault="00C9290D" w:rsidP="004737DD">
      <w:pPr>
        <w:pStyle w:val="MDPI21heading1"/>
        <w:rPr>
          <w:szCs w:val="24"/>
          <w14:ligatures w14:val="standardContextual"/>
        </w:rPr>
      </w:pPr>
      <w:r w:rsidRPr="004737DD">
        <w:rPr>
          <w:szCs w:val="24"/>
          <w:lang w:eastAsia="zh-CN"/>
          <w14:ligatures w14:val="standardContextual"/>
        </w:rPr>
        <w:t xml:space="preserve">2. </w:t>
      </w:r>
      <w:r w:rsidR="000B174B" w:rsidRPr="004737DD">
        <w:rPr>
          <w:szCs w:val="24"/>
          <w14:ligatures w14:val="standardContextual"/>
        </w:rPr>
        <w:t>Methodology</w:t>
      </w:r>
    </w:p>
    <w:p w14:paraId="1ED2629B" w14:textId="41835AB4" w:rsidR="000B174B" w:rsidRPr="004737DD" w:rsidRDefault="008240F0" w:rsidP="004737DD">
      <w:pPr>
        <w:adjustRightInd w:val="0"/>
        <w:snapToGrid w:val="0"/>
        <w:ind w:left="2608" w:firstLine="425"/>
        <w:rPr>
          <w:snapToGrid w:val="0"/>
          <w14:ligatures w14:val="standardContextual"/>
        </w:rPr>
      </w:pPr>
      <w:r w:rsidRPr="004737DD">
        <w:rPr>
          <w:snapToGrid w:val="0"/>
          <w14:ligatures w14:val="standardContextual"/>
        </w:rPr>
        <w:t xml:space="preserve">An IVIUM STAT system </w:t>
      </w:r>
      <w:r w:rsidR="008B3B53" w:rsidRPr="004737DD">
        <w:rPr>
          <w:snapToGrid w:val="0"/>
          <w14:ligatures w14:val="standardContextual"/>
        </w:rPr>
        <w:t>as shown in Fig</w:t>
      </w:r>
      <w:r w:rsidR="00016614" w:rsidRPr="004737DD">
        <w:rPr>
          <w:snapToGrid w:val="0"/>
          <w14:ligatures w14:val="standardContextual"/>
        </w:rPr>
        <w:t>ure</w:t>
      </w:r>
      <w:r w:rsidR="008B3B53" w:rsidRPr="004737DD">
        <w:rPr>
          <w:snapToGrid w:val="0"/>
          <w14:ligatures w14:val="standardContextual"/>
        </w:rPr>
        <w:t xml:space="preserve"> 1 </w:t>
      </w:r>
      <w:r w:rsidRPr="004737DD">
        <w:rPr>
          <w:snapToGrid w:val="0"/>
          <w14:ligatures w14:val="standardContextual"/>
        </w:rPr>
        <w:t xml:space="preserve">was used to perform </w:t>
      </w:r>
      <w:r w:rsidR="000B174B" w:rsidRPr="004737DD">
        <w:rPr>
          <w:snapToGrid w:val="0"/>
          <w14:ligatures w14:val="standardContextual"/>
        </w:rPr>
        <w:t xml:space="preserve">EIS </w:t>
      </w:r>
      <w:r w:rsidRPr="004737DD">
        <w:rPr>
          <w:snapToGrid w:val="0"/>
          <w14:ligatures w14:val="standardContextual"/>
        </w:rPr>
        <w:t xml:space="preserve">measurement </w:t>
      </w:r>
      <w:r w:rsidR="000B174B" w:rsidRPr="004737DD">
        <w:rPr>
          <w:snapToGrid w:val="0"/>
          <w14:ligatures w14:val="standardContextual"/>
        </w:rPr>
        <w:t>spanning the useful spectrum of a battery capturing the contribution of various electrochemical processes occurring within the battery at each frequency. For lithium-ion batteries this spectrum typically ranges from 0.01-10,000</w:t>
      </w:r>
      <w:r w:rsidR="00071CC5" w:rsidRPr="004737DD">
        <w:rPr>
          <w:snapToGrid w:val="0"/>
          <w14:ligatures w14:val="standardContextual"/>
        </w:rPr>
        <w:t xml:space="preserve"> </w:t>
      </w:r>
      <w:r w:rsidR="000B174B" w:rsidRPr="004737DD">
        <w:rPr>
          <w:snapToGrid w:val="0"/>
          <w14:ligatures w14:val="standardContextual"/>
        </w:rPr>
        <w:t>Hz</w:t>
      </w:r>
      <w:r w:rsidR="008B3B53" w:rsidRPr="004737DD">
        <w:rPr>
          <w:snapToGrid w:val="0"/>
          <w14:ligatures w14:val="standardContextual"/>
        </w:rPr>
        <w:t>;</w:t>
      </w:r>
      <w:r w:rsidR="000B174B" w:rsidRPr="004737DD">
        <w:rPr>
          <w:snapToGrid w:val="0"/>
          <w14:ligatures w14:val="standardContextual"/>
        </w:rPr>
        <w:t xml:space="preserve"> however, </w:t>
      </w:r>
      <w:r w:rsidR="005B5DE9" w:rsidRPr="004737DD">
        <w:rPr>
          <w:snapToGrid w:val="0"/>
          <w14:ligatures w14:val="standardContextual"/>
        </w:rPr>
        <w:t xml:space="preserve">in </w:t>
      </w:r>
      <w:r w:rsidR="000B174B" w:rsidRPr="004737DD">
        <w:rPr>
          <w:snapToGrid w:val="0"/>
          <w14:ligatures w14:val="standardContextual"/>
        </w:rPr>
        <w:t>this study a range of 0.01-1,000</w:t>
      </w:r>
      <w:r w:rsidR="00071CC5" w:rsidRPr="004737DD">
        <w:rPr>
          <w:snapToGrid w:val="0"/>
          <w14:ligatures w14:val="standardContextual"/>
        </w:rPr>
        <w:t xml:space="preserve"> </w:t>
      </w:r>
      <w:r w:rsidR="000B174B" w:rsidRPr="004737DD">
        <w:rPr>
          <w:snapToGrid w:val="0"/>
          <w14:ligatures w14:val="standardContextual"/>
        </w:rPr>
        <w:t xml:space="preserve">Hz was utilized, neglecting the effects of inductance. From the impedance data the DRT method is used to uncover the characteristic time constants linked to each major </w:t>
      </w:r>
      <w:r w:rsidR="00DD7796" w:rsidRPr="004737DD">
        <w:rPr>
          <w:snapToGrid w:val="0"/>
          <w14:ligatures w14:val="standardContextual"/>
        </w:rPr>
        <w:t xml:space="preserve">electrochemical </w:t>
      </w:r>
      <w:r w:rsidR="000B174B" w:rsidRPr="004737DD">
        <w:rPr>
          <w:snapToGrid w:val="0"/>
          <w14:ligatures w14:val="standardContextual"/>
        </w:rPr>
        <w:t>process</w:t>
      </w:r>
      <w:r w:rsidR="00DD7796" w:rsidRPr="004737DD">
        <w:rPr>
          <w:snapToGrid w:val="0"/>
          <w14:ligatures w14:val="standardContextual"/>
        </w:rPr>
        <w:t>es</w:t>
      </w:r>
      <w:r w:rsidR="000B174B" w:rsidRPr="004737DD">
        <w:rPr>
          <w:snapToGrid w:val="0"/>
          <w14:ligatures w14:val="standardContextual"/>
        </w:rPr>
        <w:t xml:space="preserve"> within the battery</w:t>
      </w:r>
      <w:r w:rsidR="00A3002D">
        <w:rPr>
          <w:snapToGrid w:val="0"/>
          <w14:ligatures w14:val="standardContextual"/>
        </w:rPr>
        <w:t>, informing ECM modelling decisions.</w:t>
      </w:r>
    </w:p>
    <w:p w14:paraId="3A832A41" w14:textId="7802DB75" w:rsidR="002C2993" w:rsidRPr="004737DD" w:rsidRDefault="002C2993" w:rsidP="004737DD">
      <w:pPr>
        <w:pStyle w:val="MDPI22heading2"/>
        <w:spacing w:before="240"/>
        <w:rPr>
          <w:szCs w:val="20"/>
          <w14:ligatures w14:val="standardContextual"/>
        </w:rPr>
      </w:pPr>
      <w:r w:rsidRPr="004737DD">
        <w:rPr>
          <w:szCs w:val="20"/>
          <w14:ligatures w14:val="standardContextual"/>
        </w:rPr>
        <w:t xml:space="preserve">2.1. </w:t>
      </w:r>
      <w:r w:rsidR="000B174B" w:rsidRPr="004737DD">
        <w:rPr>
          <w:szCs w:val="20"/>
          <w14:ligatures w14:val="standardContextual"/>
        </w:rPr>
        <w:t xml:space="preserve">Experimental </w:t>
      </w:r>
      <w:r w:rsidR="00DB781B" w:rsidRPr="004737DD">
        <w:rPr>
          <w:szCs w:val="20"/>
          <w14:ligatures w14:val="standardContextual"/>
        </w:rPr>
        <w:t>Procedure</w:t>
      </w:r>
    </w:p>
    <w:p w14:paraId="7441A9E6" w14:textId="609CBF0F" w:rsidR="000B174B" w:rsidRPr="004737DD" w:rsidRDefault="000B174B" w:rsidP="004737DD">
      <w:pPr>
        <w:adjustRightInd w:val="0"/>
        <w:snapToGrid w:val="0"/>
        <w:ind w:left="2608" w:firstLine="425"/>
        <w:rPr>
          <w:snapToGrid w:val="0"/>
          <w14:ligatures w14:val="standardContextual"/>
        </w:rPr>
      </w:pPr>
      <w:r w:rsidRPr="004737DD">
        <w:rPr>
          <w:snapToGrid w:val="0"/>
          <w14:ligatures w14:val="standardContextual"/>
        </w:rPr>
        <w:t>The IVIUM</w:t>
      </w:r>
      <w:r w:rsidR="00511084" w:rsidRPr="004737DD">
        <w:rPr>
          <w:snapToGrid w:val="0"/>
          <w14:ligatures w14:val="standardContextual"/>
        </w:rPr>
        <w:t xml:space="preserve"> STAT</w:t>
      </w:r>
      <w:r w:rsidR="004F3F77">
        <w:rPr>
          <w:snapToGrid w:val="0"/>
          <w14:ligatures w14:val="standardContextual"/>
        </w:rPr>
        <w:t>, Figure 1,</w:t>
      </w:r>
      <w:r w:rsidR="00511084" w:rsidRPr="004737DD">
        <w:rPr>
          <w:snapToGrid w:val="0"/>
          <w14:ligatures w14:val="standardContextual"/>
        </w:rPr>
        <w:t xml:space="preserve"> </w:t>
      </w:r>
      <w:r w:rsidR="004C344F" w:rsidRPr="004737DD">
        <w:rPr>
          <w:snapToGrid w:val="0"/>
          <w14:ligatures w14:val="standardContextual"/>
        </w:rPr>
        <w:t>was</w:t>
      </w:r>
      <w:r w:rsidRPr="004737DD">
        <w:rPr>
          <w:snapToGrid w:val="0"/>
          <w14:ligatures w14:val="standardContextual"/>
        </w:rPr>
        <w:t xml:space="preserve"> used to discharge the battery </w:t>
      </w:r>
      <w:r w:rsidR="00E350C1" w:rsidRPr="004737DD">
        <w:rPr>
          <w:snapToGrid w:val="0"/>
          <w14:ligatures w14:val="standardContextual"/>
        </w:rPr>
        <w:t xml:space="preserve">at a constant rate </w:t>
      </w:r>
      <w:r w:rsidRPr="004737DD">
        <w:rPr>
          <w:snapToGrid w:val="0"/>
          <w14:ligatures w14:val="standardContextual"/>
        </w:rPr>
        <w:t xml:space="preserve">to a predetermined SoC </w:t>
      </w:r>
      <w:r w:rsidR="006C4CD4" w:rsidRPr="004737DD">
        <w:rPr>
          <w:snapToGrid w:val="0"/>
          <w14:ligatures w14:val="standardContextual"/>
        </w:rPr>
        <w:t>calculated as</w:t>
      </w:r>
      <w:r w:rsidR="00C02610">
        <w:rPr>
          <w:snapToGrid w:val="0"/>
          <w14:ligatures w14:val="standardContextual"/>
        </w:rPr>
        <w:t xml:space="preserve"> in Eq. (1)</w:t>
      </w:r>
      <w:r w:rsidR="006C4682">
        <w:rPr>
          <w:snapToGrid w:val="0"/>
          <w14:ligatures w14:val="standardContextual"/>
        </w:rPr>
        <w:t>:</w:t>
      </w:r>
    </w:p>
    <w:p w14:paraId="5D4588BD" w14:textId="54D5411C" w:rsidR="000B174B" w:rsidRPr="006120A2" w:rsidRDefault="00000000" w:rsidP="000B174B">
      <w:pPr>
        <w:ind w:left="2610"/>
      </w:pPr>
      <m:oMathPara>
        <m:oMathParaPr>
          <m:jc m:val="center"/>
        </m:oMathParaPr>
        <m:oMath>
          <m:eqArr>
            <m:eqArrPr>
              <m:maxDist m:val="1"/>
              <m:ctrlPr>
                <w:rPr>
                  <w:rFonts w:ascii="Cambria Math" w:hAnsi="Cambria Math"/>
                  <w:i/>
                </w:rPr>
              </m:ctrlPr>
            </m:eqArrPr>
            <m:e>
              <m:r>
                <w:rPr>
                  <w:rFonts w:ascii="Cambria Math" w:hAnsi="Cambria Math"/>
                </w:rPr>
                <m:t>SoC=</m:t>
              </m:r>
              <m:sSub>
                <m:sSubPr>
                  <m:ctrlPr>
                    <w:rPr>
                      <w:rFonts w:ascii="Cambria Math" w:hAnsi="Cambria Math"/>
                      <w:i/>
                    </w:rPr>
                  </m:ctrlPr>
                </m:sSubPr>
                <m:e>
                  <m:r>
                    <w:rPr>
                      <w:rFonts w:ascii="Cambria Math" w:hAnsi="Cambria Math"/>
                    </w:rPr>
                    <m:t>SoC</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max</m:t>
                      </m:r>
                    </m:sub>
                  </m:sSub>
                </m:den>
              </m:f>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i</m:t>
                  </m:r>
                  <m:d>
                    <m:dPr>
                      <m:ctrlPr>
                        <w:rPr>
                          <w:rFonts w:ascii="Cambria Math" w:hAnsi="Cambria Math"/>
                          <w:i/>
                        </w:rPr>
                      </m:ctrlPr>
                    </m:dPr>
                    <m:e>
                      <m:r>
                        <w:rPr>
                          <w:rFonts w:ascii="Cambria Math" w:hAnsi="Cambria Math"/>
                        </w:rPr>
                        <m:t>τ</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1</m:t>
                  </m:r>
                </m:e>
              </m:d>
            </m:e>
          </m:eqArr>
        </m:oMath>
      </m:oMathPara>
    </w:p>
    <w:p w14:paraId="01E1B0AB" w14:textId="73B25693" w:rsidR="00885B97" w:rsidRPr="004737DD" w:rsidRDefault="00885B97" w:rsidP="00885B97">
      <w:pPr>
        <w:adjustRightInd w:val="0"/>
        <w:snapToGrid w:val="0"/>
        <w:ind w:left="2608" w:firstLine="425"/>
        <w:rPr>
          <w:snapToGrid w:val="0"/>
          <w14:ligatures w14:val="standardContextual"/>
        </w:rPr>
      </w:pPr>
      <w:r w:rsidRPr="004737DD">
        <w:rPr>
          <w:snapToGrid w:val="0"/>
          <w14:ligatures w14:val="standardContextual"/>
        </w:rPr>
        <w:t>Where</w:t>
      </w:r>
      <w:r>
        <w:rPr>
          <w:snapToGrid w:val="0"/>
          <w14:ligatures w14:val="standardContextual"/>
        </w:rPr>
        <w:t xml:space="preserve"> </w:t>
      </w:r>
      <m:oMath>
        <m:sSub>
          <m:sSubPr>
            <m:ctrlPr>
              <w:rPr>
                <w:rFonts w:ascii="Cambria Math" w:hAnsi="Cambria Math"/>
                <w:i/>
              </w:rPr>
            </m:ctrlPr>
          </m:sSubPr>
          <m:e>
            <m:r>
              <w:rPr>
                <w:rFonts w:ascii="Cambria Math" w:hAnsi="Cambria Math"/>
              </w:rPr>
              <m:t>SoC</m:t>
            </m:r>
          </m:e>
          <m:sub>
            <m:r>
              <w:rPr>
                <w:rFonts w:ascii="Cambria Math" w:hAnsi="Cambria Math"/>
              </w:rPr>
              <m:t>0</m:t>
            </m:r>
          </m:sub>
        </m:sSub>
      </m:oMath>
      <w:r>
        <w:rPr>
          <w:snapToGrid w:val="0"/>
          <w14:ligatures w14:val="standardContextual"/>
        </w:rPr>
        <w:t xml:space="preserve"> is the initial SoC,</w:t>
      </w:r>
      <w:r w:rsidRPr="004737DD">
        <w:rPr>
          <w:snapToGrid w:val="0"/>
          <w14:ligatures w14:val="standardContextual"/>
        </w:rPr>
        <w:t xml:space="preserve"> </w:t>
      </w:r>
      <m:oMath>
        <m:sSub>
          <m:sSubPr>
            <m:ctrlPr>
              <w:rPr>
                <w:rFonts w:ascii="Cambria Math" w:hAnsi="Cambria Math"/>
                <w:i/>
              </w:rPr>
            </m:ctrlPr>
          </m:sSubPr>
          <m:e>
            <m:r>
              <w:rPr>
                <w:rFonts w:ascii="Cambria Math" w:hAnsi="Cambria Math"/>
              </w:rPr>
              <m:t>C</m:t>
            </m:r>
          </m:e>
          <m:sub>
            <m:r>
              <w:rPr>
                <w:rFonts w:ascii="Cambria Math" w:hAnsi="Cambria Math"/>
              </w:rPr>
              <m:t>max</m:t>
            </m:r>
          </m:sub>
        </m:sSub>
      </m:oMath>
      <w:r w:rsidRPr="004737DD">
        <w:rPr>
          <w:snapToGrid w:val="0"/>
          <w14:ligatures w14:val="standardContextual"/>
        </w:rPr>
        <w:t xml:space="preserve"> the maximum capacity of the battery in </w:t>
      </w:r>
      <w:proofErr w:type="spellStart"/>
      <w:r w:rsidRPr="004737DD">
        <w:rPr>
          <w:snapToGrid w:val="0"/>
          <w14:ligatures w14:val="standardContextual"/>
        </w:rPr>
        <w:t>mAh</w:t>
      </w:r>
      <w:proofErr w:type="spellEnd"/>
      <w:r w:rsidRPr="004737DD">
        <w:rPr>
          <w:snapToGrid w:val="0"/>
          <w14:ligatures w14:val="standardContextual"/>
        </w:rPr>
        <w:t>,</w:t>
      </w:r>
      <w:r>
        <w:rPr>
          <w:snapToGrid w:val="0"/>
          <w14:ligatures w14:val="standardContextual"/>
        </w:rPr>
        <w:t xml:space="preserve"> and</w:t>
      </w:r>
      <w:r w:rsidRPr="004737DD">
        <w:rPr>
          <w:snapToGrid w:val="0"/>
          <w14:ligatures w14:val="standardContextual"/>
        </w:rPr>
        <w:t xml:space="preserve"> </w:t>
      </w:r>
      <m:oMath>
        <m:r>
          <w:rPr>
            <w:rFonts w:ascii="Cambria Math" w:hAnsi="Cambria Math"/>
          </w:rPr>
          <m:t>i(τ)</m:t>
        </m:r>
      </m:oMath>
      <w:r>
        <w:rPr>
          <w:snapToGrid w:val="0"/>
          <w14:ligatures w14:val="standardContextual"/>
        </w:rPr>
        <w:t xml:space="preserve"> </w:t>
      </w:r>
      <w:r w:rsidRPr="004737DD">
        <w:rPr>
          <w:snapToGrid w:val="0"/>
          <w14:ligatures w14:val="standardContextual"/>
        </w:rPr>
        <w:t xml:space="preserve">the discharge current in mA </w:t>
      </w:r>
      <w:r>
        <w:rPr>
          <w:snapToGrid w:val="0"/>
          <w14:ligatures w14:val="standardContextual"/>
        </w:rPr>
        <w:t xml:space="preserve">over time </w:t>
      </w:r>
      <m:oMath>
        <m:r>
          <w:rPr>
            <w:rFonts w:ascii="Cambria Math" w:hAnsi="Cambria Math"/>
            <w:snapToGrid w:val="0"/>
            <w14:ligatures w14:val="standardContextual"/>
          </w:rPr>
          <m:t>τ</m:t>
        </m:r>
      </m:oMath>
      <w:r>
        <w:rPr>
          <w:snapToGrid w:val="0"/>
          <w14:ligatures w14:val="standardContextual"/>
        </w:rPr>
        <w:t xml:space="preserve"> until time </w:t>
      </w:r>
      <m:oMath>
        <m:r>
          <w:rPr>
            <w:rFonts w:ascii="Cambria Math" w:hAnsi="Cambria Math"/>
            <w:snapToGrid w:val="0"/>
            <w14:ligatures w14:val="standardContextual"/>
          </w:rPr>
          <m:t>t</m:t>
        </m:r>
      </m:oMath>
      <w:r w:rsidR="009F4D25">
        <w:rPr>
          <w:snapToGrid w:val="0"/>
          <w14:ligatures w14:val="standardContextual"/>
        </w:rPr>
        <w:t xml:space="preserve"> [</w:t>
      </w:r>
      <w:r w:rsidR="008C0A3E">
        <w:rPr>
          <w:snapToGrid w:val="0"/>
          <w14:ligatures w14:val="standardContextual"/>
        </w:rPr>
        <w:t>15</w:t>
      </w:r>
      <w:r w:rsidR="009F4D25">
        <w:rPr>
          <w:snapToGrid w:val="0"/>
          <w14:ligatures w14:val="standardContextual"/>
        </w:rPr>
        <w:t>]</w:t>
      </w:r>
      <w:r>
        <w:rPr>
          <w:snapToGrid w:val="0"/>
          <w14:ligatures w14:val="standardContextual"/>
        </w:rPr>
        <w:t>.</w:t>
      </w:r>
    </w:p>
    <w:p w14:paraId="4A433489" w14:textId="507940A0" w:rsidR="00885B97" w:rsidRPr="004737DD" w:rsidRDefault="00885B97" w:rsidP="00885B97">
      <w:pPr>
        <w:adjustRightInd w:val="0"/>
        <w:snapToGrid w:val="0"/>
        <w:ind w:left="2608" w:firstLine="425"/>
        <w:rPr>
          <w:snapToGrid w:val="0"/>
          <w14:ligatures w14:val="standardContextual"/>
        </w:rPr>
      </w:pPr>
      <w:r w:rsidRPr="004737DD">
        <w:rPr>
          <w:snapToGrid w:val="0"/>
          <w14:ligatures w14:val="standardContextual"/>
        </w:rPr>
        <w:t>The maximum capacity of the battery was determined by fully charging to a</w:t>
      </w:r>
      <w:r w:rsidR="003B43CE">
        <w:rPr>
          <w:snapToGrid w:val="0"/>
          <w14:ligatures w14:val="standardContextual"/>
        </w:rPr>
        <w:t xml:space="preserve"> </w:t>
      </w:r>
      <w:r w:rsidRPr="004737DD">
        <w:rPr>
          <w:snapToGrid w:val="0"/>
          <w14:ligatures w14:val="standardContextual"/>
        </w:rPr>
        <w:t>voltage of 4.</w:t>
      </w:r>
      <w:r>
        <w:rPr>
          <w:snapToGrid w:val="0"/>
          <w14:ligatures w14:val="standardContextual"/>
        </w:rPr>
        <w:t>1</w:t>
      </w:r>
      <w:r w:rsidRPr="004737DD">
        <w:rPr>
          <w:snapToGrid w:val="0"/>
          <w14:ligatures w14:val="standardContextual"/>
        </w:rPr>
        <w:t xml:space="preserve"> V and performing a full discharge cycle down to 2.75 V. These values are kept within the operating voltage of the battery avoiding damage from overcharging and deep discharge </w:t>
      </w:r>
      <w:r w:rsidR="008C0A3E">
        <w:rPr>
          <w:snapToGrid w:val="0"/>
          <w14:ligatures w14:val="standardContextual"/>
        </w:rPr>
        <w:t>[16</w:t>
      </w:r>
      <w:r>
        <w:rPr>
          <w:snapToGrid w:val="0"/>
          <w14:ligatures w14:val="standardContextual"/>
        </w:rPr>
        <w:t>]</w:t>
      </w:r>
      <w:r w:rsidRPr="004737DD">
        <w:rPr>
          <w:snapToGrid w:val="0"/>
          <w14:ligatures w14:val="standardContextual"/>
        </w:rPr>
        <w:t>.</w:t>
      </w:r>
    </w:p>
    <w:p w14:paraId="2527B3F8" w14:textId="3596F39E" w:rsidR="00885B97" w:rsidRDefault="000B174B" w:rsidP="004737DD">
      <w:pPr>
        <w:adjustRightInd w:val="0"/>
        <w:snapToGrid w:val="0"/>
        <w:ind w:left="2608" w:firstLine="425"/>
        <w:rPr>
          <w:snapToGrid w:val="0"/>
          <w14:ligatures w14:val="standardContextual"/>
        </w:rPr>
      </w:pPr>
      <w:r w:rsidRPr="004737DD">
        <w:rPr>
          <w:snapToGrid w:val="0"/>
          <w14:ligatures w14:val="standardContextual"/>
        </w:rPr>
        <w:t>The current-time graph for this process is integrated to determine</w:t>
      </w:r>
      <w:r w:rsidR="00885B97">
        <w:rPr>
          <w:snapToGrid w:val="0"/>
          <w14:ligatures w14:val="standardContextual"/>
        </w:rPr>
        <w:t xml:space="preserve"> the battery capacity of 4 different cells at different states of health (</w:t>
      </w:r>
      <w:proofErr w:type="spellStart"/>
      <w:r w:rsidR="00885B97">
        <w:rPr>
          <w:snapToGrid w:val="0"/>
          <w14:ligatures w14:val="standardContextual"/>
        </w:rPr>
        <w:t>SoH</w:t>
      </w:r>
      <w:proofErr w:type="spellEnd"/>
      <w:r w:rsidR="00885B97">
        <w:rPr>
          <w:snapToGrid w:val="0"/>
          <w14:ligatures w14:val="standardContextual"/>
        </w:rPr>
        <w:t xml:space="preserve">); </w:t>
      </w:r>
      <w:r w:rsidR="005000EC">
        <w:rPr>
          <w:snapToGrid w:val="0"/>
          <w14:ligatures w14:val="standardContextual"/>
        </w:rPr>
        <w:t>100.0%, 88.6%, 85.9%, 83.3%, calculated as</w:t>
      </w:r>
      <w:r w:rsidR="00143CEF">
        <w:rPr>
          <w:snapToGrid w:val="0"/>
          <w14:ligatures w14:val="standardContextual"/>
        </w:rPr>
        <w:t xml:space="preserve"> </w:t>
      </w:r>
      <w:r w:rsidR="00C02610">
        <w:rPr>
          <w:snapToGrid w:val="0"/>
          <w14:ligatures w14:val="standardContextual"/>
        </w:rPr>
        <w:t xml:space="preserve">in Eq. (2) </w:t>
      </w:r>
      <w:r w:rsidR="00143CEF">
        <w:rPr>
          <w:snapToGrid w:val="0"/>
          <w14:ligatures w14:val="standardContextual"/>
        </w:rPr>
        <w:t>[</w:t>
      </w:r>
      <w:r w:rsidR="008C0A3E">
        <w:rPr>
          <w:snapToGrid w:val="0"/>
          <w14:ligatures w14:val="standardContextual"/>
        </w:rPr>
        <w:t>17</w:t>
      </w:r>
      <w:r w:rsidR="00143CEF">
        <w:rPr>
          <w:snapToGrid w:val="0"/>
          <w14:ligatures w14:val="standardContextual"/>
        </w:rPr>
        <w:t>]</w:t>
      </w:r>
      <w:r w:rsidR="001D32B0">
        <w:rPr>
          <w:snapToGrid w:val="0"/>
          <w14:ligatures w14:val="standardContextual"/>
        </w:rPr>
        <w:t>:</w:t>
      </w:r>
    </w:p>
    <w:p w14:paraId="71409C46" w14:textId="0EF0AA55" w:rsidR="005000EC" w:rsidRPr="005000EC" w:rsidRDefault="005000EC" w:rsidP="005000EC">
      <w:pPr>
        <w:adjustRightInd w:val="0"/>
        <w:snapToGrid w:val="0"/>
        <w:ind w:left="2608" w:firstLine="425"/>
        <w:rPr>
          <w:snapToGrid w:val="0"/>
          <w14:ligatures w14:val="standardContextual"/>
        </w:rPr>
      </w:pPr>
      <m:oMathPara>
        <m:oMath>
          <m:eqArr>
            <m:eqArrPr>
              <m:maxDist m:val="1"/>
              <m:ctrlPr>
                <w:rPr>
                  <w:rFonts w:ascii="Cambria Math" w:hAnsi="Cambria Math"/>
                  <w:i/>
                  <w:snapToGrid w:val="0"/>
                  <w14:ligatures w14:val="standardContextual"/>
                </w:rPr>
              </m:ctrlPr>
            </m:eqArrPr>
            <m:e>
              <m:r>
                <w:rPr>
                  <w:rFonts w:ascii="Cambria Math" w:hAnsi="Cambria Math"/>
                  <w:snapToGrid w:val="0"/>
                  <w14:ligatures w14:val="standardContextual"/>
                </w:rPr>
                <m:t>SoH=</m:t>
              </m:r>
              <m:f>
                <m:fPr>
                  <m:ctrlPr>
                    <w:rPr>
                      <w:rFonts w:ascii="Cambria Math" w:hAnsi="Cambria Math"/>
                      <w:i/>
                      <w:snapToGrid w:val="0"/>
                      <w14:ligatures w14:val="standardContextual"/>
                    </w:rPr>
                  </m:ctrlPr>
                </m:fPr>
                <m:num>
                  <m:sSub>
                    <m:sSubPr>
                      <m:ctrlPr>
                        <w:rPr>
                          <w:rFonts w:ascii="Cambria Math" w:hAnsi="Cambria Math"/>
                          <w:i/>
                        </w:rPr>
                      </m:ctrlPr>
                    </m:sSubPr>
                    <m:e>
                      <m:r>
                        <w:rPr>
                          <w:rFonts w:ascii="Cambria Math" w:hAnsi="Cambria Math"/>
                        </w:rPr>
                        <m:t>C</m:t>
                      </m:r>
                    </m:e>
                    <m:sub>
                      <m:r>
                        <w:rPr>
                          <w:rFonts w:ascii="Cambria Math" w:hAnsi="Cambria Math"/>
                        </w:rPr>
                        <m:t>max</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snapToGrid w:val="0"/>
                  <w14:ligatures w14:val="standardContextual"/>
                </w:rPr>
                <m:t>#</m:t>
              </m:r>
              <m:d>
                <m:dPr>
                  <m:ctrlPr>
                    <w:rPr>
                      <w:rFonts w:ascii="Cambria Math" w:hAnsi="Cambria Math"/>
                      <w:i/>
                      <w:snapToGrid w:val="0"/>
                      <w14:ligatures w14:val="standardContextual"/>
                    </w:rPr>
                  </m:ctrlPr>
                </m:dPr>
                <m:e>
                  <m:r>
                    <w:rPr>
                      <w:rFonts w:ascii="Cambria Math" w:hAnsi="Cambria Math"/>
                      <w:snapToGrid w:val="0"/>
                      <w14:ligatures w14:val="standardContextual"/>
                    </w:rPr>
                    <m:t>2</m:t>
                  </m:r>
                </m:e>
              </m:d>
            </m:e>
          </m:eqArr>
        </m:oMath>
      </m:oMathPara>
    </w:p>
    <w:p w14:paraId="35F759EF" w14:textId="3E13651D" w:rsidR="009E53CE" w:rsidRPr="004F3F77" w:rsidRDefault="00261A3F" w:rsidP="004F3F77">
      <w:pPr>
        <w:adjustRightInd w:val="0"/>
        <w:snapToGrid w:val="0"/>
        <w:ind w:left="2608" w:firstLine="425"/>
        <w:rPr>
          <w:snapToGrid w:val="0"/>
          <w:color w:val="FF0000"/>
          <w14:ligatures w14:val="standardContextual"/>
        </w:rPr>
      </w:pPr>
      <w:r>
        <w:rPr>
          <w:snapToGrid w:val="0"/>
          <w14:ligatures w14:val="standardContextual"/>
        </w:rPr>
        <w:t xml:space="preserve">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is the initial battery capacity (2100mAh)</w:t>
      </w:r>
      <w:r w:rsidR="00EB2664">
        <w:t xml:space="preserve"> </w:t>
      </w:r>
      <w:r w:rsidR="008C0A3E">
        <w:t>[18</w:t>
      </w:r>
      <w:r w:rsidR="00EB2664">
        <w:t>]</w:t>
      </w:r>
      <w:r>
        <w:t xml:space="preserve">. </w:t>
      </w:r>
      <w:r w:rsidR="000B174B" w:rsidRPr="004737DD">
        <w:rPr>
          <w:snapToGrid w:val="0"/>
          <w14:ligatures w14:val="standardContextual"/>
        </w:rPr>
        <w:t xml:space="preserve">EIS is carried out </w:t>
      </w:r>
      <w:r w:rsidR="00885B97">
        <w:rPr>
          <w:snapToGrid w:val="0"/>
          <w14:ligatures w14:val="standardContextual"/>
        </w:rPr>
        <w:t xml:space="preserve">at various SoCs </w:t>
      </w:r>
      <w:r w:rsidR="000B174B" w:rsidRPr="004737DD">
        <w:rPr>
          <w:snapToGrid w:val="0"/>
          <w14:ligatures w14:val="standardContextual"/>
        </w:rPr>
        <w:t>with a 0.1</w:t>
      </w:r>
      <w:r w:rsidR="00FF7A52" w:rsidRPr="004737DD">
        <w:rPr>
          <w:snapToGrid w:val="0"/>
          <w14:ligatures w14:val="standardContextual"/>
        </w:rPr>
        <w:t xml:space="preserve"> </w:t>
      </w:r>
      <w:r w:rsidR="000B174B" w:rsidRPr="004737DD">
        <w:rPr>
          <w:snapToGrid w:val="0"/>
          <w14:ligatures w14:val="standardContextual"/>
        </w:rPr>
        <w:t>C AC perturbation signal (</w:t>
      </w:r>
      <m:oMath>
        <m:r>
          <w:rPr>
            <w:rFonts w:ascii="Cambria Math" w:hAnsi="Cambria Math"/>
          </w:rPr>
          <m:t>i=210 mA</m:t>
        </m:r>
      </m:oMath>
      <w:r w:rsidR="000B174B" w:rsidRPr="004737DD">
        <w:rPr>
          <w:snapToGrid w:val="0"/>
          <w14:ligatures w14:val="standardContextual"/>
        </w:rPr>
        <w:t>)</w:t>
      </w:r>
      <w:r w:rsidR="004F3F77">
        <w:rPr>
          <w:snapToGrid w:val="0"/>
          <w14:ligatures w14:val="standardContextual"/>
        </w:rPr>
        <w:t xml:space="preserve">, Figure 2,a displays the voltage against SoC for the charging and discharging process as well as the OCV-SOC relationship. Figure 2,b displays the Nyquist plot at 70% SoC as </w:t>
      </w:r>
      <w:proofErr w:type="spellStart"/>
      <w:r w:rsidR="004F3F77">
        <w:rPr>
          <w:snapToGrid w:val="0"/>
          <w14:ligatures w14:val="standardContextual"/>
        </w:rPr>
        <w:t>SoH</w:t>
      </w:r>
      <w:proofErr w:type="spellEnd"/>
      <w:r w:rsidR="004F3F77">
        <w:rPr>
          <w:snapToGrid w:val="0"/>
          <w14:ligatures w14:val="standardContextual"/>
        </w:rPr>
        <w:t xml:space="preserve"> varies.</w:t>
      </w:r>
    </w:p>
    <w:p w14:paraId="7E43FD29" w14:textId="77777777" w:rsidR="000B174B" w:rsidRDefault="000B174B" w:rsidP="000B174B">
      <w:pPr>
        <w:ind w:left="2610"/>
        <w:jc w:val="center"/>
      </w:pPr>
      <w:r>
        <w:rPr>
          <w:noProof/>
        </w:rPr>
        <w:lastRenderedPageBreak/>
        <w:drawing>
          <wp:inline distT="0" distB="0" distL="0" distR="0" wp14:anchorId="463FDF32" wp14:editId="6BD605FE">
            <wp:extent cx="3220034" cy="1983217"/>
            <wp:effectExtent l="0" t="0" r="0" b="0"/>
            <wp:docPr id="128592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20593" name="Picture 1"/>
                    <pic:cNvPicPr/>
                  </pic:nvPicPr>
                  <pic:blipFill rotWithShape="1">
                    <a:blip r:embed="rId8"/>
                    <a:srcRect b="7819"/>
                    <a:stretch/>
                  </pic:blipFill>
                  <pic:spPr bwMode="auto">
                    <a:xfrm>
                      <a:off x="0" y="0"/>
                      <a:ext cx="3277387" cy="2018541"/>
                    </a:xfrm>
                    <a:prstGeom prst="rect">
                      <a:avLst/>
                    </a:prstGeom>
                    <a:ln>
                      <a:noFill/>
                    </a:ln>
                    <a:extLst>
                      <a:ext uri="{53640926-AAD7-44D8-BBD7-CCE9431645EC}">
                        <a14:shadowObscured xmlns:a14="http://schemas.microsoft.com/office/drawing/2010/main"/>
                      </a:ext>
                    </a:extLst>
                  </pic:spPr>
                </pic:pic>
              </a:graphicData>
            </a:graphic>
          </wp:inline>
        </w:drawing>
      </w:r>
    </w:p>
    <w:p w14:paraId="1153FC7E" w14:textId="6D6CB0C3" w:rsidR="000B174B" w:rsidRDefault="002535F1" w:rsidP="004737DD">
      <w:pPr>
        <w:pStyle w:val="MDPI51figurecaption"/>
        <w:rPr>
          <w:snapToGrid w:val="0"/>
          <w:szCs w:val="18"/>
          <w:lang w:val="en-GB"/>
          <w14:ligatures w14:val="standardContextual"/>
        </w:rPr>
      </w:pPr>
      <w:r w:rsidRPr="004737DD">
        <w:rPr>
          <w:b/>
          <w:snapToGrid w:val="0"/>
          <w:szCs w:val="18"/>
          <w14:ligatures w14:val="standardContextual"/>
        </w:rPr>
        <w:t xml:space="preserve">Figure 1. </w:t>
      </w:r>
      <w:r w:rsidRPr="004737DD">
        <w:rPr>
          <w:snapToGrid w:val="0"/>
          <w:szCs w:val="18"/>
          <w:lang w:val="en-GB"/>
          <w14:ligatures w14:val="standardContextual"/>
        </w:rPr>
        <w:t xml:space="preserve">Experimental </w:t>
      </w:r>
      <w:r w:rsidR="000E07B1" w:rsidRPr="004737DD">
        <w:rPr>
          <w:snapToGrid w:val="0"/>
          <w:szCs w:val="18"/>
          <w:lang w:val="en-GB"/>
          <w14:ligatures w14:val="standardContextual"/>
        </w:rPr>
        <w:t>s</w:t>
      </w:r>
      <w:r w:rsidRPr="004737DD">
        <w:rPr>
          <w:snapToGrid w:val="0"/>
          <w:szCs w:val="18"/>
          <w:lang w:val="en-GB"/>
          <w14:ligatures w14:val="standardContextual"/>
        </w:rPr>
        <w:t>etup</w:t>
      </w:r>
      <w:r w:rsidR="000E07B1" w:rsidRPr="004737DD">
        <w:rPr>
          <w:snapToGrid w:val="0"/>
          <w:szCs w:val="18"/>
          <w:lang w:val="en-GB"/>
          <w14:ligatures w14:val="standardContextual"/>
        </w:rPr>
        <w:t xml:space="preserve"> and electrode connections, WE (working electrode), SE (working sense electrode), RE (reference electrode) and CE (counter electrode).</w:t>
      </w:r>
      <w:r w:rsidR="00CC010D">
        <w:rPr>
          <w:snapToGrid w:val="0"/>
          <w:szCs w:val="18"/>
          <w:lang w:val="en-GB"/>
          <w14:ligatures w14:val="standardContextual"/>
        </w:rPr>
        <w:t xml:space="preserve"> Cell holder mitigates vibrational and electromagnetic interference reducing noise.</w:t>
      </w:r>
    </w:p>
    <w:tbl>
      <w:tblPr>
        <w:tblW w:w="0" w:type="auto"/>
        <w:jc w:val="center"/>
        <w:tblLook w:val="0000" w:firstRow="0" w:lastRow="0" w:firstColumn="0" w:lastColumn="0" w:noHBand="0" w:noVBand="0"/>
      </w:tblPr>
      <w:tblGrid>
        <w:gridCol w:w="4147"/>
        <w:gridCol w:w="4268"/>
      </w:tblGrid>
      <w:tr w:rsidR="009E53CE" w:rsidRPr="005D45E0" w14:paraId="5FDED2E0" w14:textId="77777777" w:rsidTr="009E53CE">
        <w:trPr>
          <w:jc w:val="center"/>
        </w:trPr>
        <w:tc>
          <w:tcPr>
            <w:tcW w:w="4124" w:type="dxa"/>
            <w:vAlign w:val="center"/>
          </w:tcPr>
          <w:p w14:paraId="6CB848C3" w14:textId="77777777" w:rsidR="009E53CE" w:rsidRPr="005D45E0" w:rsidRDefault="009E53CE" w:rsidP="00BD7196">
            <w:pPr>
              <w:pStyle w:val="MDPI52figure"/>
              <w:spacing w:before="0"/>
            </w:pPr>
            <w:r w:rsidRPr="005D45E0">
              <w:rPr>
                <w:noProof/>
              </w:rPr>
              <w:drawing>
                <wp:inline distT="0" distB="0" distL="0" distR="0" wp14:anchorId="24DBE1BB" wp14:editId="3743D8D6">
                  <wp:extent cx="2496309" cy="1974644"/>
                  <wp:effectExtent l="0" t="0" r="0" b="6985"/>
                  <wp:docPr id="83697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74084" name="Picture 1"/>
                          <pic:cNvPicPr>
                            <a:picLocks noChangeAspect="1" noChangeArrowheads="1"/>
                          </pic:cNvPicPr>
                        </pic:nvPicPr>
                        <pic:blipFill>
                          <a:blip r:embed="rId9"/>
                          <a:stretch>
                            <a:fillRect/>
                          </a:stretch>
                        </pic:blipFill>
                        <pic:spPr bwMode="auto">
                          <a:xfrm>
                            <a:off x="0" y="0"/>
                            <a:ext cx="2496309" cy="1974644"/>
                          </a:xfrm>
                          <a:prstGeom prst="rect">
                            <a:avLst/>
                          </a:prstGeom>
                          <a:solidFill>
                            <a:srgbClr val="FFFFFF"/>
                          </a:solidFill>
                          <a:ln>
                            <a:noFill/>
                          </a:ln>
                        </pic:spPr>
                      </pic:pic>
                    </a:graphicData>
                  </a:graphic>
                </wp:inline>
              </w:drawing>
            </w:r>
          </w:p>
        </w:tc>
        <w:tc>
          <w:tcPr>
            <w:tcW w:w="4268" w:type="dxa"/>
          </w:tcPr>
          <w:p w14:paraId="74CC622A" w14:textId="77777777" w:rsidR="009E53CE" w:rsidRPr="005D45E0" w:rsidRDefault="009E53CE" w:rsidP="00BD7196">
            <w:pPr>
              <w:pStyle w:val="MDPI52figure"/>
              <w:spacing w:before="0"/>
            </w:pPr>
            <w:r w:rsidRPr="005D45E0">
              <w:rPr>
                <w:noProof/>
              </w:rPr>
              <w:drawing>
                <wp:inline distT="0" distB="0" distL="0" distR="0" wp14:anchorId="2C1269CE" wp14:editId="11901B22">
                  <wp:extent cx="2562752" cy="1961808"/>
                  <wp:effectExtent l="0" t="0" r="9525" b="635"/>
                  <wp:docPr id="162314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48304" name="Picture 1"/>
                          <pic:cNvPicPr>
                            <a:picLocks noChangeAspect="1" noChangeArrowheads="1"/>
                          </pic:cNvPicPr>
                        </pic:nvPicPr>
                        <pic:blipFill>
                          <a:blip r:embed="rId10"/>
                          <a:stretch>
                            <a:fillRect/>
                          </a:stretch>
                        </pic:blipFill>
                        <pic:spPr bwMode="auto">
                          <a:xfrm>
                            <a:off x="0" y="0"/>
                            <a:ext cx="2562752" cy="1961808"/>
                          </a:xfrm>
                          <a:prstGeom prst="rect">
                            <a:avLst/>
                          </a:prstGeom>
                          <a:solidFill>
                            <a:srgbClr val="FFFFFF"/>
                          </a:solidFill>
                          <a:ln>
                            <a:noFill/>
                          </a:ln>
                        </pic:spPr>
                      </pic:pic>
                    </a:graphicData>
                  </a:graphic>
                </wp:inline>
              </w:drawing>
            </w:r>
          </w:p>
        </w:tc>
      </w:tr>
      <w:tr w:rsidR="009E53CE" w:rsidRPr="005D45E0" w14:paraId="3D669E83" w14:textId="77777777" w:rsidTr="009E53CE">
        <w:trPr>
          <w:jc w:val="center"/>
        </w:trPr>
        <w:tc>
          <w:tcPr>
            <w:tcW w:w="4124" w:type="dxa"/>
            <w:vAlign w:val="center"/>
          </w:tcPr>
          <w:p w14:paraId="024CD1B1" w14:textId="77777777" w:rsidR="009E53CE" w:rsidRPr="005D45E0" w:rsidRDefault="009E53CE" w:rsidP="00BD7196">
            <w:pPr>
              <w:pStyle w:val="MDPI42tablebody"/>
            </w:pPr>
            <w:r w:rsidRPr="005D45E0">
              <w:t>(</w:t>
            </w:r>
            <w:r w:rsidRPr="005D45E0">
              <w:rPr>
                <w:b/>
              </w:rPr>
              <w:t>a</w:t>
            </w:r>
            <w:r w:rsidRPr="005D45E0">
              <w:t>)</w:t>
            </w:r>
          </w:p>
        </w:tc>
        <w:tc>
          <w:tcPr>
            <w:tcW w:w="4268" w:type="dxa"/>
          </w:tcPr>
          <w:p w14:paraId="58151F82" w14:textId="77777777" w:rsidR="009E53CE" w:rsidRPr="005D45E0" w:rsidRDefault="009E53CE" w:rsidP="00BD7196">
            <w:pPr>
              <w:pStyle w:val="MDPI42tablebody"/>
            </w:pPr>
            <w:r w:rsidRPr="005D45E0">
              <w:t>(</w:t>
            </w:r>
            <w:r w:rsidRPr="005D45E0">
              <w:rPr>
                <w:b/>
              </w:rPr>
              <w:t>b</w:t>
            </w:r>
            <w:r w:rsidRPr="005D45E0">
              <w:t>)</w:t>
            </w:r>
          </w:p>
        </w:tc>
      </w:tr>
    </w:tbl>
    <w:p w14:paraId="226A698E" w14:textId="2D13A7BA" w:rsidR="009E53CE" w:rsidRPr="00F02103" w:rsidRDefault="009E53CE" w:rsidP="004737DD">
      <w:pPr>
        <w:pStyle w:val="MDPI51figurecaption"/>
        <w:rPr>
          <w:snapToGrid w:val="0"/>
          <w:szCs w:val="18"/>
          <w:lang w:val="en-GB"/>
          <w14:ligatures w14:val="standardContextual"/>
        </w:rPr>
      </w:pPr>
      <w:r w:rsidRPr="003D59C5">
        <w:rPr>
          <w:b/>
          <w:lang w:val="fr-FR"/>
        </w:rPr>
        <w:t xml:space="preserve">Figure </w:t>
      </w:r>
      <w:r w:rsidR="00D307BD">
        <w:rPr>
          <w:b/>
          <w:lang w:val="fr-FR"/>
        </w:rPr>
        <w:t>2</w:t>
      </w:r>
      <w:r w:rsidRPr="003D59C5">
        <w:rPr>
          <w:b/>
          <w:lang w:val="fr-FR"/>
        </w:rPr>
        <w:t xml:space="preserve">. </w:t>
      </w:r>
      <w:r w:rsidRPr="00F02103">
        <w:rPr>
          <w:lang w:val="en-GB"/>
        </w:rPr>
        <w:t>(</w:t>
      </w:r>
      <w:r w:rsidRPr="00F02103">
        <w:rPr>
          <w:b/>
          <w:lang w:val="en-GB"/>
        </w:rPr>
        <w:t>a</w:t>
      </w:r>
      <w:r w:rsidRPr="00F02103">
        <w:rPr>
          <w:lang w:val="en-GB"/>
        </w:rPr>
        <w:t xml:space="preserve">) </w:t>
      </w:r>
      <w:r w:rsidR="00F02103" w:rsidRPr="00F02103">
        <w:rPr>
          <w:lang w:val="en-GB"/>
        </w:rPr>
        <w:t>Charge, discharge and OCV</w:t>
      </w:r>
      <w:r w:rsidR="00F02103">
        <w:rPr>
          <w:lang w:val="en-GB"/>
        </w:rPr>
        <w:t xml:space="preserve"> </w:t>
      </w:r>
      <w:r w:rsidR="00F02103" w:rsidRPr="00F02103">
        <w:rPr>
          <w:lang w:val="en-GB"/>
        </w:rPr>
        <w:t>curve over SoC</w:t>
      </w:r>
      <w:r w:rsidR="00740BA6">
        <w:rPr>
          <w:lang w:val="en-GB"/>
        </w:rPr>
        <w:t xml:space="preserve"> for healthy battery (100.0%)</w:t>
      </w:r>
      <w:r w:rsidRPr="00F02103">
        <w:rPr>
          <w:lang w:val="en-GB"/>
        </w:rPr>
        <w:t>; (</w:t>
      </w:r>
      <w:r w:rsidRPr="00F02103">
        <w:rPr>
          <w:b/>
          <w:lang w:val="en-GB"/>
        </w:rPr>
        <w:t>b</w:t>
      </w:r>
      <w:r w:rsidRPr="00F02103">
        <w:rPr>
          <w:lang w:val="en-GB"/>
        </w:rPr>
        <w:t xml:space="preserve">) </w:t>
      </w:r>
      <w:r w:rsidR="00C0385F">
        <w:rPr>
          <w:lang w:val="en-GB"/>
        </w:rPr>
        <w:t xml:space="preserve">Example </w:t>
      </w:r>
      <w:r w:rsidR="00F02103">
        <w:rPr>
          <w:lang w:val="en-GB"/>
        </w:rPr>
        <w:t xml:space="preserve">EIS Nyquist plot against </w:t>
      </w:r>
      <w:proofErr w:type="spellStart"/>
      <w:r w:rsidR="00F02103">
        <w:rPr>
          <w:lang w:val="en-GB"/>
        </w:rPr>
        <w:t>SoH</w:t>
      </w:r>
      <w:proofErr w:type="spellEnd"/>
      <w:r w:rsidR="00CC010D">
        <w:rPr>
          <w:lang w:val="en-GB"/>
        </w:rPr>
        <w:t xml:space="preserve"> for 70% </w:t>
      </w:r>
      <w:proofErr w:type="spellStart"/>
      <w:r w:rsidR="00CC010D">
        <w:rPr>
          <w:lang w:val="en-GB"/>
        </w:rPr>
        <w:t>SoC</w:t>
      </w:r>
      <w:r w:rsidR="00F02103">
        <w:rPr>
          <w:lang w:val="en-GB"/>
        </w:rPr>
        <w:t>.</w:t>
      </w:r>
      <w:proofErr w:type="spellEnd"/>
    </w:p>
    <w:p w14:paraId="5A5D8C57" w14:textId="2FE506EE" w:rsidR="000B174B" w:rsidRPr="004737DD" w:rsidRDefault="002C2993" w:rsidP="004737DD">
      <w:pPr>
        <w:pStyle w:val="MDPI22heading2"/>
        <w:spacing w:before="240"/>
        <w:rPr>
          <w:szCs w:val="20"/>
          <w14:ligatures w14:val="standardContextual"/>
        </w:rPr>
      </w:pPr>
      <w:r w:rsidRPr="004737DD">
        <w:rPr>
          <w:szCs w:val="20"/>
          <w14:ligatures w14:val="standardContextual"/>
        </w:rPr>
        <w:t xml:space="preserve">2.2. </w:t>
      </w:r>
      <w:r w:rsidR="000B174B" w:rsidRPr="004737DD">
        <w:rPr>
          <w:szCs w:val="20"/>
          <w14:ligatures w14:val="standardContextual"/>
        </w:rPr>
        <w:t>Distribution of Relaxation Time</w:t>
      </w:r>
    </w:p>
    <w:p w14:paraId="51DDC0F1" w14:textId="60C6B7A9" w:rsidR="000B174B" w:rsidRPr="004737DD" w:rsidRDefault="00FB4AC3" w:rsidP="004737DD">
      <w:pPr>
        <w:adjustRightInd w:val="0"/>
        <w:snapToGrid w:val="0"/>
        <w:ind w:left="2608" w:firstLine="425"/>
        <w:rPr>
          <w:snapToGrid w:val="0"/>
          <w14:ligatures w14:val="standardContextual"/>
        </w:rPr>
      </w:pPr>
      <w:r w:rsidRPr="004737DD">
        <w:rPr>
          <w:snapToGrid w:val="0"/>
          <w14:ligatures w14:val="standardContextual"/>
        </w:rPr>
        <w:t>An</w:t>
      </w:r>
      <w:r w:rsidR="000B174B" w:rsidRPr="004737DD">
        <w:rPr>
          <w:snapToGrid w:val="0"/>
          <w14:ligatures w14:val="standardContextual"/>
        </w:rPr>
        <w:t xml:space="preserve"> impedance function </w:t>
      </w:r>
      <m:oMath>
        <m:r>
          <w:rPr>
            <w:rFonts w:ascii="Cambria Math" w:hAnsi="Cambria Math"/>
          </w:rPr>
          <m:t>Z</m:t>
        </m:r>
        <m:d>
          <m:dPr>
            <m:ctrlPr>
              <w:rPr>
                <w:rFonts w:ascii="Cambria Math" w:hAnsi="Cambria Math"/>
                <w:i/>
              </w:rPr>
            </m:ctrlPr>
          </m:dPr>
          <m:e>
            <m:r>
              <w:rPr>
                <w:rFonts w:ascii="Cambria Math" w:hAnsi="Cambria Math"/>
              </w:rPr>
              <m:t>ω</m:t>
            </m:r>
          </m:e>
        </m:d>
      </m:oMath>
      <w:r w:rsidR="000B174B" w:rsidRPr="004737DD">
        <w:rPr>
          <w:snapToGrid w:val="0"/>
          <w14:ligatures w14:val="standardContextual"/>
        </w:rPr>
        <w:t xml:space="preserve"> </w:t>
      </w:r>
      <w:r w:rsidR="006A1597" w:rsidRPr="004737DD">
        <w:rPr>
          <w:snapToGrid w:val="0"/>
          <w14:ligatures w14:val="standardContextual"/>
        </w:rPr>
        <w:t xml:space="preserve">is </w:t>
      </w:r>
      <w:r w:rsidR="000B174B" w:rsidRPr="004737DD">
        <w:rPr>
          <w:snapToGrid w:val="0"/>
          <w14:ligatures w14:val="standardContextual"/>
        </w:rPr>
        <w:t>defined as</w:t>
      </w:r>
      <w:r w:rsidR="00C02610">
        <w:rPr>
          <w:snapToGrid w:val="0"/>
          <w14:ligatures w14:val="standardContextual"/>
        </w:rPr>
        <w:t xml:space="preserve"> in Eq. (3)</w:t>
      </w:r>
      <w:r w:rsidR="00C41B34">
        <w:rPr>
          <w:snapToGrid w:val="0"/>
          <w14:ligatures w14:val="standardContextual"/>
        </w:rPr>
        <w:t>:</w:t>
      </w:r>
    </w:p>
    <w:p w14:paraId="00D54D33" w14:textId="69C9D3C2" w:rsidR="000B174B" w:rsidRPr="000B174B" w:rsidRDefault="00000000" w:rsidP="000B174B">
      <w:pPr>
        <w:ind w:left="2610"/>
      </w:pPr>
      <m:oMathPara>
        <m:oMathParaPr>
          <m:jc m:val="center"/>
        </m:oMathParaPr>
        <m:oMath>
          <m:eqArr>
            <m:eqArrPr>
              <m:maxDist m:val="1"/>
              <m:ctrlPr>
                <w:rPr>
                  <w:rFonts w:ascii="Cambria Math" w:hAnsi="Cambria Math"/>
                  <w:i/>
                </w:rPr>
              </m:ctrlPr>
            </m:eqArrPr>
            <m:e>
              <m:r>
                <w:rPr>
                  <w:rFonts w:ascii="Cambria Math" w:hAnsi="Cambria Math"/>
                </w:rPr>
                <m:t>Z</m:t>
              </m:r>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sup>
              </m:sSup>
              <m:d>
                <m:dPr>
                  <m:ctrlPr>
                    <w:rPr>
                      <w:rFonts w:ascii="Cambria Math" w:hAnsi="Cambria Math"/>
                      <w:i/>
                    </w:rPr>
                  </m:ctrlPr>
                </m:dPr>
                <m:e>
                  <m:r>
                    <w:rPr>
                      <w:rFonts w:ascii="Cambria Math" w:hAnsi="Cambria Math"/>
                    </w:rPr>
                    <m:t>ω</m:t>
                  </m:r>
                </m:e>
              </m:d>
              <m:r>
                <w:rPr>
                  <w:rFonts w:ascii="Cambria Math" w:hAnsi="Cambria Math"/>
                </w:rPr>
                <m:t>+j</m:t>
              </m:r>
              <m:sSup>
                <m:sSupPr>
                  <m:ctrlPr>
                    <w:rPr>
                      <w:rFonts w:ascii="Cambria Math" w:hAnsi="Cambria Math"/>
                      <w:i/>
                    </w:rPr>
                  </m:ctrlPr>
                </m:sSupPr>
                <m:e>
                  <m:r>
                    <w:rPr>
                      <w:rFonts w:ascii="Cambria Math" w:hAnsi="Cambria Math"/>
                    </w:rPr>
                    <m:t>Z</m:t>
                  </m:r>
                </m:e>
                <m:sup>
                  <m:r>
                    <w:rPr>
                      <w:rFonts w:ascii="Cambria Math" w:hAnsi="Cambria Math"/>
                    </w:rPr>
                    <m:t>''</m:t>
                  </m:r>
                </m:sup>
              </m:sSup>
              <m:d>
                <m:dPr>
                  <m:ctrlPr>
                    <w:rPr>
                      <w:rFonts w:ascii="Cambria Math" w:hAnsi="Cambria Math"/>
                      <w:i/>
                    </w:rPr>
                  </m:ctrlPr>
                </m:dPr>
                <m:e>
                  <m:r>
                    <w:rPr>
                      <w:rFonts w:ascii="Cambria Math" w:hAnsi="Cambria Math"/>
                    </w:rPr>
                    <m:t>ω</m:t>
                  </m:r>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39B72F2D" w14:textId="7F7AB474" w:rsidR="000B174B" w:rsidRPr="004737DD" w:rsidRDefault="000B174B" w:rsidP="004737DD">
      <w:pPr>
        <w:adjustRightInd w:val="0"/>
        <w:snapToGrid w:val="0"/>
        <w:ind w:left="2608" w:firstLine="425"/>
        <w:rPr>
          <w:snapToGrid w:val="0"/>
          <w14:ligatures w14:val="standardContextual"/>
        </w:rPr>
      </w:pPr>
      <w:r w:rsidRPr="004737DD">
        <w:rPr>
          <w:snapToGrid w:val="0"/>
          <w14:ligatures w14:val="standardContextual"/>
        </w:rPr>
        <w:t xml:space="preserve">where </w:t>
      </w:r>
      <m:oMath>
        <m:sSup>
          <m:sSupPr>
            <m:ctrlPr>
              <w:rPr>
                <w:rFonts w:ascii="Cambria Math" w:hAnsi="Cambria Math"/>
                <w:i/>
              </w:rPr>
            </m:ctrlPr>
          </m:sSupPr>
          <m:e>
            <m:r>
              <w:rPr>
                <w:rFonts w:ascii="Cambria Math" w:hAnsi="Cambria Math"/>
              </w:rPr>
              <m:t>Z</m:t>
            </m:r>
          </m:e>
          <m:sup>
            <m:r>
              <w:rPr>
                <w:rFonts w:ascii="Cambria Math" w:hAnsi="Cambria Math"/>
              </w:rPr>
              <m:t>'</m:t>
            </m:r>
          </m:sup>
        </m:sSup>
        <m:d>
          <m:dPr>
            <m:ctrlPr>
              <w:rPr>
                <w:rFonts w:ascii="Cambria Math" w:hAnsi="Cambria Math"/>
                <w:i/>
              </w:rPr>
            </m:ctrlPr>
          </m:dPr>
          <m:e>
            <m:r>
              <w:rPr>
                <w:rFonts w:ascii="Cambria Math" w:hAnsi="Cambria Math"/>
              </w:rPr>
              <m:t>ω</m:t>
            </m:r>
          </m:e>
        </m:d>
      </m:oMath>
      <w:r w:rsidRPr="004737DD">
        <w:rPr>
          <w:snapToGrid w:val="0"/>
          <w14:ligatures w14:val="standardContextual"/>
        </w:rPr>
        <w:t xml:space="preserve"> and </w:t>
      </w:r>
      <m:oMath>
        <m:sSup>
          <m:sSupPr>
            <m:ctrlPr>
              <w:rPr>
                <w:rFonts w:ascii="Cambria Math" w:hAnsi="Cambria Math"/>
                <w:i/>
              </w:rPr>
            </m:ctrlPr>
          </m:sSupPr>
          <m:e>
            <m:r>
              <w:rPr>
                <w:rFonts w:ascii="Cambria Math" w:hAnsi="Cambria Math"/>
              </w:rPr>
              <m:t>Z</m:t>
            </m:r>
          </m:e>
          <m:sup>
            <m:r>
              <w:rPr>
                <w:rFonts w:ascii="Cambria Math" w:hAnsi="Cambria Math"/>
              </w:rPr>
              <m:t>''</m:t>
            </m:r>
          </m:sup>
        </m:sSup>
        <m:d>
          <m:dPr>
            <m:ctrlPr>
              <w:rPr>
                <w:rFonts w:ascii="Cambria Math" w:hAnsi="Cambria Math"/>
                <w:i/>
              </w:rPr>
            </m:ctrlPr>
          </m:dPr>
          <m:e>
            <m:r>
              <w:rPr>
                <w:rFonts w:ascii="Cambria Math" w:hAnsi="Cambria Math"/>
              </w:rPr>
              <m:t>ω</m:t>
            </m:r>
          </m:e>
        </m:d>
      </m:oMath>
      <w:r w:rsidRPr="004737DD">
        <w:rPr>
          <w:snapToGrid w:val="0"/>
          <w14:ligatures w14:val="standardContextual"/>
        </w:rPr>
        <w:t xml:space="preserve"> are the real and imaginary components of the impedance data at an angular frequency</w:t>
      </w:r>
      <w:r w:rsidR="006A1597" w:rsidRPr="004737DD">
        <w:rPr>
          <w:snapToGrid w:val="0"/>
          <w14:ligatures w14:val="standardContextual"/>
        </w:rPr>
        <w:t>,</w:t>
      </w:r>
      <w:r w:rsidRPr="004737DD">
        <w:rPr>
          <w:snapToGrid w:val="0"/>
          <w14:ligatures w14:val="standardContextual"/>
        </w:rPr>
        <w:t xml:space="preserve"> </w:t>
      </w:r>
      <m:oMath>
        <m:r>
          <w:rPr>
            <w:rFonts w:ascii="Cambria Math" w:hAnsi="Cambria Math"/>
          </w:rPr>
          <m:t>ω</m:t>
        </m:r>
      </m:oMath>
      <w:r w:rsidRPr="004737DD">
        <w:rPr>
          <w:snapToGrid w:val="0"/>
          <w14:ligatures w14:val="standardContextual"/>
        </w:rPr>
        <w:t xml:space="preserve">, respectively. The DRT can be calculated by taking the impedance data in the frequency domain </w:t>
      </w:r>
      <w:r w:rsidR="00BD3D0B" w:rsidRPr="004737DD">
        <w:rPr>
          <w:snapToGrid w:val="0"/>
          <w14:ligatures w14:val="standardContextual"/>
        </w:rPr>
        <w:t>in</w:t>
      </w:r>
      <w:r w:rsidRPr="004737DD">
        <w:rPr>
          <w:snapToGrid w:val="0"/>
          <w14:ligatures w14:val="standardContextual"/>
        </w:rPr>
        <w:t xml:space="preserve">to the time domain. The data </w:t>
      </w:r>
      <w:r w:rsidR="008D56D3">
        <w:rPr>
          <w:snapToGrid w:val="0"/>
          <w14:ligatures w14:val="standardContextual"/>
        </w:rPr>
        <w:t>is</w:t>
      </w:r>
      <w:r w:rsidRPr="004737DD">
        <w:rPr>
          <w:snapToGrid w:val="0"/>
          <w14:ligatures w14:val="standardContextual"/>
        </w:rPr>
        <w:t xml:space="preserve"> represented by an infinite number of RC elements in series with a resistor</w:t>
      </w:r>
      <w:r w:rsidR="00593A67" w:rsidRPr="004737DD">
        <w:rPr>
          <w:snapToGrid w:val="0"/>
          <w14:ligatures w14:val="standardContextual"/>
        </w:rPr>
        <w:t>;</w:t>
      </w:r>
      <w:r w:rsidRPr="004737DD">
        <w:rPr>
          <w:snapToGrid w:val="0"/>
          <w14:ligatures w14:val="standardContextual"/>
        </w:rPr>
        <w:t xml:space="preserve"> by solving this inverse problem the DRT function can be found</w:t>
      </w:r>
      <w:r w:rsidR="00757CBC">
        <w:rPr>
          <w:snapToGrid w:val="0"/>
          <w14:ligatures w14:val="standardContextual"/>
        </w:rPr>
        <w:t>.</w:t>
      </w:r>
      <w:r w:rsidRPr="004737DD">
        <w:rPr>
          <w:snapToGrid w:val="0"/>
          <w14:ligatures w14:val="standardContextual"/>
        </w:rPr>
        <w:t xml:space="preserve"> The form of this inverse problem </w:t>
      </w:r>
      <w:r w:rsidR="00593A67" w:rsidRPr="004737DD">
        <w:rPr>
          <w:snapToGrid w:val="0"/>
          <w14:ligatures w14:val="standardContextual"/>
        </w:rPr>
        <w:t xml:space="preserve">is </w:t>
      </w:r>
      <w:r w:rsidR="00003440" w:rsidRPr="004737DD">
        <w:rPr>
          <w:snapToGrid w:val="0"/>
          <w14:ligatures w14:val="standardContextual"/>
        </w:rPr>
        <w:t>defined as follows</w:t>
      </w:r>
      <w:r w:rsidR="008C1AE0">
        <w:rPr>
          <w:snapToGrid w:val="0"/>
          <w14:ligatures w14:val="standardContextual"/>
        </w:rPr>
        <w:t xml:space="preserve"> in Eq. (4)</w:t>
      </w:r>
      <w:r w:rsidR="00593A67" w:rsidRPr="004737DD">
        <w:rPr>
          <w:snapToGrid w:val="0"/>
          <w14:ligatures w14:val="standardContextual"/>
        </w:rPr>
        <w:t>:</w:t>
      </w:r>
    </w:p>
    <w:p w14:paraId="09D1ACD9" w14:textId="207C393E" w:rsidR="0041559F" w:rsidRPr="0041559F" w:rsidRDefault="00000000" w:rsidP="005C42DA">
      <w:pPr>
        <w:ind w:left="2610"/>
      </w:pPr>
      <m:oMathPara>
        <m:oMath>
          <m:eqArr>
            <m:eqArrPr>
              <m:maxDist m:val="1"/>
              <m:ctrlPr>
                <w:rPr>
                  <w:rFonts w:ascii="Cambria Math" w:hAnsi="Cambria Math"/>
                  <w:i/>
                </w:rPr>
              </m:ctrlPr>
            </m:eqArrPr>
            <m:e>
              <m:r>
                <w:rPr>
                  <w:rFonts w:ascii="Cambria Math" w:hAnsi="Cambria Math"/>
                </w:rPr>
                <m:t>Z</m:t>
              </m:r>
              <m:d>
                <m:dPr>
                  <m:ctrlPr>
                    <w:rPr>
                      <w:rFonts w:ascii="Cambria Math" w:hAnsi="Cambria Math"/>
                      <w:i/>
                    </w:rPr>
                  </m:ctrlPr>
                </m:dPr>
                <m:e>
                  <m:r>
                    <w:rPr>
                      <w:rFonts w:ascii="Cambria Math" w:hAnsi="Cambria Math"/>
                    </w:rPr>
                    <m:t>ω</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ohmic</m:t>
                  </m:r>
                </m:sub>
              </m:sSub>
              <m:r>
                <w:rPr>
                  <w:rFonts w:ascii="Cambria Math" w:hAnsi="Cambria Math"/>
                </w:rPr>
                <m:t>+</m:t>
              </m:r>
              <m:sSub>
                <m:sSubPr>
                  <m:ctrlPr>
                    <w:rPr>
                      <w:rFonts w:ascii="Cambria Math" w:hAnsi="Cambria Math"/>
                      <w:i/>
                    </w:rPr>
                  </m:ctrlPr>
                </m:sSubPr>
                <m:e>
                  <m:r>
                    <w:rPr>
                      <w:rFonts w:ascii="Cambria Math" w:hAnsi="Cambria Math"/>
                      <w:lang w:val="fr-FR"/>
                    </w:rPr>
                    <m:t>R</m:t>
                  </m:r>
                </m:e>
                <m:sub>
                  <m:r>
                    <w:rPr>
                      <w:rFonts w:ascii="Cambria Math" w:hAnsi="Cambria Math"/>
                      <w:lang w:val="fr-FR"/>
                    </w:rPr>
                    <m:t>pol</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τ</m:t>
                          </m:r>
                        </m:e>
                      </m:d>
                    </m:num>
                    <m:den>
                      <m:r>
                        <w:rPr>
                          <w:rFonts w:ascii="Cambria Math" w:hAnsi="Cambria Math"/>
                        </w:rPr>
                        <m:t>1+jωτ</m:t>
                      </m:r>
                    </m:den>
                  </m:f>
                </m:e>
              </m:nary>
              <m:r>
                <w:rPr>
                  <w:rFonts w:ascii="Cambria Math" w:hAnsi="Cambria Math"/>
                </w:rPr>
                <m:t>dτ</m:t>
              </m:r>
              <m:r>
                <w:rPr>
                  <w:rFonts w:ascii="Cambria Math" w:hAnsi="Cambria Math"/>
                </w:rPr>
                <m:t xml:space="preserve">,   </m:t>
              </m:r>
              <m:r>
                <m:rPr>
                  <m:sty m:val="p"/>
                </m:rPr>
                <w:rPr>
                  <w:rFonts w:ascii="Cambria Math" w:hAnsi="Cambria Math"/>
                </w:rPr>
                <m:t>γ</m:t>
              </m:r>
              <m:d>
                <m:dPr>
                  <m:ctrlPr>
                    <w:rPr>
                      <w:rFonts w:ascii="Cambria Math" w:hAnsi="Cambria Math"/>
                      <w:i/>
                    </w:rPr>
                  </m:ctrlPr>
                </m:dPr>
                <m:e>
                  <m:r>
                    <w:rPr>
                      <w:rFonts w:ascii="Cambria Math" w:hAnsi="Cambria Math"/>
                    </w:rPr>
                    <m:t>τ</m:t>
                  </m:r>
                </m:e>
              </m:d>
              <m:r>
                <w:rPr>
                  <w:rFonts w:ascii="Cambria Math" w:hAnsi="Cambria Math"/>
                </w:rPr>
                <m:t>≥0,</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m:rPr>
                      <m:sty m:val="p"/>
                    </m:rPr>
                    <w:rPr>
                      <w:rFonts w:ascii="Cambria Math" w:hAnsi="Cambria Math"/>
                    </w:rPr>
                    <m:t>γ</m:t>
                  </m:r>
                  <m:r>
                    <w:rPr>
                      <w:rFonts w:ascii="Cambria Math" w:hAnsi="Cambria Math"/>
                    </w:rPr>
                    <m:t>(τ)dτ=1</m:t>
                  </m:r>
                </m:e>
              </m:nary>
              <m:r>
                <w:rPr>
                  <w:rFonts w:ascii="Cambria Math" w:hAnsi="Cambria Math"/>
                </w:rPr>
                <m:t>#</m:t>
              </m:r>
              <m:d>
                <m:dPr>
                  <m:ctrlPr>
                    <w:rPr>
                      <w:rFonts w:ascii="Cambria Math" w:hAnsi="Cambria Math"/>
                      <w:i/>
                    </w:rPr>
                  </m:ctrlPr>
                </m:dPr>
                <m:e>
                  <m:r>
                    <w:rPr>
                      <w:rFonts w:ascii="Cambria Math" w:hAnsi="Cambria Math"/>
                    </w:rPr>
                    <m:t>4</m:t>
                  </m:r>
                </m:e>
              </m:d>
            </m:e>
          </m:eqArr>
        </m:oMath>
      </m:oMathPara>
    </w:p>
    <w:p w14:paraId="59D9B326" w14:textId="42C0EDEB" w:rsidR="000B174B" w:rsidRPr="004737DD" w:rsidRDefault="00582FE8" w:rsidP="004737DD">
      <w:pPr>
        <w:adjustRightInd w:val="0"/>
        <w:snapToGrid w:val="0"/>
        <w:ind w:left="2608" w:firstLine="425"/>
        <w:rPr>
          <w:snapToGrid w:val="0"/>
          <w14:ligatures w14:val="standardContextual"/>
        </w:rPr>
      </w:pPr>
      <w:r w:rsidRPr="004737DD">
        <w:rPr>
          <w:snapToGrid w:val="0"/>
          <w14:ligatures w14:val="standardContextual"/>
        </w:rPr>
        <w:t xml:space="preserve">where </w:t>
      </w:r>
      <m:oMath>
        <m:sSub>
          <m:sSubPr>
            <m:ctrlPr>
              <w:rPr>
                <w:rFonts w:ascii="Cambria Math" w:hAnsi="Cambria Math"/>
                <w:i/>
              </w:rPr>
            </m:ctrlPr>
          </m:sSubPr>
          <m:e>
            <m:r>
              <w:rPr>
                <w:rFonts w:ascii="Cambria Math" w:hAnsi="Cambria Math"/>
              </w:rPr>
              <m:t>R</m:t>
            </m:r>
          </m:e>
          <m:sub>
            <m:r>
              <w:rPr>
                <w:rFonts w:ascii="Cambria Math" w:hAnsi="Cambria Math"/>
              </w:rPr>
              <m:t>ohmic</m:t>
            </m:r>
          </m:sub>
        </m:sSub>
      </m:oMath>
      <w:r w:rsidRPr="004737DD">
        <w:rPr>
          <w:snapToGrid w:val="0"/>
          <w14:ligatures w14:val="standardContextual"/>
        </w:rPr>
        <w:t xml:space="preserve"> represents the internal resistance of the battery and </w:t>
      </w:r>
      <m:oMath>
        <m:r>
          <w:rPr>
            <w:rFonts w:ascii="Cambria Math" w:hAnsi="Cambria Math"/>
          </w:rPr>
          <m:t>γ</m:t>
        </m:r>
        <m:d>
          <m:dPr>
            <m:ctrlPr>
              <w:rPr>
                <w:rFonts w:ascii="Cambria Math" w:hAnsi="Cambria Math"/>
                <w:i/>
              </w:rPr>
            </m:ctrlPr>
          </m:dPr>
          <m:e>
            <m:r>
              <w:rPr>
                <w:rFonts w:ascii="Cambria Math" w:hAnsi="Cambria Math"/>
              </w:rPr>
              <m:t>τ</m:t>
            </m:r>
          </m:e>
        </m:d>
      </m:oMath>
      <w:r w:rsidR="000B174B" w:rsidRPr="004737DD">
        <w:rPr>
          <w:snapToGrid w:val="0"/>
          <w14:ligatures w14:val="standardContextual"/>
        </w:rPr>
        <w:t xml:space="preserve"> represen</w:t>
      </w:r>
      <w:r w:rsidR="00A81001" w:rsidRPr="004737DD">
        <w:rPr>
          <w:snapToGrid w:val="0"/>
          <w14:ligatures w14:val="standardContextual"/>
        </w:rPr>
        <w:t>ts</w:t>
      </w:r>
      <w:r w:rsidR="000B174B" w:rsidRPr="004737DD">
        <w:rPr>
          <w:snapToGrid w:val="0"/>
          <w14:ligatures w14:val="standardContextual"/>
        </w:rPr>
        <w:t xml:space="preserve"> the distribution of relaxation times function, satisfying the condition of non-negativity and </w:t>
      </w:r>
      <w:r w:rsidR="00892992" w:rsidRPr="004737DD">
        <w:rPr>
          <w:snapToGrid w:val="0"/>
          <w14:ligatures w14:val="standardContextual"/>
        </w:rPr>
        <w:t>normalization:</w:t>
      </w:r>
    </w:p>
    <w:p w14:paraId="2B6214A7" w14:textId="15C5B218" w:rsidR="00892992" w:rsidRPr="004737DD" w:rsidRDefault="00000000" w:rsidP="004737DD">
      <w:pPr>
        <w:adjustRightInd w:val="0"/>
        <w:snapToGrid w:val="0"/>
        <w:ind w:left="2608" w:firstLine="425"/>
        <w:rPr>
          <w:snapToGrid w:val="0"/>
          <w14:ligatures w14:val="standardContextual"/>
        </w:rPr>
      </w:pPr>
      <m:oMath>
        <m:sSub>
          <m:sSubPr>
            <m:ctrlPr>
              <w:rPr>
                <w:rFonts w:ascii="Cambria Math" w:hAnsi="Cambria Math"/>
                <w:i/>
              </w:rPr>
            </m:ctrlPr>
          </m:sSubPr>
          <m:e>
            <m:r>
              <w:rPr>
                <w:rFonts w:ascii="Cambria Math" w:hAnsi="Cambria Math"/>
                <w:lang w:val="fr-FR"/>
              </w:rPr>
              <m:t>R</m:t>
            </m:r>
          </m:e>
          <m:sub>
            <m:r>
              <w:rPr>
                <w:rFonts w:ascii="Cambria Math" w:hAnsi="Cambria Math"/>
                <w:lang w:val="fr-FR"/>
              </w:rPr>
              <m:t>pol</m:t>
            </m:r>
          </m:sub>
        </m:sSub>
      </m:oMath>
      <w:r w:rsidR="00892992" w:rsidRPr="004737DD">
        <w:rPr>
          <w:snapToGrid w:val="0"/>
          <w14:ligatures w14:val="standardContextual"/>
        </w:rPr>
        <w:t xml:space="preserve"> represents the total </w:t>
      </w:r>
      <w:r w:rsidR="00332A38" w:rsidRPr="004737DD">
        <w:rPr>
          <w:snapToGrid w:val="0"/>
          <w14:ligatures w14:val="standardContextual"/>
        </w:rPr>
        <w:t>polarization</w:t>
      </w:r>
      <w:r w:rsidR="00892992" w:rsidRPr="004737DD">
        <w:rPr>
          <w:snapToGrid w:val="0"/>
          <w14:ligatures w14:val="standardContextual"/>
        </w:rPr>
        <w:t xml:space="preserve"> resistance</w:t>
      </w:r>
      <w:r w:rsidR="00332A38" w:rsidRPr="004737DD">
        <w:rPr>
          <w:snapToGrid w:val="0"/>
          <w14:ligatures w14:val="standardContextual"/>
        </w:rPr>
        <w:t>. T</w:t>
      </w:r>
      <w:r w:rsidR="00892992" w:rsidRPr="004737DD">
        <w:rPr>
          <w:snapToGrid w:val="0"/>
          <w14:ligatures w14:val="standardContextual"/>
        </w:rPr>
        <w:t xml:space="preserve">he integrand </w:t>
      </w:r>
      <m:oMath>
        <m:r>
          <w:rPr>
            <w:rFonts w:ascii="Cambria Math" w:hAnsi="Cambria Math"/>
          </w:rPr>
          <m:t>γ(τ)/(1+jωτ)</m:t>
        </m:r>
      </m:oMath>
      <w:r w:rsidR="005C42DA">
        <w:rPr>
          <w:snapToGrid w:val="0"/>
          <w14:ligatures w14:val="standardContextual"/>
        </w:rPr>
        <w:t xml:space="preserve">, also known as the kernel function, </w:t>
      </w:r>
      <w:r w:rsidR="00892992" w:rsidRPr="004737DD">
        <w:rPr>
          <w:snapToGrid w:val="0"/>
          <w14:ligatures w14:val="standardContextual"/>
        </w:rPr>
        <w:t xml:space="preserve">represents the contribution from each RC branch to the total </w:t>
      </w:r>
      <w:r w:rsidR="00060748" w:rsidRPr="004737DD">
        <w:rPr>
          <w:snapToGrid w:val="0"/>
          <w14:ligatures w14:val="standardContextual"/>
        </w:rPr>
        <w:t>polarization</w:t>
      </w:r>
      <w:r w:rsidR="00892992" w:rsidRPr="004737DD">
        <w:rPr>
          <w:snapToGrid w:val="0"/>
          <w14:ligatures w14:val="standardContextual"/>
        </w:rPr>
        <w:t xml:space="preserve"> resistance</w:t>
      </w:r>
      <w:r w:rsidR="007060E3" w:rsidRPr="004737DD">
        <w:rPr>
          <w:snapToGrid w:val="0"/>
          <w14:ligatures w14:val="standardContextual"/>
        </w:rPr>
        <w:t xml:space="preserve"> </w:t>
      </w:r>
      <w:r w:rsidR="00892992" w:rsidRPr="004737DD">
        <w:rPr>
          <w:snapToGrid w:val="0"/>
          <w14:ligatures w14:val="standardContextual"/>
        </w:rPr>
        <w:t>[</w:t>
      </w:r>
      <w:r w:rsidR="008C0A3E">
        <w:rPr>
          <w:snapToGrid w:val="0"/>
          <w14:ligatures w14:val="standardContextual"/>
        </w:rPr>
        <w:t>19</w:t>
      </w:r>
      <w:r w:rsidR="00892992" w:rsidRPr="004737DD">
        <w:rPr>
          <w:snapToGrid w:val="0"/>
          <w14:ligatures w14:val="standardContextual"/>
        </w:rPr>
        <w:t>].</w:t>
      </w:r>
    </w:p>
    <w:p w14:paraId="410F7BA0" w14:textId="5E6D9735" w:rsidR="000B174B" w:rsidRPr="004737DD" w:rsidRDefault="000B174B" w:rsidP="004737DD">
      <w:pPr>
        <w:adjustRightInd w:val="0"/>
        <w:snapToGrid w:val="0"/>
        <w:ind w:left="2608" w:firstLine="425"/>
        <w:rPr>
          <w:snapToGrid w:val="0"/>
          <w14:ligatures w14:val="standardContextual"/>
        </w:rPr>
      </w:pPr>
      <w:r w:rsidRPr="004737DD">
        <w:rPr>
          <w:snapToGrid w:val="0"/>
          <w14:ligatures w14:val="standardContextual"/>
        </w:rPr>
        <w:lastRenderedPageBreak/>
        <w:t xml:space="preserve">Due to the ill-posed nature of the problem, </w:t>
      </w:r>
      <w:r w:rsidR="00474DEE" w:rsidRPr="004737DD">
        <w:rPr>
          <w:snapToGrid w:val="0"/>
          <w14:ligatures w14:val="standardContextual"/>
        </w:rPr>
        <w:t>discretization</w:t>
      </w:r>
      <w:r w:rsidRPr="004737DD">
        <w:rPr>
          <w:snapToGrid w:val="0"/>
          <w14:ligatures w14:val="standardContextual"/>
        </w:rPr>
        <w:t xml:space="preserve"> techniques are applied to solve the integral equation and estimate the DRT function resulting in the following expression</w:t>
      </w:r>
      <w:r w:rsidR="008C1AE0">
        <w:rPr>
          <w:snapToGrid w:val="0"/>
          <w14:ligatures w14:val="standardContextual"/>
        </w:rPr>
        <w:t xml:space="preserve"> Eq. (5)</w:t>
      </w:r>
      <w:r w:rsidRPr="004737DD">
        <w:rPr>
          <w:snapToGrid w:val="0"/>
          <w14:ligatures w14:val="standardContextual"/>
        </w:rPr>
        <w:t>:</w:t>
      </w:r>
    </w:p>
    <w:p w14:paraId="36A768BC" w14:textId="77777777" w:rsidR="000B174B" w:rsidRPr="00A25318" w:rsidRDefault="00000000" w:rsidP="000B174B">
      <w:pPr>
        <w:ind w:left="2610"/>
      </w:pPr>
      <m:oMathPara>
        <m:oMath>
          <m:eqArr>
            <m:eqArrPr>
              <m:maxDist m:val="1"/>
              <m:ctrlPr>
                <w:rPr>
                  <w:rFonts w:ascii="Cambria Math" w:hAnsi="Cambria Math"/>
                  <w:i/>
                </w:rPr>
              </m:ctrlPr>
            </m:eqArrPr>
            <m:e>
              <m:r>
                <w:rPr>
                  <w:rFonts w:ascii="Cambria Math" w:hAnsi="Cambria Math"/>
                </w:rPr>
                <m:t>Z</m:t>
              </m:r>
              <m:d>
                <m:dPr>
                  <m:ctrlPr>
                    <w:rPr>
                      <w:rFonts w:ascii="Cambria Math" w:hAnsi="Cambria Math"/>
                      <w:i/>
                    </w:rPr>
                  </m:ctrlPr>
                </m:dPr>
                <m:e>
                  <m:r>
                    <w:rPr>
                      <w:rFonts w:ascii="Cambria Math" w:hAnsi="Cambria Math"/>
                    </w:rPr>
                    <m:t>ω</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ohmic</m:t>
                  </m:r>
                </m:sub>
              </m:sSub>
              <m:r>
                <w:rPr>
                  <w:rFonts w:ascii="Cambria Math" w:hAnsi="Cambria Math"/>
                </w:rPr>
                <m:t>+</m:t>
              </m:r>
              <m:sSub>
                <m:sSubPr>
                  <m:ctrlPr>
                    <w:rPr>
                      <w:rFonts w:ascii="Cambria Math" w:hAnsi="Cambria Math"/>
                      <w:i/>
                    </w:rPr>
                  </m:ctrlPr>
                </m:sSubPr>
                <m:e>
                  <m:r>
                    <w:rPr>
                      <w:rFonts w:ascii="Cambria Math" w:hAnsi="Cambria Math"/>
                      <w:lang w:val="fr-FR"/>
                    </w:rPr>
                    <m:t>R</m:t>
                  </m:r>
                </m:e>
                <m:sub>
                  <m:r>
                    <w:rPr>
                      <w:rFonts w:ascii="Cambria Math" w:hAnsi="Cambria Math"/>
                      <w:lang w:val="fr-FR"/>
                    </w:rPr>
                    <m:t>pol</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k</m:t>
                              </m:r>
                            </m:sub>
                          </m:sSub>
                        </m:e>
                      </m:d>
                    </m:num>
                    <m:den>
                      <m:r>
                        <w:rPr>
                          <w:rFonts w:ascii="Cambria Math" w:hAnsi="Cambria Math"/>
                        </w:rPr>
                        <m:t>1+jω</m:t>
                      </m:r>
                      <m:sSub>
                        <m:sSubPr>
                          <m:ctrlPr>
                            <w:rPr>
                              <w:rFonts w:ascii="Cambria Math" w:hAnsi="Cambria Math"/>
                              <w:i/>
                            </w:rPr>
                          </m:ctrlPr>
                        </m:sSubPr>
                        <m:e>
                          <m:r>
                            <w:rPr>
                              <w:rFonts w:ascii="Cambria Math" w:hAnsi="Cambria Math"/>
                            </w:rPr>
                            <m:t>τ</m:t>
                          </m:r>
                        </m:e>
                        <m:sub>
                          <m:r>
                            <w:rPr>
                              <w:rFonts w:ascii="Cambria Math" w:hAnsi="Cambria Math"/>
                            </w:rPr>
                            <m:t>k</m:t>
                          </m:r>
                        </m:sub>
                      </m:sSub>
                    </m:den>
                  </m:f>
                </m:e>
              </m:nary>
              <m:r>
                <w:rPr>
                  <w:rFonts w:ascii="Cambria Math" w:hAnsi="Cambria Math"/>
                </w:rPr>
                <m:t>#</m:t>
              </m:r>
              <m:d>
                <m:dPr>
                  <m:ctrlPr>
                    <w:rPr>
                      <w:rFonts w:ascii="Cambria Math" w:hAnsi="Cambria Math"/>
                      <w:i/>
                    </w:rPr>
                  </m:ctrlPr>
                </m:dPr>
                <m:e>
                  <m:r>
                    <w:rPr>
                      <w:rFonts w:ascii="Cambria Math" w:hAnsi="Cambria Math"/>
                    </w:rPr>
                    <m:t>5</m:t>
                  </m:r>
                </m:e>
              </m:d>
            </m:e>
          </m:eqArr>
        </m:oMath>
      </m:oMathPara>
    </w:p>
    <w:p w14:paraId="670D2AD6" w14:textId="0EC7AAF2" w:rsidR="000B174B" w:rsidRPr="00AC76C3" w:rsidRDefault="000B174B" w:rsidP="00AC76C3">
      <w:pPr>
        <w:adjustRightInd w:val="0"/>
        <w:snapToGrid w:val="0"/>
        <w:spacing w:after="240"/>
        <w:ind w:left="2608" w:firstLine="425"/>
        <w:rPr>
          <w:lang w:eastAsia="en-GB"/>
        </w:rPr>
      </w:pPr>
      <w:r w:rsidRPr="004737DD">
        <w:rPr>
          <w:snapToGrid w:val="0"/>
          <w14:ligatures w14:val="standardContextual"/>
        </w:rPr>
        <w:t xml:space="preserve">The error introduced by </w:t>
      </w:r>
      <w:proofErr w:type="spellStart"/>
      <w:r w:rsidRPr="004737DD">
        <w:rPr>
          <w:snapToGrid w:val="0"/>
          <w14:ligatures w14:val="standardContextual"/>
        </w:rPr>
        <w:t>discretisation</w:t>
      </w:r>
      <w:proofErr w:type="spellEnd"/>
      <w:r w:rsidRPr="004737DD">
        <w:rPr>
          <w:snapToGrid w:val="0"/>
          <w14:ligatures w14:val="standardContextual"/>
        </w:rPr>
        <w:t xml:space="preserve"> can be mitigated through the introduction of radial basis functions (RBFs). The work of Wan et al. demonstrates that Gaussian RBFs converge faster and have greater validity over the domain when compared to other tested counterparts such as piece-wise linear RBFs </w:t>
      </w:r>
      <w:r w:rsidR="00487FED">
        <w:rPr>
          <w:snapToGrid w:val="0"/>
          <w14:ligatures w14:val="standardContextual"/>
        </w:rPr>
        <w:t>[</w:t>
      </w:r>
      <w:r w:rsidR="008C0A3E">
        <w:rPr>
          <w:snapToGrid w:val="0"/>
          <w14:ligatures w14:val="standardContextual"/>
        </w:rPr>
        <w:t>20</w:t>
      </w:r>
      <w:r w:rsidR="00487FED">
        <w:rPr>
          <w:snapToGrid w:val="0"/>
          <w14:ligatures w14:val="standardContextual"/>
        </w:rPr>
        <w:t>]</w:t>
      </w:r>
      <w:r w:rsidRPr="004737DD">
        <w:rPr>
          <w:snapToGrid w:val="0"/>
          <w14:ligatures w14:val="standardContextual"/>
        </w:rPr>
        <w:t>.</w:t>
      </w:r>
      <w:r w:rsidR="000379A8">
        <w:rPr>
          <w:snapToGrid w:val="0"/>
          <w14:ligatures w14:val="standardContextual"/>
        </w:rPr>
        <w:t xml:space="preserve"> </w:t>
      </w:r>
      <w:r w:rsidR="0000451C">
        <w:rPr>
          <w:snapToGrid w:val="0"/>
          <w14:ligatures w14:val="standardContextual"/>
        </w:rPr>
        <w:t xml:space="preserve">The resulting linear inverse problem </w:t>
      </w:r>
      <w:r w:rsidR="008C1AE0">
        <w:rPr>
          <w:snapToGrid w:val="0"/>
          <w14:ligatures w14:val="standardContextual"/>
        </w:rPr>
        <w:t xml:space="preserve">described in Eq. (6) </w:t>
      </w:r>
      <w:r w:rsidR="0000451C">
        <w:rPr>
          <w:snapToGrid w:val="0"/>
          <w14:ligatures w14:val="standardContextual"/>
        </w:rPr>
        <w:t>is solved using optimization:</w:t>
      </w:r>
    </w:p>
    <w:p w14:paraId="7F313299" w14:textId="336B878C" w:rsidR="000B174B" w:rsidRPr="00151FB3" w:rsidRDefault="00000000" w:rsidP="000B174B">
      <w:pPr>
        <w:ind w:left="2610"/>
        <w:rPr>
          <w:sz w:val="22"/>
          <w:szCs w:val="22"/>
        </w:rPr>
      </w:pPr>
      <m:oMathPara>
        <m:oMath>
          <m:eqArr>
            <m:eqArrPr>
              <m:maxDist m:val="1"/>
              <m:ctrlPr>
                <w:rPr>
                  <w:rFonts w:ascii="Cambria Math" w:hAnsi="Cambria Math"/>
                  <w:i/>
                </w:rPr>
              </m:ctrlPr>
            </m:eqArr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γ</m:t>
                      </m:r>
                    </m:lim>
                  </m:limLow>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Aγ-Z</m:t>
                          </m:r>
                        </m:e>
                      </m:d>
                    </m:e>
                    <m:sub>
                      <m:r>
                        <w:rPr>
                          <w:rFonts w:ascii="Cambria Math" w:hAnsi="Cambria Math"/>
                        </w:rPr>
                        <m:t>2</m:t>
                      </m:r>
                    </m:sub>
                    <m:sup>
                      <m:r>
                        <w:rPr>
                          <w:rFonts w:ascii="Cambria Math" w:hAnsi="Cambria Math"/>
                        </w:rPr>
                        <m:t>2</m:t>
                      </m:r>
                    </m:sup>
                  </m:sSubSup>
                </m:e>
              </m:func>
              <m:r>
                <w:rPr>
                  <w:rFonts w:ascii="Cambria Math" w:hAnsi="Cambria Math"/>
                </w:rPr>
                <m:t>#</m:t>
              </m:r>
              <m:d>
                <m:dPr>
                  <m:ctrlPr>
                    <w:rPr>
                      <w:rFonts w:ascii="Cambria Math" w:hAnsi="Cambria Math"/>
                      <w:i/>
                    </w:rPr>
                  </m:ctrlPr>
                </m:dPr>
                <m:e>
                  <m:r>
                    <w:rPr>
                      <w:rFonts w:ascii="Cambria Math" w:hAnsi="Cambria Math"/>
                    </w:rPr>
                    <m:t>6</m:t>
                  </m:r>
                </m:e>
              </m:d>
            </m:e>
          </m:eqArr>
        </m:oMath>
      </m:oMathPara>
    </w:p>
    <w:p w14:paraId="288A64F8" w14:textId="0CEF3713" w:rsidR="000B174B" w:rsidRPr="004737DD" w:rsidRDefault="000B174B" w:rsidP="004737DD">
      <w:pPr>
        <w:adjustRightInd w:val="0"/>
        <w:snapToGrid w:val="0"/>
        <w:ind w:left="2608" w:firstLine="425"/>
        <w:rPr>
          <w:snapToGrid w:val="0"/>
          <w14:ligatures w14:val="standardContextual"/>
        </w:rPr>
      </w:pPr>
      <w:r w:rsidRPr="004737DD">
        <w:rPr>
          <w:snapToGrid w:val="0"/>
          <w14:ligatures w14:val="standardContextual"/>
        </w:rPr>
        <w:t xml:space="preserve">where </w:t>
      </w:r>
      <m:oMath>
        <m:sSubSup>
          <m:sSubSupPr>
            <m:ctrlPr>
              <w:rPr>
                <w:rFonts w:ascii="Cambria Math" w:hAnsi="Cambria Math"/>
                <w:i/>
                <w:sz w:val="22"/>
                <w:szCs w:val="22"/>
              </w:rPr>
            </m:ctrlPr>
          </m:sSubSupPr>
          <m:e>
            <m:d>
              <m:dPr>
                <m:begChr m:val="‖"/>
                <m:endChr m:val="‖"/>
                <m:ctrlPr>
                  <w:rPr>
                    <w:rFonts w:ascii="Cambria Math" w:hAnsi="Cambria Math"/>
                    <w:i/>
                    <w:sz w:val="22"/>
                    <w:szCs w:val="22"/>
                  </w:rPr>
                </m:ctrlPr>
              </m:dPr>
              <m:e>
                <m:r>
                  <w:rPr>
                    <w:rFonts w:ascii="Cambria Math" w:hAnsi="Cambria Math"/>
                  </w:rPr>
                  <m:t>⋅⋅⋅</m:t>
                </m:r>
              </m:e>
            </m:d>
            <m:r>
              <w:rPr>
                <w:rFonts w:ascii="Cambria Math" w:hAnsi="Cambria Math"/>
              </w:rPr>
              <m:t xml:space="preserve"> </m:t>
            </m:r>
          </m:e>
          <m:sub>
            <m:r>
              <w:rPr>
                <w:rFonts w:ascii="Cambria Math" w:hAnsi="Cambria Math"/>
                <w:sz w:val="22"/>
                <w:szCs w:val="22"/>
              </w:rPr>
              <m:t>2</m:t>
            </m:r>
          </m:sub>
          <m:sup>
            <m:r>
              <w:rPr>
                <w:rFonts w:ascii="Cambria Math" w:hAnsi="Cambria Math"/>
                <w:sz w:val="22"/>
                <w:szCs w:val="22"/>
              </w:rPr>
              <m:t>2</m:t>
            </m:r>
          </m:sup>
        </m:sSubSup>
      </m:oMath>
      <w:r w:rsidRPr="004737DD">
        <w:rPr>
          <w:snapToGrid w:val="0"/>
          <w14:ligatures w14:val="standardContextual"/>
        </w:rPr>
        <w:t xml:space="preserve"> represents the square of the L2 norm of the vector </w:t>
      </w:r>
      <m:oMath>
        <m:r>
          <w:rPr>
            <w:rFonts w:ascii="Cambria Math" w:hAnsi="Cambria Math"/>
          </w:rPr>
          <m:t>Aγ-Z</m:t>
        </m:r>
      </m:oMath>
      <w:r w:rsidRPr="004737DD">
        <w:rPr>
          <w:snapToGrid w:val="0"/>
          <w14:ligatures w14:val="standardContextual"/>
        </w:rPr>
        <w:t xml:space="preserve">. </w:t>
      </w:r>
      <m:oMath>
        <m:r>
          <w:rPr>
            <w:rFonts w:ascii="Cambria Math" w:hAnsi="Cambria Math"/>
          </w:rPr>
          <m:t>Z</m:t>
        </m:r>
      </m:oMath>
      <w:r w:rsidRPr="004737DD">
        <w:rPr>
          <w:snapToGrid w:val="0"/>
          <w14:ligatures w14:val="standardContextual"/>
        </w:rPr>
        <w:t xml:space="preserve"> is the vector that represents the impedance data and </w:t>
      </w:r>
      <m:oMath>
        <m:r>
          <w:rPr>
            <w:rFonts w:ascii="Cambria Math" w:hAnsi="Cambria Math"/>
          </w:rPr>
          <m:t>A</m:t>
        </m:r>
      </m:oMath>
      <w:r w:rsidRPr="004737DD">
        <w:rPr>
          <w:snapToGrid w:val="0"/>
          <w14:ligatures w14:val="standardContextual"/>
        </w:rPr>
        <w:t xml:space="preserve"> is a matrix containing the contributions from the discretisation rule and the kernel function. To handle the intrinsically ill-posed nature of the problem</w:t>
      </w:r>
      <w:r w:rsidR="00671B7A" w:rsidRPr="004737DD">
        <w:rPr>
          <w:snapToGrid w:val="0"/>
          <w14:ligatures w14:val="standardContextual"/>
        </w:rPr>
        <w:t>,</w:t>
      </w:r>
      <w:r w:rsidRPr="004737DD">
        <w:rPr>
          <w:snapToGrid w:val="0"/>
          <w14:ligatures w14:val="standardContextual"/>
        </w:rPr>
        <w:t xml:space="preserve"> </w:t>
      </w:r>
      <w:r w:rsidR="00930001" w:rsidRPr="004737DD">
        <w:rPr>
          <w:snapToGrid w:val="0"/>
          <w14:ligatures w14:val="standardContextual"/>
        </w:rPr>
        <w:t>regularization</w:t>
      </w:r>
      <w:r w:rsidRPr="004737DD">
        <w:rPr>
          <w:snapToGrid w:val="0"/>
          <w14:ligatures w14:val="standardContextual"/>
        </w:rPr>
        <w:t xml:space="preserve"> is applied to avoid the creation of false peaks and oscillations in the solution. The most common technique used for lithium-ion batteries is Tikhonov </w:t>
      </w:r>
      <w:proofErr w:type="spellStart"/>
      <w:r w:rsidRPr="004737DD">
        <w:rPr>
          <w:snapToGrid w:val="0"/>
          <w14:ligatures w14:val="standardContextual"/>
        </w:rPr>
        <w:t>regularisation</w:t>
      </w:r>
      <w:proofErr w:type="spellEnd"/>
      <w:r w:rsidRPr="004737DD">
        <w:rPr>
          <w:snapToGrid w:val="0"/>
          <w14:ligatures w14:val="standardContextual"/>
        </w:rPr>
        <w:t xml:space="preserve"> which adds </w:t>
      </w:r>
      <w:r w:rsidR="004C5F00" w:rsidRPr="004737DD">
        <w:rPr>
          <w:snapToGrid w:val="0"/>
          <w14:ligatures w14:val="standardContextual"/>
        </w:rPr>
        <w:t>a</w:t>
      </w:r>
      <w:r w:rsidRPr="004737DD">
        <w:rPr>
          <w:snapToGrid w:val="0"/>
          <w14:ligatures w14:val="standardContextual"/>
        </w:rPr>
        <w:t xml:space="preserve"> </w:t>
      </w:r>
      <w:r w:rsidR="001A09E1" w:rsidRPr="004737DD">
        <w:rPr>
          <w:snapToGrid w:val="0"/>
          <w14:ligatures w14:val="standardContextual"/>
        </w:rPr>
        <w:t>penalty</w:t>
      </w:r>
      <w:r w:rsidRPr="004737DD">
        <w:rPr>
          <w:snapToGrid w:val="0"/>
          <w14:ligatures w14:val="standardContextual"/>
        </w:rPr>
        <w:t xml:space="preserve"> term</w:t>
      </w:r>
      <w:r w:rsidR="008C1AE0">
        <w:rPr>
          <w:snapToGrid w:val="0"/>
          <w14:ligatures w14:val="standardContextual"/>
        </w:rPr>
        <w:t xml:space="preserve"> leading to Eq. (7)</w:t>
      </w:r>
      <w:r w:rsidRPr="004737DD">
        <w:rPr>
          <w:snapToGrid w:val="0"/>
          <w14:ligatures w14:val="standardContextual"/>
        </w:rPr>
        <w:t xml:space="preserve"> </w:t>
      </w:r>
      <w:r w:rsidR="008C0A3E">
        <w:rPr>
          <w:snapToGrid w:val="0"/>
          <w14:ligatures w14:val="standardContextual"/>
        </w:rPr>
        <w:t>[21</w:t>
      </w:r>
      <w:r w:rsidRPr="004737DD">
        <w:rPr>
          <w:snapToGrid w:val="0"/>
          <w14:ligatures w14:val="standardContextual"/>
        </w:rPr>
        <w:t>]</w:t>
      </w:r>
      <w:r w:rsidR="0011777A" w:rsidRPr="004737DD">
        <w:rPr>
          <w:snapToGrid w:val="0"/>
          <w14:ligatures w14:val="standardContextual"/>
        </w:rPr>
        <w:t>:</w:t>
      </w:r>
    </w:p>
    <w:p w14:paraId="60503FF4" w14:textId="54D49123" w:rsidR="000B174B" w:rsidRPr="005E303F" w:rsidRDefault="00000000" w:rsidP="000B174B">
      <w:pPr>
        <w:ind w:left="2610"/>
        <w:rPr>
          <w:sz w:val="22"/>
          <w:szCs w:val="22"/>
        </w:rPr>
      </w:pPr>
      <m:oMathPara>
        <m:oMath>
          <m:eqArr>
            <m:eqArrPr>
              <m:maxDist m:val="1"/>
              <m:ctrlPr>
                <w:rPr>
                  <w:rFonts w:ascii="Cambria Math" w:hAnsi="Cambria Math"/>
                  <w:i/>
                </w:rPr>
              </m:ctrlPr>
            </m:eqArrPr>
            <m:e>
              <m:func>
                <m:funcPr>
                  <m:ctrlPr>
                    <w:rPr>
                      <w:rFonts w:ascii="Cambria Math" w:hAnsi="Cambria Math"/>
                      <w:i/>
                      <w:sz w:val="22"/>
                      <w:szCs w:val="22"/>
                    </w:rPr>
                  </m:ctrlPr>
                </m:funcPr>
                <m:fName>
                  <m:limLow>
                    <m:limLowPr>
                      <m:ctrlPr>
                        <w:rPr>
                          <w:rFonts w:ascii="Cambria Math" w:hAnsi="Cambria Math"/>
                          <w:i/>
                          <w:sz w:val="22"/>
                          <w:szCs w:val="22"/>
                        </w:rPr>
                      </m:ctrlPr>
                    </m:limLowPr>
                    <m:e>
                      <m:r>
                        <m:rPr>
                          <m:sty m:val="p"/>
                        </m:rPr>
                        <w:rPr>
                          <w:rFonts w:ascii="Cambria Math" w:hAnsi="Cambria Math"/>
                        </w:rPr>
                        <m:t>min</m:t>
                      </m:r>
                    </m:e>
                    <m:lim>
                      <m:r>
                        <w:rPr>
                          <w:rFonts w:ascii="Cambria Math" w:hAnsi="Cambria Math"/>
                        </w:rPr>
                        <m:t>γ</m:t>
                      </m:r>
                    </m:lim>
                  </m:limLow>
                </m:fName>
                <m:e>
                  <m:sSubSup>
                    <m:sSubSupPr>
                      <m:ctrlPr>
                        <w:rPr>
                          <w:rFonts w:ascii="Cambria Math" w:hAnsi="Cambria Math"/>
                          <w:i/>
                          <w:sz w:val="22"/>
                          <w:szCs w:val="22"/>
                        </w:rPr>
                      </m:ctrlPr>
                    </m:sSubSupPr>
                    <m:e>
                      <m:d>
                        <m:dPr>
                          <m:begChr m:val="‖"/>
                          <m:endChr m:val="‖"/>
                          <m:ctrlPr>
                            <w:rPr>
                              <w:rFonts w:ascii="Cambria Math" w:hAnsi="Cambria Math"/>
                              <w:i/>
                              <w:sz w:val="22"/>
                              <w:szCs w:val="22"/>
                            </w:rPr>
                          </m:ctrlPr>
                        </m:dPr>
                        <m:e>
                          <m:r>
                            <w:rPr>
                              <w:rFonts w:ascii="Cambria Math" w:hAnsi="Cambria Math"/>
                            </w:rPr>
                            <m:t>Aγ-Z</m:t>
                          </m:r>
                        </m:e>
                      </m:d>
                    </m:e>
                    <m:sub>
                      <m:r>
                        <w:rPr>
                          <w:rFonts w:ascii="Cambria Math" w:hAnsi="Cambria Math"/>
                        </w:rPr>
                        <m:t>2</m:t>
                      </m:r>
                    </m:sub>
                    <m:sup>
                      <m:r>
                        <w:rPr>
                          <w:rFonts w:ascii="Cambria Math" w:hAnsi="Cambria Math"/>
                        </w:rPr>
                        <m:t>2</m:t>
                      </m:r>
                    </m:sup>
                  </m:sSubSup>
                </m:e>
              </m:func>
              <m:r>
                <w:rPr>
                  <w:rFonts w:ascii="Cambria Math" w:hAnsi="Cambria Math"/>
                </w:rPr>
                <m:t>+λ⋅</m:t>
              </m:r>
              <m:sSup>
                <m:sSupPr>
                  <m:ctrlPr>
                    <w:rPr>
                      <w:rFonts w:ascii="Cambria Math" w:hAnsi="Cambria Math"/>
                      <w:i/>
                      <w:sz w:val="22"/>
                      <w:szCs w:val="22"/>
                    </w:rPr>
                  </m:ctrlPr>
                </m:sSupPr>
                <m:e>
                  <m:r>
                    <w:rPr>
                      <w:rFonts w:ascii="Cambria Math" w:hAnsi="Cambria Math"/>
                    </w:rPr>
                    <m:t>γ</m:t>
                  </m:r>
                </m:e>
                <m:sup>
                  <m:r>
                    <w:rPr>
                      <w:rFonts w:ascii="Cambria Math" w:hAnsi="Cambria Math"/>
                    </w:rPr>
                    <m:t>T</m:t>
                  </m:r>
                </m:sup>
              </m:sSup>
              <m:r>
                <w:rPr>
                  <w:rFonts w:ascii="Cambria Math" w:hAnsi="Cambria Math"/>
                </w:rPr>
                <m:t>Mγ</m:t>
              </m:r>
              <m:r>
                <w:rPr>
                  <w:rFonts w:ascii="Cambria Math" w:hAnsi="Cambria Math"/>
                  <w:sz w:val="22"/>
                  <w:szCs w:val="22"/>
                </w:rPr>
                <m:t>#</m:t>
              </m:r>
              <m:d>
                <m:dPr>
                  <m:ctrlPr>
                    <w:rPr>
                      <w:rFonts w:ascii="Cambria Math" w:hAnsi="Cambria Math"/>
                      <w:i/>
                    </w:rPr>
                  </m:ctrlPr>
                </m:dPr>
                <m:e>
                  <m:r>
                    <w:rPr>
                      <w:rFonts w:ascii="Cambria Math" w:hAnsi="Cambria Math"/>
                    </w:rPr>
                    <m:t>7</m:t>
                  </m:r>
                </m:e>
              </m:d>
              <m:ctrlPr>
                <w:rPr>
                  <w:rFonts w:ascii="Cambria Math" w:hAnsi="Cambria Math"/>
                  <w:i/>
                  <w:sz w:val="22"/>
                  <w:szCs w:val="22"/>
                </w:rPr>
              </m:ctrlPr>
            </m:e>
          </m:eqArr>
        </m:oMath>
      </m:oMathPara>
    </w:p>
    <w:p w14:paraId="3421AD84" w14:textId="17E9BDB2" w:rsidR="000B174B" w:rsidRPr="004737DD" w:rsidRDefault="000B174B" w:rsidP="00D92BBC">
      <w:pPr>
        <w:adjustRightInd w:val="0"/>
        <w:snapToGrid w:val="0"/>
        <w:ind w:left="2608" w:firstLine="425"/>
        <w:rPr>
          <w:snapToGrid w:val="0"/>
          <w14:ligatures w14:val="standardContextual"/>
        </w:rPr>
      </w:pPr>
      <w:r w:rsidRPr="004737DD">
        <w:rPr>
          <w:snapToGrid w:val="0"/>
          <w14:ligatures w14:val="standardContextual"/>
        </w:rPr>
        <w:t xml:space="preserve">where </w:t>
      </w:r>
      <m:oMath>
        <m:r>
          <w:rPr>
            <w:rFonts w:ascii="Cambria Math" w:hAnsi="Cambria Math"/>
          </w:rPr>
          <m:t>λ</m:t>
        </m:r>
      </m:oMath>
      <w:r w:rsidRPr="004737DD">
        <w:rPr>
          <w:snapToGrid w:val="0"/>
          <w14:ligatures w14:val="standardContextual"/>
        </w:rPr>
        <w:t xml:space="preserve"> is the </w:t>
      </w:r>
      <w:r w:rsidR="004C5F00" w:rsidRPr="004737DD">
        <w:rPr>
          <w:snapToGrid w:val="0"/>
          <w14:ligatures w14:val="standardContextual"/>
        </w:rPr>
        <w:t>regularization</w:t>
      </w:r>
      <w:r w:rsidRPr="004737DD">
        <w:rPr>
          <w:snapToGrid w:val="0"/>
          <w14:ligatures w14:val="standardContextual"/>
        </w:rPr>
        <w:t xml:space="preserve"> coefficient and </w:t>
      </w:r>
      <m:oMath>
        <m:r>
          <w:rPr>
            <w:rFonts w:ascii="Cambria Math" w:hAnsi="Cambria Math"/>
          </w:rPr>
          <m:t>M</m:t>
        </m:r>
      </m:oMath>
      <w:r w:rsidRPr="004737DD">
        <w:rPr>
          <w:snapToGrid w:val="0"/>
          <w14:ligatures w14:val="standardContextual"/>
        </w:rPr>
        <w:t xml:space="preserve"> denotes the regularisation matrix. The </w:t>
      </w:r>
      <w:proofErr w:type="spellStart"/>
      <w:r w:rsidRPr="004737DD">
        <w:rPr>
          <w:snapToGrid w:val="0"/>
          <w14:ligatures w14:val="standardContextual"/>
        </w:rPr>
        <w:t>regularisation</w:t>
      </w:r>
      <w:proofErr w:type="spellEnd"/>
      <w:r w:rsidRPr="004737DD">
        <w:rPr>
          <w:snapToGrid w:val="0"/>
          <w14:ligatures w14:val="standardContextual"/>
        </w:rPr>
        <w:t xml:space="preserve"> coefficient </w:t>
      </w:r>
      <w:r w:rsidR="002665FA">
        <w:rPr>
          <w:snapToGrid w:val="0"/>
          <w14:ligatures w14:val="standardContextual"/>
        </w:rPr>
        <w:t>affects the</w:t>
      </w:r>
      <w:r w:rsidRPr="004737DD">
        <w:rPr>
          <w:snapToGrid w:val="0"/>
          <w14:ligatures w14:val="standardContextual"/>
        </w:rPr>
        <w:t xml:space="preserve"> balance between exactness in the output solution and stability. </w:t>
      </w:r>
      <w:r w:rsidR="00D92BBC">
        <w:rPr>
          <w:snapToGrid w:val="0"/>
          <w14:ligatures w14:val="standardContextual"/>
        </w:rPr>
        <w:t xml:space="preserve">The </w:t>
      </w:r>
      <w:r w:rsidRPr="004737DD">
        <w:rPr>
          <w:snapToGrid w:val="0"/>
          <w14:ligatures w14:val="standardContextual"/>
        </w:rPr>
        <w:t xml:space="preserve">L-curve criterion </w:t>
      </w:r>
      <w:r w:rsidR="00D92BBC">
        <w:rPr>
          <w:snapToGrid w:val="0"/>
          <w14:ligatures w14:val="standardContextual"/>
        </w:rPr>
        <w:t xml:space="preserve">is used to find the parameter </w:t>
      </w:r>
      <m:oMath>
        <m:r>
          <w:rPr>
            <w:rFonts w:ascii="Cambria Math" w:hAnsi="Cambria Math"/>
            <w:snapToGrid w:val="0"/>
            <w14:ligatures w14:val="standardContextual"/>
          </w:rPr>
          <m:t>λ</m:t>
        </m:r>
      </m:oMath>
      <w:r w:rsidR="00D92BBC">
        <w:rPr>
          <w:snapToGrid w:val="0"/>
          <w14:ligatures w14:val="standardContextual"/>
        </w:rPr>
        <w:t xml:space="preserve"> where both the residual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Aγ-Z</m:t>
                </m:r>
              </m:e>
            </m:d>
          </m:e>
          <m:sub>
            <m:r>
              <w:rPr>
                <w:rFonts w:ascii="Cambria Math" w:hAnsi="Cambria Math"/>
              </w:rPr>
              <m:t>2</m:t>
            </m:r>
          </m:sub>
        </m:sSub>
      </m:oMath>
      <w:r w:rsidR="00D92BBC">
        <w:t xml:space="preserve"> and the solution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γ</m:t>
                </m:r>
              </m:e>
            </m:d>
          </m:e>
          <m:sub>
            <m:r>
              <w:rPr>
                <w:rFonts w:ascii="Cambria Math" w:hAnsi="Cambria Math"/>
              </w:rPr>
              <m:t>2</m:t>
            </m:r>
          </m:sub>
        </m:sSub>
      </m:oMath>
      <w:r w:rsidR="00D92BBC">
        <w:t xml:space="preserve"> are </w:t>
      </w:r>
      <w:proofErr w:type="spellStart"/>
      <w:r w:rsidR="00D92BBC">
        <w:t>minimised</w:t>
      </w:r>
      <w:proofErr w:type="spellEnd"/>
      <w:r w:rsidRPr="004737DD">
        <w:rPr>
          <w:snapToGrid w:val="0"/>
          <w14:ligatures w14:val="standardContextual"/>
        </w:rPr>
        <w:t>. As in [</w:t>
      </w:r>
      <w:r w:rsidR="008C0A3E">
        <w:rPr>
          <w:snapToGrid w:val="0"/>
          <w14:ligatures w14:val="standardContextual"/>
        </w:rPr>
        <w:t>22</w:t>
      </w:r>
      <w:r w:rsidRPr="004737DD">
        <w:rPr>
          <w:snapToGrid w:val="0"/>
          <w14:ligatures w14:val="standardContextual"/>
        </w:rPr>
        <w:t>] the formulation for the regulari</w:t>
      </w:r>
      <w:r w:rsidR="0057547C" w:rsidRPr="004737DD">
        <w:rPr>
          <w:snapToGrid w:val="0"/>
          <w14:ligatures w14:val="standardContextual"/>
        </w:rPr>
        <w:t>z</w:t>
      </w:r>
      <w:r w:rsidRPr="004737DD">
        <w:rPr>
          <w:snapToGrid w:val="0"/>
          <w14:ligatures w14:val="standardContextual"/>
        </w:rPr>
        <w:t>ation matrix</w:t>
      </w:r>
      <w:r w:rsidR="00D92BBC">
        <w:rPr>
          <w:snapToGrid w:val="0"/>
          <w14:ligatures w14:val="standardContextual"/>
        </w:rPr>
        <w:t xml:space="preserve"> </w:t>
      </w:r>
      <m:oMath>
        <m:r>
          <w:rPr>
            <w:rFonts w:ascii="Cambria Math" w:hAnsi="Cambria Math"/>
            <w:snapToGrid w:val="0"/>
            <w14:ligatures w14:val="standardContextual"/>
          </w:rPr>
          <m:t>M</m:t>
        </m:r>
      </m:oMath>
      <w:r w:rsidRPr="004737DD">
        <w:rPr>
          <w:snapToGrid w:val="0"/>
          <w14:ligatures w14:val="standardContextual"/>
        </w:rPr>
        <w:t xml:space="preserve"> achieves a penalty term that is proportional to the second derivative of </w:t>
      </w:r>
      <m:oMath>
        <m:r>
          <m:rPr>
            <m:sty m:val="p"/>
          </m:rPr>
          <w:rPr>
            <w:rFonts w:ascii="Cambria Math" w:hAnsi="Cambria Math"/>
          </w:rPr>
          <m:t>γ</m:t>
        </m:r>
        <m:d>
          <m:dPr>
            <m:ctrlPr>
              <w:rPr>
                <w:rFonts w:ascii="Cambria Math" w:hAnsi="Cambria Math"/>
                <w:i/>
              </w:rPr>
            </m:ctrlPr>
          </m:dPr>
          <m:e>
            <m:r>
              <w:rPr>
                <w:rFonts w:ascii="Cambria Math" w:hAnsi="Cambria Math"/>
              </w:rPr>
              <m:t>τ</m:t>
            </m:r>
          </m:e>
        </m:d>
      </m:oMath>
      <w:r w:rsidR="00D92BBC">
        <w:rPr>
          <w:snapToGrid w:val="0"/>
          <w14:ligatures w14:val="standardContextual"/>
        </w:rPr>
        <w:t>.</w:t>
      </w:r>
    </w:p>
    <w:p w14:paraId="0B0A6A64" w14:textId="636157FE" w:rsidR="000B174B" w:rsidRPr="004737DD" w:rsidRDefault="000B174B" w:rsidP="004737DD">
      <w:pPr>
        <w:adjustRightInd w:val="0"/>
        <w:snapToGrid w:val="0"/>
        <w:ind w:left="2608" w:firstLine="425"/>
        <w:rPr>
          <w:snapToGrid w:val="0"/>
          <w14:ligatures w14:val="standardContextual"/>
        </w:rPr>
      </w:pPr>
      <w:r w:rsidRPr="004737DD">
        <w:rPr>
          <w:snapToGrid w:val="0"/>
          <w14:ligatures w14:val="standardContextual"/>
        </w:rPr>
        <w:t xml:space="preserve">This DRT formulation accurately describes systems that feature ohmic-capacitive effects without inductive </w:t>
      </w:r>
      <w:proofErr w:type="spellStart"/>
      <w:r w:rsidRPr="004737DD">
        <w:rPr>
          <w:snapToGrid w:val="0"/>
          <w14:ligatures w14:val="standardContextual"/>
        </w:rPr>
        <w:t>behaviour</w:t>
      </w:r>
      <w:proofErr w:type="spellEnd"/>
      <w:r w:rsidRPr="004737DD">
        <w:rPr>
          <w:snapToGrid w:val="0"/>
          <w14:ligatures w14:val="standardContextual"/>
        </w:rPr>
        <w:t xml:space="preserve">, for this reason the high frequency </w:t>
      </w:r>
      <w:proofErr w:type="spellStart"/>
      <w:r w:rsidRPr="004737DD">
        <w:rPr>
          <w:snapToGrid w:val="0"/>
          <w14:ligatures w14:val="standardContextual"/>
        </w:rPr>
        <w:t>behaviour</w:t>
      </w:r>
      <w:proofErr w:type="spellEnd"/>
      <w:r w:rsidRPr="004737DD">
        <w:rPr>
          <w:snapToGrid w:val="0"/>
          <w14:ligatures w14:val="standardContextual"/>
        </w:rPr>
        <w:t xml:space="preserve"> of the spectrum which is typically found at frequencies greater than 1000 Hz must not be included [</w:t>
      </w:r>
      <w:r w:rsidR="008C0A3E">
        <w:rPr>
          <w:snapToGrid w:val="0"/>
          <w14:ligatures w14:val="standardContextual"/>
        </w:rPr>
        <w:t>23</w:t>
      </w:r>
      <w:r w:rsidRPr="004737DD">
        <w:rPr>
          <w:snapToGrid w:val="0"/>
          <w14:ligatures w14:val="standardContextual"/>
        </w:rPr>
        <w:t>]</w:t>
      </w:r>
      <w:r w:rsidR="00487FED">
        <w:rPr>
          <w:snapToGrid w:val="0"/>
          <w14:ligatures w14:val="standardContextual"/>
        </w:rPr>
        <w:t xml:space="preserve"> unless inductive elements are utilized [</w:t>
      </w:r>
      <w:r w:rsidR="008C0A3E">
        <w:rPr>
          <w:snapToGrid w:val="0"/>
          <w14:ligatures w14:val="standardContextual"/>
        </w:rPr>
        <w:t>24</w:t>
      </w:r>
      <w:r w:rsidR="00487FED">
        <w:rPr>
          <w:snapToGrid w:val="0"/>
          <w14:ligatures w14:val="standardContextual"/>
        </w:rPr>
        <w:t>].</w:t>
      </w:r>
    </w:p>
    <w:p w14:paraId="29A022BF" w14:textId="10F52C45" w:rsidR="000B174B" w:rsidRPr="004737DD" w:rsidRDefault="000B174B" w:rsidP="004737DD">
      <w:pPr>
        <w:adjustRightInd w:val="0"/>
        <w:snapToGrid w:val="0"/>
        <w:ind w:left="2608" w:firstLine="425"/>
        <w:rPr>
          <w:snapToGrid w:val="0"/>
          <w14:ligatures w14:val="standardContextual"/>
        </w:rPr>
      </w:pPr>
      <w:r w:rsidRPr="004737DD">
        <w:rPr>
          <w:snapToGrid w:val="0"/>
          <w14:ligatures w14:val="standardContextual"/>
        </w:rPr>
        <w:t xml:space="preserve">To solve the inverse problem </w:t>
      </w:r>
      <w:r w:rsidR="00743DFE" w:rsidRPr="004737DD">
        <w:rPr>
          <w:snapToGrid w:val="0"/>
          <w14:ligatures w14:val="standardContextual"/>
        </w:rPr>
        <w:t xml:space="preserve">and produce the results in this paper, </w:t>
      </w:r>
      <w:r w:rsidRPr="004737DD">
        <w:rPr>
          <w:snapToGrid w:val="0"/>
          <w14:ligatures w14:val="standardContextual"/>
        </w:rPr>
        <w:t xml:space="preserve">the </w:t>
      </w:r>
      <w:r w:rsidR="008C0A3E">
        <w:rPr>
          <w:snapToGrid w:val="0"/>
          <w14:ligatures w14:val="standardContextual"/>
        </w:rPr>
        <w:t xml:space="preserve">open-source </w:t>
      </w:r>
      <w:r w:rsidRPr="004737DD">
        <w:rPr>
          <w:snapToGrid w:val="0"/>
          <w14:ligatures w14:val="standardContextual"/>
        </w:rPr>
        <w:t>software developed in MATLAB by Ciucci et al. “</w:t>
      </w:r>
      <w:proofErr w:type="spellStart"/>
      <w:r w:rsidRPr="004737DD">
        <w:rPr>
          <w:snapToGrid w:val="0"/>
          <w14:ligatures w14:val="standardContextual"/>
        </w:rPr>
        <w:t>DRTtools</w:t>
      </w:r>
      <w:proofErr w:type="spellEnd"/>
      <w:r w:rsidRPr="004737DD">
        <w:rPr>
          <w:snapToGrid w:val="0"/>
          <w14:ligatures w14:val="standardContextual"/>
        </w:rPr>
        <w:t>” was used [</w:t>
      </w:r>
      <w:r w:rsidR="006E6B23">
        <w:rPr>
          <w:snapToGrid w:val="0"/>
          <w14:ligatures w14:val="standardContextual"/>
        </w:rPr>
        <w:t>20</w:t>
      </w:r>
      <w:r w:rsidRPr="004737DD">
        <w:rPr>
          <w:snapToGrid w:val="0"/>
          <w14:ligatures w14:val="standardContextual"/>
        </w:rPr>
        <w:t>], [</w:t>
      </w:r>
      <w:r w:rsidR="006E6B23">
        <w:rPr>
          <w:snapToGrid w:val="0"/>
          <w14:ligatures w14:val="standardContextual"/>
        </w:rPr>
        <w:t>22</w:t>
      </w:r>
      <w:r w:rsidRPr="004737DD">
        <w:rPr>
          <w:snapToGrid w:val="0"/>
          <w14:ligatures w14:val="standardContextual"/>
        </w:rPr>
        <w:t>], [</w:t>
      </w:r>
      <w:r w:rsidR="006E6B23">
        <w:rPr>
          <w:snapToGrid w:val="0"/>
          <w14:ligatures w14:val="standardContextual"/>
        </w:rPr>
        <w:t>25</w:t>
      </w:r>
      <w:r w:rsidRPr="004737DD">
        <w:rPr>
          <w:snapToGrid w:val="0"/>
          <w14:ligatures w14:val="standardContextual"/>
        </w:rPr>
        <w:t>]</w:t>
      </w:r>
      <w:r w:rsidR="006E6B23">
        <w:rPr>
          <w:snapToGrid w:val="0"/>
          <w14:ligatures w14:val="standardContextual"/>
        </w:rPr>
        <w:t>, [26]</w:t>
      </w:r>
      <w:r w:rsidRPr="004737DD">
        <w:rPr>
          <w:snapToGrid w:val="0"/>
          <w14:ligatures w14:val="standardContextual"/>
        </w:rPr>
        <w:t xml:space="preserve">. </w:t>
      </w:r>
    </w:p>
    <w:p w14:paraId="25A8B789" w14:textId="572ABD00" w:rsidR="000B174B" w:rsidRPr="004737DD" w:rsidRDefault="002C2993" w:rsidP="004737DD">
      <w:pPr>
        <w:pStyle w:val="MDPI22heading2"/>
        <w:spacing w:before="240"/>
        <w:rPr>
          <w:szCs w:val="20"/>
          <w14:ligatures w14:val="standardContextual"/>
        </w:rPr>
      </w:pPr>
      <w:r w:rsidRPr="004737DD">
        <w:rPr>
          <w:szCs w:val="20"/>
          <w14:ligatures w14:val="standardContextual"/>
        </w:rPr>
        <w:t xml:space="preserve">2.3. </w:t>
      </w:r>
      <w:r w:rsidR="000B174B" w:rsidRPr="004737DD">
        <w:rPr>
          <w:szCs w:val="20"/>
          <w14:ligatures w14:val="standardContextual"/>
        </w:rPr>
        <w:t>DRT Correlation to SoC</w:t>
      </w:r>
    </w:p>
    <w:p w14:paraId="6EE47F9F" w14:textId="4F720308" w:rsidR="000B174B" w:rsidRPr="004737DD" w:rsidRDefault="0092433A" w:rsidP="004737DD">
      <w:pPr>
        <w:adjustRightInd w:val="0"/>
        <w:snapToGrid w:val="0"/>
        <w:ind w:left="2608" w:firstLine="425"/>
        <w:rPr>
          <w:snapToGrid w:val="0"/>
          <w14:ligatures w14:val="standardContextual"/>
        </w:rPr>
      </w:pPr>
      <w:r w:rsidRPr="004737DD">
        <w:rPr>
          <w:snapToGrid w:val="0"/>
          <w14:ligatures w14:val="standardContextual"/>
        </w:rPr>
        <w:t xml:space="preserve">Each peak of the DRT attributed to an electrochemical process </w:t>
      </w:r>
      <w:r w:rsidR="002D2614" w:rsidRPr="004737DD">
        <w:rPr>
          <w:snapToGrid w:val="0"/>
          <w14:ligatures w14:val="standardContextual"/>
        </w:rPr>
        <w:t xml:space="preserve">is </w:t>
      </w:r>
      <w:r w:rsidRPr="004737DD">
        <w:rPr>
          <w:snapToGrid w:val="0"/>
          <w14:ligatures w14:val="standardContextual"/>
        </w:rPr>
        <w:t xml:space="preserve">affected differently by the </w:t>
      </w:r>
      <w:proofErr w:type="spellStart"/>
      <w:r w:rsidRPr="004737DD">
        <w:rPr>
          <w:snapToGrid w:val="0"/>
          <w14:ligatures w14:val="standardContextual"/>
        </w:rPr>
        <w:t>SoC.</w:t>
      </w:r>
      <w:proofErr w:type="spellEnd"/>
      <w:r w:rsidRPr="004737DD">
        <w:rPr>
          <w:snapToGrid w:val="0"/>
          <w14:ligatures w14:val="standardContextual"/>
        </w:rPr>
        <w:t xml:space="preserve"> </w:t>
      </w:r>
      <w:r w:rsidR="000B174B" w:rsidRPr="004737DD">
        <w:rPr>
          <w:snapToGrid w:val="0"/>
          <w14:ligatures w14:val="standardContextual"/>
        </w:rPr>
        <w:t xml:space="preserve">Electric and magnetic effects active in the </w:t>
      </w:r>
      <m:oMath>
        <m:r>
          <w:rPr>
            <w:rFonts w:ascii="Cambria Math" w:hAnsi="Cambria Math"/>
          </w:rPr>
          <m:t>τ&lt;</m:t>
        </m:r>
        <m:sSup>
          <m:sSupPr>
            <m:ctrlPr>
              <w:rPr>
                <w:rFonts w:ascii="Cambria Math" w:hAnsi="Cambria Math"/>
                <w:i/>
                <w:noProof/>
              </w:rPr>
            </m:ctrlPr>
          </m:sSupPr>
          <m:e>
            <m:r>
              <w:rPr>
                <w:rFonts w:ascii="Cambria Math" w:hAnsi="Cambria Math"/>
              </w:rPr>
              <m:t>10</m:t>
            </m:r>
          </m:e>
          <m:sup>
            <m:r>
              <w:rPr>
                <w:rFonts w:ascii="Cambria Math" w:hAnsi="Cambria Math"/>
              </w:rPr>
              <m:t>-3</m:t>
            </m:r>
          </m:sup>
        </m:sSup>
        <m:r>
          <w:rPr>
            <w:rFonts w:ascii="Cambria Math" w:hAnsi="Cambria Math"/>
          </w:rPr>
          <m:t>s</m:t>
        </m:r>
      </m:oMath>
      <w:r w:rsidR="000B174B" w:rsidRPr="004737DD">
        <w:rPr>
          <w:snapToGrid w:val="0"/>
          <w14:ligatures w14:val="standardContextual"/>
        </w:rPr>
        <w:t xml:space="preserve"> region display very little dependence on SoC and show a small change with respect to temperature. SEI layer related effects have no direct link to SoC but display a shift to the right (larger time constant) and greater peak magnitude at lower temperature. Charge transfer and double layer effects typically produce two or more peaks which vary slightly </w:t>
      </w:r>
      <w:r w:rsidR="00440E80" w:rsidRPr="004737DD">
        <w:rPr>
          <w:snapToGrid w:val="0"/>
          <w14:ligatures w14:val="standardContextual"/>
        </w:rPr>
        <w:t>with</w:t>
      </w:r>
      <w:r w:rsidR="000B174B" w:rsidRPr="004737DD">
        <w:rPr>
          <w:snapToGrid w:val="0"/>
          <w14:ligatures w14:val="standardContextual"/>
        </w:rPr>
        <w:t xml:space="preserve"> </w:t>
      </w:r>
      <w:proofErr w:type="spellStart"/>
      <w:r w:rsidR="000B174B" w:rsidRPr="004737DD">
        <w:rPr>
          <w:snapToGrid w:val="0"/>
          <w14:ligatures w14:val="standardContextual"/>
        </w:rPr>
        <w:t>SoC.</w:t>
      </w:r>
      <w:proofErr w:type="spellEnd"/>
      <w:r w:rsidR="000B174B" w:rsidRPr="004737DD">
        <w:rPr>
          <w:snapToGrid w:val="0"/>
          <w14:ligatures w14:val="standardContextual"/>
        </w:rPr>
        <w:t xml:space="preserve"> The peak associated with the cathode gives a higher response at lower SoCs while the peak associated with the anode displays a greater response at higher SoCs [</w:t>
      </w:r>
      <w:r w:rsidR="006E6B23">
        <w:rPr>
          <w:snapToGrid w:val="0"/>
          <w14:ligatures w14:val="standardContextual"/>
        </w:rPr>
        <w:t>19</w:t>
      </w:r>
      <w:r w:rsidR="000B174B" w:rsidRPr="004737DD">
        <w:rPr>
          <w:snapToGrid w:val="0"/>
          <w14:ligatures w14:val="standardContextual"/>
        </w:rPr>
        <w:t xml:space="preserve">]. </w:t>
      </w:r>
    </w:p>
    <w:p w14:paraId="4DF49321" w14:textId="5B9691A2" w:rsidR="00615A04" w:rsidRPr="004737DD" w:rsidRDefault="000B174B" w:rsidP="004737DD">
      <w:pPr>
        <w:adjustRightInd w:val="0"/>
        <w:snapToGrid w:val="0"/>
        <w:ind w:left="2608" w:firstLine="425"/>
        <w:rPr>
          <w:snapToGrid w:val="0"/>
          <w14:ligatures w14:val="standardContextual"/>
        </w:rPr>
      </w:pPr>
      <w:r w:rsidRPr="004737DD">
        <w:rPr>
          <w:snapToGrid w:val="0"/>
          <w14:ligatures w14:val="standardContextual"/>
        </w:rPr>
        <w:t>Diffusion</w:t>
      </w:r>
      <w:r w:rsidR="002D2614" w:rsidRPr="004737DD">
        <w:rPr>
          <w:snapToGrid w:val="0"/>
          <w14:ligatures w14:val="standardContextual"/>
        </w:rPr>
        <w:t>-</w:t>
      </w:r>
      <w:r w:rsidRPr="004737DD">
        <w:rPr>
          <w:snapToGrid w:val="0"/>
          <w14:ligatures w14:val="standardContextual"/>
        </w:rPr>
        <w:t>related processes with large time constants are greatly affected by the SoC and typically produce one peak with an increased magnitude when compared with the other processes.</w:t>
      </w:r>
      <w:r w:rsidR="00615A04" w:rsidRPr="004737DD">
        <w:rPr>
          <w:snapToGrid w:val="0"/>
          <w14:ligatures w14:val="standardContextual"/>
        </w:rPr>
        <w:t xml:space="preserve"> According to Ariyoshi et al. the diffusion coefficient reduces as the SoC reduces, resulting in an increase in Warburg impedance and shifting the corresponding Nyquist plot line to the low frequency side [</w:t>
      </w:r>
      <w:r w:rsidR="006E6B23">
        <w:rPr>
          <w:snapToGrid w:val="0"/>
          <w14:ligatures w14:val="standardContextual"/>
        </w:rPr>
        <w:t>27</w:t>
      </w:r>
      <w:r w:rsidR="00615A04" w:rsidRPr="004737DD">
        <w:rPr>
          <w:snapToGrid w:val="0"/>
          <w14:ligatures w14:val="standardContextual"/>
        </w:rPr>
        <w:t>].</w:t>
      </w:r>
    </w:p>
    <w:p w14:paraId="44D0116D" w14:textId="6C66DE71" w:rsidR="000B174B" w:rsidRPr="004737DD" w:rsidRDefault="002C2993" w:rsidP="004737DD">
      <w:pPr>
        <w:pStyle w:val="MDPI22heading2"/>
        <w:spacing w:before="240"/>
        <w:rPr>
          <w:szCs w:val="20"/>
          <w14:ligatures w14:val="standardContextual"/>
        </w:rPr>
      </w:pPr>
      <w:r w:rsidRPr="004737DD">
        <w:rPr>
          <w:szCs w:val="20"/>
          <w14:ligatures w14:val="standardContextual"/>
        </w:rPr>
        <w:lastRenderedPageBreak/>
        <w:t xml:space="preserve">2.4. </w:t>
      </w:r>
      <w:r w:rsidR="000B174B" w:rsidRPr="004737DD">
        <w:rPr>
          <w:szCs w:val="20"/>
          <w14:ligatures w14:val="standardContextual"/>
        </w:rPr>
        <w:t>ECM Configuration</w:t>
      </w:r>
    </w:p>
    <w:p w14:paraId="4CA5CA7B" w14:textId="7AC5D03B" w:rsidR="00992FC1" w:rsidRDefault="00992FC1" w:rsidP="00992FC1">
      <w:pPr>
        <w:ind w:left="2610"/>
      </w:pPr>
      <w:r>
        <w:rPr>
          <w:noProof/>
        </w:rPr>
        <w:drawing>
          <wp:inline distT="0" distB="0" distL="0" distR="0" wp14:anchorId="11D26132" wp14:editId="17BAE57B">
            <wp:extent cx="4960017" cy="1648283"/>
            <wp:effectExtent l="0" t="0" r="0" b="9525"/>
            <wp:docPr id="1886945669" name="Picture 1" descr="A diagram of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45669" name="Picture 1" descr="A diagram of electrical components&#10;&#10;AI-generated content may be incorrect."/>
                    <pic:cNvPicPr/>
                  </pic:nvPicPr>
                  <pic:blipFill>
                    <a:blip r:embed="rId11"/>
                    <a:stretch>
                      <a:fillRect/>
                    </a:stretch>
                  </pic:blipFill>
                  <pic:spPr>
                    <a:xfrm>
                      <a:off x="0" y="0"/>
                      <a:ext cx="4993994" cy="1659574"/>
                    </a:xfrm>
                    <a:prstGeom prst="rect">
                      <a:avLst/>
                    </a:prstGeom>
                  </pic:spPr>
                </pic:pic>
              </a:graphicData>
            </a:graphic>
          </wp:inline>
        </w:drawing>
      </w:r>
    </w:p>
    <w:p w14:paraId="13A5D65E" w14:textId="7958FAC9" w:rsidR="002535F1" w:rsidRPr="004737DD" w:rsidRDefault="002535F1" w:rsidP="004737DD">
      <w:pPr>
        <w:adjustRightInd w:val="0"/>
        <w:snapToGrid w:val="0"/>
        <w:spacing w:before="120" w:after="240"/>
        <w:ind w:left="2608"/>
        <w:jc w:val="left"/>
        <w:rPr>
          <w:bCs/>
          <w:snapToGrid w:val="0"/>
          <w:sz w:val="18"/>
          <w:szCs w:val="18"/>
          <w14:ligatures w14:val="standardContextual"/>
        </w:rPr>
      </w:pPr>
      <w:r w:rsidRPr="004737DD">
        <w:rPr>
          <w:b/>
          <w:snapToGrid w:val="0"/>
          <w:sz w:val="18"/>
          <w:szCs w:val="18"/>
          <w14:ligatures w14:val="standardContextual"/>
        </w:rPr>
        <w:t xml:space="preserve">Figure </w:t>
      </w:r>
      <w:r w:rsidR="00D307BD">
        <w:rPr>
          <w:b/>
          <w:snapToGrid w:val="0"/>
          <w:sz w:val="18"/>
          <w:szCs w:val="18"/>
          <w14:ligatures w14:val="standardContextual"/>
        </w:rPr>
        <w:t>3</w:t>
      </w:r>
      <w:r w:rsidRPr="004737DD">
        <w:rPr>
          <w:b/>
          <w:snapToGrid w:val="0"/>
          <w:sz w:val="18"/>
          <w:szCs w:val="18"/>
          <w14:ligatures w14:val="standardContextual"/>
        </w:rPr>
        <w:t xml:space="preserve">. </w:t>
      </w:r>
      <w:r w:rsidRPr="004737DD">
        <w:rPr>
          <w:bCs/>
          <w:snapToGrid w:val="0"/>
          <w:sz w:val="18"/>
          <w:szCs w:val="18"/>
          <w14:ligatures w14:val="standardContextual"/>
        </w:rPr>
        <w:t>Equivalent circuit model used to describe electrochemical processes.</w:t>
      </w:r>
    </w:p>
    <w:p w14:paraId="6334D5A6" w14:textId="2DCA3951" w:rsidR="00D6791B" w:rsidRPr="004737DD" w:rsidRDefault="000B174B" w:rsidP="004737DD">
      <w:pPr>
        <w:adjustRightInd w:val="0"/>
        <w:snapToGrid w:val="0"/>
        <w:spacing w:after="240"/>
        <w:ind w:left="2608" w:firstLine="425"/>
        <w:rPr>
          <w:snapToGrid w:val="0"/>
          <w14:ligatures w14:val="standardContextual"/>
        </w:rPr>
      </w:pPr>
      <w:r w:rsidRPr="004737DD">
        <w:rPr>
          <w:snapToGrid w:val="0"/>
          <w14:ligatures w14:val="standardContextual"/>
        </w:rPr>
        <w:t xml:space="preserve">The DRT calculation can be used to </w:t>
      </w:r>
      <w:r w:rsidR="00DF0372" w:rsidRPr="004737DD">
        <w:rPr>
          <w:snapToGrid w:val="0"/>
          <w14:ligatures w14:val="standardContextual"/>
        </w:rPr>
        <w:t>deduce</w:t>
      </w:r>
      <w:r w:rsidRPr="004737DD">
        <w:rPr>
          <w:snapToGrid w:val="0"/>
          <w14:ligatures w14:val="standardContextual"/>
        </w:rPr>
        <w:t xml:space="preserve"> the </w:t>
      </w:r>
      <w:r w:rsidR="00C674B1" w:rsidRPr="004737DD">
        <w:rPr>
          <w:snapToGrid w:val="0"/>
          <w14:ligatures w14:val="standardContextual"/>
        </w:rPr>
        <w:t>form</w:t>
      </w:r>
      <w:r w:rsidRPr="004737DD">
        <w:rPr>
          <w:snapToGrid w:val="0"/>
          <w14:ligatures w14:val="standardContextual"/>
        </w:rPr>
        <w:t xml:space="preserve"> of the ECM</w:t>
      </w:r>
      <w:r w:rsidR="008D0CA1" w:rsidRPr="004737DD">
        <w:rPr>
          <w:snapToGrid w:val="0"/>
          <w14:ligatures w14:val="standardContextual"/>
        </w:rPr>
        <w:t xml:space="preserve">, as shown in Figure </w:t>
      </w:r>
      <w:r w:rsidR="00D307BD">
        <w:rPr>
          <w:snapToGrid w:val="0"/>
          <w14:ligatures w14:val="standardContextual"/>
        </w:rPr>
        <w:t>3</w:t>
      </w:r>
      <w:r w:rsidR="008D0CA1" w:rsidRPr="004737DD">
        <w:rPr>
          <w:snapToGrid w:val="0"/>
          <w14:ligatures w14:val="standardContextual"/>
        </w:rPr>
        <w:t>, and utilized</w:t>
      </w:r>
      <w:r w:rsidRPr="004737DD">
        <w:rPr>
          <w:snapToGrid w:val="0"/>
          <w14:ligatures w14:val="standardContextual"/>
        </w:rPr>
        <w:t xml:space="preserve"> to model the electrochemical process of the battery. The DRT function displays a peak representing the system response at each characteristic time constant and is zero elsewhere in the domain. Each peak of the DRT can be attributed to a certain process and used to choose a component of the ECM. For the lithium-ion batteries tested</w:t>
      </w:r>
      <w:r w:rsidR="005629BA" w:rsidRPr="004737DD">
        <w:rPr>
          <w:snapToGrid w:val="0"/>
          <w14:ligatures w14:val="standardContextual"/>
        </w:rPr>
        <w:t>,</w:t>
      </w:r>
      <w:r w:rsidRPr="004737DD">
        <w:rPr>
          <w:snapToGrid w:val="0"/>
          <w14:ligatures w14:val="standardContextual"/>
        </w:rPr>
        <w:t xml:space="preserve"> the proposed ECM consists of an internal (ohmic) resistance in series with RC components modelling, electric and magnetic effects, SEI effects and charge transfer. To aid modelling of the low frequency (diffusion) </w:t>
      </w:r>
      <w:proofErr w:type="spellStart"/>
      <w:r w:rsidRPr="004737DD">
        <w:rPr>
          <w:snapToGrid w:val="0"/>
          <w14:ligatures w14:val="standardContextual"/>
        </w:rPr>
        <w:t>behaviour</w:t>
      </w:r>
      <w:proofErr w:type="spellEnd"/>
      <w:r w:rsidRPr="004737DD">
        <w:rPr>
          <w:snapToGrid w:val="0"/>
          <w14:ligatures w14:val="standardContextual"/>
        </w:rPr>
        <w:t xml:space="preserve">, a </w:t>
      </w:r>
      <w:r w:rsidR="00487FED">
        <w:rPr>
          <w:snapToGrid w:val="0"/>
          <w14:ligatures w14:val="standardContextual"/>
        </w:rPr>
        <w:t>finite-length</w:t>
      </w:r>
      <w:r w:rsidRPr="004737DD">
        <w:rPr>
          <w:snapToGrid w:val="0"/>
          <w14:ligatures w14:val="standardContextual"/>
        </w:rPr>
        <w:t xml:space="preserve"> Warburg term is added to a RC branch to improve the accuracy of the ECM model [</w:t>
      </w:r>
      <w:r w:rsidR="006E6B23">
        <w:rPr>
          <w:snapToGrid w:val="0"/>
          <w14:ligatures w14:val="standardContextual"/>
        </w:rPr>
        <w:t>28</w:t>
      </w:r>
      <w:r w:rsidRPr="004737DD">
        <w:rPr>
          <w:snapToGrid w:val="0"/>
          <w14:ligatures w14:val="standardContextual"/>
        </w:rPr>
        <w:t>].</w:t>
      </w:r>
      <w:r w:rsidR="00992FC1" w:rsidRPr="004737DD">
        <w:rPr>
          <w:snapToGrid w:val="0"/>
          <w14:ligatures w14:val="standardContextual"/>
        </w:rPr>
        <w:t xml:space="preserve"> </w:t>
      </w:r>
      <w:r w:rsidRPr="004737DD">
        <w:rPr>
          <w:snapToGrid w:val="0"/>
          <w14:ligatures w14:val="standardContextual"/>
        </w:rPr>
        <w:t>The impedance of a single RC branch used to model electrochemical processes is given by</w:t>
      </w:r>
      <w:r w:rsidR="008C1AE0">
        <w:rPr>
          <w:snapToGrid w:val="0"/>
          <w14:ligatures w14:val="standardContextual"/>
        </w:rPr>
        <w:t xml:space="preserve"> Eq. (8)</w:t>
      </w:r>
      <w:r w:rsidR="00DB0785" w:rsidRPr="004737DD">
        <w:rPr>
          <w:snapToGrid w:val="0"/>
          <w14:ligatures w14:val="standardContextual"/>
        </w:rPr>
        <w:t>:</w:t>
      </w:r>
    </w:p>
    <w:p w14:paraId="5FA31C92" w14:textId="5E8101C9" w:rsidR="000B174B" w:rsidRDefault="00000000" w:rsidP="00DB0785">
      <w:pPr>
        <w:ind w:left="261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1+jω</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ⅈ</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1+jω</m:t>
                  </m:r>
                  <m:sSub>
                    <m:sSubPr>
                      <m:ctrlPr>
                        <w:rPr>
                          <w:rFonts w:ascii="Cambria Math" w:hAnsi="Cambria Math"/>
                          <w:i/>
                        </w:rPr>
                      </m:ctrlPr>
                    </m:sSubPr>
                    <m:e>
                      <m:r>
                        <w:rPr>
                          <w:rFonts w:ascii="Cambria Math" w:hAnsi="Cambria Math"/>
                        </w:rPr>
                        <m:t>τ</m:t>
                      </m:r>
                    </m:e>
                    <m:sub>
                      <m:r>
                        <w:rPr>
                          <w:rFonts w:ascii="Cambria Math" w:hAnsi="Cambria Math"/>
                        </w:rPr>
                        <m:t>i</m:t>
                      </m:r>
                    </m:sub>
                  </m:sSub>
                </m:den>
              </m:f>
              <m:r>
                <w:rPr>
                  <w:rFonts w:ascii="Cambria Math" w:hAnsi="Cambria Math"/>
                </w:rPr>
                <m:t>#(</m:t>
              </m:r>
              <m:r>
                <w:rPr>
                  <w:rFonts w:ascii="Cambria Math" w:hAnsi="Cambria Math"/>
                </w:rPr>
                <m:t>8</m:t>
              </m:r>
              <m:r>
                <w:rPr>
                  <w:rFonts w:ascii="Cambria Math" w:hAnsi="Cambria Math"/>
                </w:rPr>
                <m:t>)</m:t>
              </m:r>
            </m:e>
          </m:eqArr>
        </m:oMath>
      </m:oMathPara>
    </w:p>
    <w:p w14:paraId="0724C065" w14:textId="0C211D35" w:rsidR="000B174B" w:rsidRPr="004737DD" w:rsidRDefault="00CC4E4D" w:rsidP="004737DD">
      <w:pPr>
        <w:adjustRightInd w:val="0"/>
        <w:snapToGrid w:val="0"/>
        <w:ind w:left="2608" w:firstLine="425"/>
        <w:rPr>
          <w:snapToGrid w:val="0"/>
          <w14:ligatures w14:val="standardContextual"/>
        </w:rPr>
      </w:pPr>
      <w:r w:rsidRPr="004737DD">
        <w:rPr>
          <w:snapToGrid w:val="0"/>
          <w14:ligatures w14:val="standardContextual"/>
        </w:rPr>
        <w:t>T</w:t>
      </w:r>
      <w:r w:rsidR="000B174B" w:rsidRPr="004737DD">
        <w:rPr>
          <w:snapToGrid w:val="0"/>
          <w14:ligatures w14:val="standardContextual"/>
        </w:rPr>
        <w:t xml:space="preserve">he contribution from the </w:t>
      </w:r>
      <w:r w:rsidR="00C248D9">
        <w:rPr>
          <w:snapToGrid w:val="0"/>
          <w14:ligatures w14:val="standardContextual"/>
        </w:rPr>
        <w:t>finite-length</w:t>
      </w:r>
      <w:r w:rsidR="000B174B" w:rsidRPr="004737DD">
        <w:rPr>
          <w:snapToGrid w:val="0"/>
          <w14:ligatures w14:val="standardContextual"/>
        </w:rPr>
        <w:t xml:space="preserve"> Warburg impedance is given by</w:t>
      </w:r>
      <w:r w:rsidR="00040719">
        <w:rPr>
          <w:snapToGrid w:val="0"/>
          <w14:ligatures w14:val="standardContextual"/>
        </w:rPr>
        <w:t xml:space="preserve"> </w:t>
      </w:r>
      <w:r w:rsidR="008C1AE0">
        <w:rPr>
          <w:snapToGrid w:val="0"/>
          <w14:ligatures w14:val="standardContextual"/>
        </w:rPr>
        <w:t xml:space="preserve">Eq. (9) </w:t>
      </w:r>
      <w:r w:rsidR="00040719">
        <w:rPr>
          <w:snapToGrid w:val="0"/>
          <w14:ligatures w14:val="standardContextual"/>
        </w:rPr>
        <w:t>[</w:t>
      </w:r>
      <w:r w:rsidR="006E6B23">
        <w:rPr>
          <w:snapToGrid w:val="0"/>
          <w14:ligatures w14:val="standardContextual"/>
        </w:rPr>
        <w:t>29</w:t>
      </w:r>
      <w:r w:rsidR="00040719">
        <w:rPr>
          <w:snapToGrid w:val="0"/>
          <w14:ligatures w14:val="standardContextual"/>
        </w:rPr>
        <w:t>]</w:t>
      </w:r>
      <w:r w:rsidRPr="004737DD">
        <w:rPr>
          <w:snapToGrid w:val="0"/>
          <w14:ligatures w14:val="standardContextual"/>
        </w:rPr>
        <w:t>:</w:t>
      </w:r>
    </w:p>
    <w:p w14:paraId="27F59113" w14:textId="1713F436" w:rsidR="000B174B" w:rsidRDefault="00000000" w:rsidP="000B174B">
      <w:pPr>
        <w:ind w:left="261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lang w:eastAsia="en-GB"/>
                    </w:rPr>
                    <m:t>Z</m:t>
                  </m:r>
                </m:e>
                <m:sub>
                  <m:r>
                    <w:rPr>
                      <w:rFonts w:ascii="Cambria Math" w:hAnsi="Cambria Math"/>
                      <w:lang w:eastAsia="en-GB"/>
                    </w:rPr>
                    <m:t>W</m:t>
                  </m:r>
                </m:sub>
              </m:sSub>
              <m:d>
                <m:dPr>
                  <m:ctrlPr>
                    <w:rPr>
                      <w:rFonts w:ascii="Cambria Math" w:hAnsi="Cambria Math"/>
                      <w:i/>
                    </w:rPr>
                  </m:ctrlPr>
                </m:dPr>
                <m:e>
                  <m:r>
                    <w:rPr>
                      <w:rFonts w:ascii="Cambria Math" w:hAnsi="Cambria Math"/>
                      <w:lang w:eastAsia="en-GB"/>
                    </w:rPr>
                    <m:t>ω</m:t>
                  </m:r>
                </m:e>
              </m:d>
              <m:r>
                <w:rPr>
                  <w:rFonts w:ascii="Cambria Math" w:hAnsi="Cambria Math"/>
                  <w:lang w:eastAsia="en-GB"/>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D</m:t>
                      </m:r>
                    </m:sub>
                  </m:sSub>
                  <m:func>
                    <m:funcPr>
                      <m:ctrlPr>
                        <w:rPr>
                          <w:rFonts w:ascii="Cambria Math" w:hAnsi="Cambria Math"/>
                        </w:rPr>
                      </m:ctrlPr>
                    </m:funcPr>
                    <m:fName>
                      <m:r>
                        <m:rPr>
                          <m:sty m:val="p"/>
                        </m:rPr>
                        <w:rPr>
                          <w:rFonts w:ascii="Cambria Math" w:hAnsi="Cambria Math"/>
                        </w:rPr>
                        <m:t>tanh</m:t>
                      </m:r>
                    </m:fName>
                    <m:e>
                      <m:d>
                        <m:dPr>
                          <m:ctrlPr>
                            <w:rPr>
                              <w:rFonts w:ascii="Cambria Math" w:hAnsi="Cambria Math"/>
                              <w:i/>
                            </w:rPr>
                          </m:ctrlPr>
                        </m:dPr>
                        <m:e>
                          <m:rad>
                            <m:radPr>
                              <m:degHide m:val="1"/>
                              <m:ctrlPr>
                                <w:rPr>
                                  <w:rFonts w:ascii="Cambria Math" w:hAnsi="Cambria Math"/>
                                  <w:i/>
                                </w:rPr>
                              </m:ctrlPr>
                            </m:radPr>
                            <m:deg/>
                            <m:e>
                              <m:r>
                                <w:rPr>
                                  <w:rFonts w:ascii="Cambria Math" w:hAnsi="Cambria Math"/>
                                </w:rPr>
                                <m:t>jω</m:t>
                              </m:r>
                              <m:sSub>
                                <m:sSubPr>
                                  <m:ctrlPr>
                                    <w:rPr>
                                      <w:rFonts w:ascii="Cambria Math" w:hAnsi="Cambria Math"/>
                                      <w:i/>
                                    </w:rPr>
                                  </m:ctrlPr>
                                </m:sSubPr>
                                <m:e>
                                  <m:r>
                                    <w:rPr>
                                      <w:rFonts w:ascii="Cambria Math" w:hAnsi="Cambria Math"/>
                                    </w:rPr>
                                    <m:t>R</m:t>
                                  </m:r>
                                </m:e>
                                <m:sub>
                                  <m:r>
                                    <w:rPr>
                                      <w:rFonts w:ascii="Cambria Math" w:hAnsi="Cambria Math"/>
                                    </w:rPr>
                                    <m:t>D</m:t>
                                  </m:r>
                                </m:sub>
                              </m:sSub>
                              <m:sSub>
                                <m:sSubPr>
                                  <m:ctrlPr>
                                    <w:rPr>
                                      <w:rFonts w:ascii="Cambria Math" w:hAnsi="Cambria Math"/>
                                      <w:i/>
                                    </w:rPr>
                                  </m:ctrlPr>
                                </m:sSubPr>
                                <m:e>
                                  <m:r>
                                    <w:rPr>
                                      <w:rFonts w:ascii="Cambria Math" w:hAnsi="Cambria Math"/>
                                    </w:rPr>
                                    <m:t>C</m:t>
                                  </m:r>
                                </m:e>
                                <m:sub>
                                  <m:r>
                                    <w:rPr>
                                      <w:rFonts w:ascii="Cambria Math" w:hAnsi="Cambria Math"/>
                                    </w:rPr>
                                    <m:t>D</m:t>
                                  </m:r>
                                </m:sub>
                              </m:sSub>
                            </m:e>
                          </m:rad>
                        </m:e>
                      </m:d>
                    </m:e>
                  </m:func>
                </m:num>
                <m:den>
                  <m:rad>
                    <m:radPr>
                      <m:degHide m:val="1"/>
                      <m:ctrlPr>
                        <w:rPr>
                          <w:rFonts w:ascii="Cambria Math" w:hAnsi="Cambria Math"/>
                          <w:i/>
                        </w:rPr>
                      </m:ctrlPr>
                    </m:radPr>
                    <m:deg/>
                    <m:e>
                      <m:r>
                        <w:rPr>
                          <w:rFonts w:ascii="Cambria Math" w:hAnsi="Cambria Math"/>
                        </w:rPr>
                        <m:t>jω</m:t>
                      </m:r>
                      <m:sSub>
                        <m:sSubPr>
                          <m:ctrlPr>
                            <w:rPr>
                              <w:rFonts w:ascii="Cambria Math" w:hAnsi="Cambria Math"/>
                              <w:i/>
                            </w:rPr>
                          </m:ctrlPr>
                        </m:sSubPr>
                        <m:e>
                          <m:r>
                            <w:rPr>
                              <w:rFonts w:ascii="Cambria Math" w:hAnsi="Cambria Math"/>
                            </w:rPr>
                            <m:t>R</m:t>
                          </m:r>
                        </m:e>
                        <m:sub>
                          <m:r>
                            <w:rPr>
                              <w:rFonts w:ascii="Cambria Math" w:hAnsi="Cambria Math"/>
                            </w:rPr>
                            <m:t>D</m:t>
                          </m:r>
                        </m:sub>
                      </m:sSub>
                      <m:sSub>
                        <m:sSubPr>
                          <m:ctrlPr>
                            <w:rPr>
                              <w:rFonts w:ascii="Cambria Math" w:hAnsi="Cambria Math"/>
                              <w:i/>
                            </w:rPr>
                          </m:ctrlPr>
                        </m:sSubPr>
                        <m:e>
                          <m:r>
                            <w:rPr>
                              <w:rFonts w:ascii="Cambria Math" w:hAnsi="Cambria Math"/>
                            </w:rPr>
                            <m:t>C</m:t>
                          </m:r>
                        </m:e>
                        <m:sub>
                          <m:r>
                            <w:rPr>
                              <w:rFonts w:ascii="Cambria Math" w:hAnsi="Cambria Math"/>
                            </w:rPr>
                            <m:t>D</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D</m:t>
                      </m:r>
                    </m:sub>
                  </m:sSub>
                  <m:func>
                    <m:funcPr>
                      <m:ctrlPr>
                        <w:rPr>
                          <w:rFonts w:ascii="Cambria Math" w:hAnsi="Cambria Math"/>
                        </w:rPr>
                      </m:ctrlPr>
                    </m:funcPr>
                    <m:fName>
                      <m:r>
                        <m:rPr>
                          <m:sty m:val="p"/>
                        </m:rPr>
                        <w:rPr>
                          <w:rFonts w:ascii="Cambria Math" w:hAnsi="Cambria Math"/>
                        </w:rPr>
                        <m:t>tanh</m:t>
                      </m:r>
                    </m:fName>
                    <m:e>
                      <m:d>
                        <m:dPr>
                          <m:ctrlPr>
                            <w:rPr>
                              <w:rFonts w:ascii="Cambria Math" w:hAnsi="Cambria Math"/>
                              <w:i/>
                            </w:rPr>
                          </m:ctrlPr>
                        </m:dPr>
                        <m:e>
                          <m:rad>
                            <m:radPr>
                              <m:degHide m:val="1"/>
                              <m:ctrlPr>
                                <w:rPr>
                                  <w:rFonts w:ascii="Cambria Math" w:hAnsi="Cambria Math"/>
                                  <w:i/>
                                </w:rPr>
                              </m:ctrlPr>
                            </m:radPr>
                            <m:deg/>
                            <m:e>
                              <m:r>
                                <w:rPr>
                                  <w:rFonts w:ascii="Cambria Math" w:hAnsi="Cambria Math"/>
                                </w:rPr>
                                <m:t>jω</m:t>
                              </m:r>
                              <m:sSub>
                                <m:sSubPr>
                                  <m:ctrlPr>
                                    <w:rPr>
                                      <w:rFonts w:ascii="Cambria Math" w:hAnsi="Cambria Math"/>
                                      <w:i/>
                                    </w:rPr>
                                  </m:ctrlPr>
                                </m:sSubPr>
                                <m:e>
                                  <m:r>
                                    <w:rPr>
                                      <w:rFonts w:ascii="Cambria Math" w:hAnsi="Cambria Math"/>
                                    </w:rPr>
                                    <m:t>τ</m:t>
                                  </m:r>
                                </m:e>
                                <m:sub>
                                  <m:r>
                                    <w:rPr>
                                      <w:rFonts w:ascii="Cambria Math" w:hAnsi="Cambria Math"/>
                                    </w:rPr>
                                    <m:t>D</m:t>
                                  </m:r>
                                </m:sub>
                              </m:sSub>
                            </m:e>
                          </m:rad>
                        </m:e>
                      </m:d>
                    </m:e>
                  </m:func>
                </m:num>
                <m:den>
                  <m:rad>
                    <m:radPr>
                      <m:degHide m:val="1"/>
                      <m:ctrlPr>
                        <w:rPr>
                          <w:rFonts w:ascii="Cambria Math" w:hAnsi="Cambria Math"/>
                          <w:i/>
                        </w:rPr>
                      </m:ctrlPr>
                    </m:radPr>
                    <m:deg/>
                    <m:e>
                      <m:r>
                        <w:rPr>
                          <w:rFonts w:ascii="Cambria Math" w:hAnsi="Cambria Math"/>
                        </w:rPr>
                        <m:t>jω</m:t>
                      </m:r>
                      <m:sSub>
                        <m:sSubPr>
                          <m:ctrlPr>
                            <w:rPr>
                              <w:rFonts w:ascii="Cambria Math" w:hAnsi="Cambria Math"/>
                              <w:i/>
                            </w:rPr>
                          </m:ctrlPr>
                        </m:sSubPr>
                        <m:e>
                          <m:r>
                            <w:rPr>
                              <w:rFonts w:ascii="Cambria Math" w:hAnsi="Cambria Math"/>
                            </w:rPr>
                            <m:t>τ</m:t>
                          </m:r>
                        </m:e>
                        <m:sub>
                          <m:r>
                            <w:rPr>
                              <w:rFonts w:ascii="Cambria Math" w:hAnsi="Cambria Math"/>
                            </w:rPr>
                            <m:t>D</m:t>
                          </m:r>
                        </m:sub>
                      </m:sSub>
                    </m:e>
                  </m:rad>
                </m:den>
              </m:f>
              <m:r>
                <w:rPr>
                  <w:rFonts w:ascii="Cambria Math" w:hAnsi="Cambria Math"/>
                </w:rPr>
                <m:t>#</m:t>
              </m:r>
              <m:d>
                <m:dPr>
                  <m:ctrlPr>
                    <w:rPr>
                      <w:rFonts w:ascii="Cambria Math" w:hAnsi="Cambria Math"/>
                      <w:i/>
                    </w:rPr>
                  </m:ctrlPr>
                </m:dPr>
                <m:e>
                  <m:r>
                    <w:rPr>
                      <w:rFonts w:ascii="Cambria Math" w:hAnsi="Cambria Math"/>
                    </w:rPr>
                    <m:t>9</m:t>
                  </m:r>
                </m:e>
              </m:d>
            </m:e>
          </m:eqArr>
        </m:oMath>
      </m:oMathPara>
    </w:p>
    <w:p w14:paraId="1064D450" w14:textId="77777777" w:rsidR="00C9290D" w:rsidRPr="004737DD" w:rsidRDefault="00C9290D" w:rsidP="004737DD">
      <w:pPr>
        <w:pStyle w:val="MDPI21heading1"/>
        <w:rPr>
          <w:szCs w:val="24"/>
          <w14:ligatures w14:val="standardContextual"/>
        </w:rPr>
      </w:pPr>
      <w:r w:rsidRPr="004737DD">
        <w:rPr>
          <w:szCs w:val="24"/>
          <w14:ligatures w14:val="standardContextual"/>
        </w:rPr>
        <w:t>3. Results</w:t>
      </w:r>
    </w:p>
    <w:p w14:paraId="309D7967" w14:textId="355C2BAE" w:rsidR="009A66CC" w:rsidRPr="004737DD" w:rsidRDefault="00B957F7" w:rsidP="004737DD">
      <w:pPr>
        <w:pStyle w:val="MDPI22heading2"/>
        <w:rPr>
          <w:szCs w:val="20"/>
          <w14:ligatures w14:val="standardContextual"/>
        </w:rPr>
      </w:pPr>
      <w:r w:rsidRPr="004737DD">
        <w:rPr>
          <w:szCs w:val="20"/>
          <w14:ligatures w14:val="standardContextual"/>
        </w:rPr>
        <w:t xml:space="preserve">3.1. </w:t>
      </w:r>
      <w:r w:rsidR="009A66CC" w:rsidRPr="004737DD">
        <w:rPr>
          <w:szCs w:val="20"/>
          <w14:ligatures w14:val="standardContextual"/>
        </w:rPr>
        <w:t>SOC and DRT</w:t>
      </w:r>
    </w:p>
    <w:p w14:paraId="7C10EB4D" w14:textId="33F18EF7" w:rsidR="00AB3175" w:rsidRPr="004737DD" w:rsidRDefault="009A66CC" w:rsidP="004737DD">
      <w:pPr>
        <w:tabs>
          <w:tab w:val="num" w:pos="2610"/>
        </w:tabs>
        <w:adjustRightInd w:val="0"/>
        <w:snapToGrid w:val="0"/>
        <w:ind w:left="2608" w:firstLine="425"/>
        <w:rPr>
          <w:snapToGrid w:val="0"/>
          <w14:ligatures w14:val="standardContextual"/>
        </w:rPr>
      </w:pPr>
      <w:r w:rsidRPr="004737DD">
        <w:rPr>
          <w:snapToGrid w:val="0"/>
          <w:lang w:eastAsia="en-GB"/>
          <w14:ligatures w14:val="standardContextual"/>
        </w:rPr>
        <w:t xml:space="preserve">For each SoC the DRT was calculated using the optimum </w:t>
      </w:r>
      <w:proofErr w:type="spellStart"/>
      <w:r w:rsidRPr="004737DD">
        <w:rPr>
          <w:snapToGrid w:val="0"/>
          <w:lang w:eastAsia="en-GB"/>
          <w14:ligatures w14:val="standardContextual"/>
        </w:rPr>
        <w:t>regularisation</w:t>
      </w:r>
      <w:proofErr w:type="spellEnd"/>
      <w:r w:rsidRPr="004737DD">
        <w:rPr>
          <w:snapToGrid w:val="0"/>
          <w:lang w:eastAsia="en-GB"/>
          <w14:ligatures w14:val="standardContextual"/>
        </w:rPr>
        <w:t xml:space="preserve"> coefficient as determined by the L-curve criterion, </w:t>
      </w:r>
      <m:oMath>
        <m:sSub>
          <m:sSubPr>
            <m:ctrlPr>
              <w:rPr>
                <w:rFonts w:ascii="Cambria Math" w:hAnsi="Cambria Math"/>
                <w:i/>
              </w:rPr>
            </m:ctrlPr>
          </m:sSubPr>
          <m:e>
            <m:r>
              <w:rPr>
                <w:rFonts w:ascii="Cambria Math" w:hAnsi="Cambria Math"/>
              </w:rPr>
              <m:t>λ</m:t>
            </m:r>
          </m:e>
          <m:sub>
            <m:r>
              <w:rPr>
                <w:rFonts w:ascii="Cambria Math" w:hAnsi="Cambria Math"/>
              </w:rPr>
              <m:t>opt</m:t>
            </m:r>
          </m:sub>
        </m:sSub>
        <m:r>
          <m:rPr>
            <m:sty m:val="bi"/>
          </m:rPr>
          <w:rPr>
            <w:rFonts w:ascii="Cambria Math" w:hAnsi="Cambria Math"/>
          </w:rPr>
          <m:t>=</m:t>
        </m:r>
        <m:r>
          <w:rPr>
            <w:rFonts w:ascii="Cambria Math" w:hAnsi="Cambria Math"/>
          </w:rPr>
          <m:t>29.8×</m:t>
        </m:r>
        <m:sSup>
          <m:sSupPr>
            <m:ctrlPr>
              <w:rPr>
                <w:rFonts w:ascii="Cambria Math" w:hAnsi="Cambria Math"/>
                <w:i/>
              </w:rPr>
            </m:ctrlPr>
          </m:sSupPr>
          <m:e>
            <m:r>
              <w:rPr>
                <w:rFonts w:ascii="Cambria Math" w:hAnsi="Cambria Math"/>
              </w:rPr>
              <m:t>10</m:t>
            </m:r>
          </m:e>
          <m:sup>
            <m:r>
              <w:rPr>
                <w:rFonts w:ascii="Cambria Math" w:hAnsi="Cambria Math"/>
              </w:rPr>
              <m:t>-6</m:t>
            </m:r>
          </m:sup>
        </m:sSup>
      </m:oMath>
      <w:r w:rsidRPr="004737DD">
        <w:rPr>
          <w:snapToGrid w:val="0"/>
          <w14:ligatures w14:val="standardContextual"/>
        </w:rPr>
        <w:t xml:space="preserve">, this was the largest value calculated among the SoCs tested. </w:t>
      </w:r>
      <w:r w:rsidR="00CF2728">
        <w:rPr>
          <w:snapToGrid w:val="0"/>
          <w14:ligatures w14:val="standardContextual"/>
        </w:rPr>
        <w:t xml:space="preserve">The DRT function at each </w:t>
      </w:r>
      <w:proofErr w:type="spellStart"/>
      <w:r w:rsidR="00CF2728">
        <w:rPr>
          <w:snapToGrid w:val="0"/>
          <w14:ligatures w14:val="standardContextual"/>
        </w:rPr>
        <w:t>SoH</w:t>
      </w:r>
      <w:proofErr w:type="spellEnd"/>
      <w:r w:rsidR="00CF2728">
        <w:rPr>
          <w:snapToGrid w:val="0"/>
          <w14:ligatures w14:val="standardContextual"/>
        </w:rPr>
        <w:t xml:space="preserve"> is </w:t>
      </w:r>
      <w:r w:rsidR="002F1158">
        <w:rPr>
          <w:snapToGrid w:val="0"/>
          <w14:ligatures w14:val="standardContextual"/>
        </w:rPr>
        <w:t>presented in Figure 4 at five different SoCs.</w:t>
      </w:r>
      <w:r w:rsidR="00AB3175" w:rsidRPr="004737DD">
        <w:rPr>
          <w:snapToGrid w:val="0"/>
          <w14:ligatures w14:val="standardContextual"/>
        </w:rPr>
        <w:t xml:space="preserve"> </w:t>
      </w:r>
    </w:p>
    <w:p w14:paraId="24473C50" w14:textId="2FCD8FC3" w:rsidR="009A66CC" w:rsidRPr="004737DD" w:rsidRDefault="009A66CC" w:rsidP="004737DD">
      <w:pPr>
        <w:tabs>
          <w:tab w:val="num" w:pos="2610"/>
        </w:tabs>
        <w:adjustRightInd w:val="0"/>
        <w:snapToGrid w:val="0"/>
        <w:ind w:left="2608" w:firstLine="425"/>
        <w:rPr>
          <w:snapToGrid w:val="0"/>
          <w14:ligatures w14:val="standardContextual"/>
        </w:rPr>
      </w:pPr>
      <w:r w:rsidRPr="004737DD">
        <w:rPr>
          <w:snapToGrid w:val="0"/>
          <w:lang w:eastAsia="en-GB"/>
          <w14:ligatures w14:val="standardContextual"/>
        </w:rPr>
        <w:t>A correlation between the SoC and diffusion of the battery is attempted through the DRT calculation. Two metrics are considered for this:</w:t>
      </w:r>
    </w:p>
    <w:p w14:paraId="5BE17F02" w14:textId="77777777" w:rsidR="009A66CC" w:rsidRPr="006844B4" w:rsidRDefault="009A66CC" w:rsidP="004737DD">
      <w:pPr>
        <w:pStyle w:val="MDPI37itemize"/>
        <w:spacing w:before="60" w:after="60"/>
      </w:pPr>
      <w:r w:rsidRPr="006844B4">
        <w:t>The diffusion peak, representing the magnitude of the diffusion response.</w:t>
      </w:r>
    </w:p>
    <w:p w14:paraId="46DADD9E" w14:textId="2B0054DA" w:rsidR="009A66CC" w:rsidRDefault="009A66CC" w:rsidP="004737DD">
      <w:pPr>
        <w:pStyle w:val="MDPI37itemize"/>
        <w:spacing w:before="60" w:after="60"/>
      </w:pPr>
      <w:r w:rsidRPr="006844B4">
        <w:t>The time constant of the diffusion process.</w:t>
      </w:r>
    </w:p>
    <w:p w14:paraId="66190C74" w14:textId="77777777" w:rsidR="009A66CC" w:rsidRDefault="009A66CC" w:rsidP="009A66CC">
      <w:pPr>
        <w:tabs>
          <w:tab w:val="num" w:pos="2610"/>
        </w:tabs>
        <w:ind w:left="2610"/>
        <w:rPr>
          <w:lang w:eastAsia="en-GB"/>
        </w:rPr>
      </w:pPr>
    </w:p>
    <w:p w14:paraId="46550B13" w14:textId="77777777" w:rsidR="006C3BE7" w:rsidRDefault="006C3BE7" w:rsidP="009A66CC">
      <w:pPr>
        <w:tabs>
          <w:tab w:val="num" w:pos="2610"/>
        </w:tabs>
        <w:ind w:left="2610"/>
        <w:rPr>
          <w:lang w:eastAsia="en-GB"/>
        </w:rPr>
      </w:pPr>
    </w:p>
    <w:tbl>
      <w:tblPr>
        <w:tblW w:w="0" w:type="auto"/>
        <w:jc w:val="center"/>
        <w:tblLook w:val="0000" w:firstRow="0" w:lastRow="0" w:firstColumn="0" w:lastColumn="0" w:noHBand="0" w:noVBand="0"/>
      </w:tblPr>
      <w:tblGrid>
        <w:gridCol w:w="4057"/>
        <w:gridCol w:w="4268"/>
      </w:tblGrid>
      <w:tr w:rsidR="006C3BE7" w:rsidRPr="005D45E0" w14:paraId="343374DC" w14:textId="77777777" w:rsidTr="00BD7196">
        <w:trPr>
          <w:jc w:val="center"/>
        </w:trPr>
        <w:tc>
          <w:tcPr>
            <w:tcW w:w="4057" w:type="dxa"/>
            <w:vAlign w:val="center"/>
          </w:tcPr>
          <w:p w14:paraId="5A893AFD" w14:textId="77777777" w:rsidR="006C3BE7" w:rsidRPr="005D45E0" w:rsidRDefault="006C3BE7" w:rsidP="00BD7196">
            <w:pPr>
              <w:pStyle w:val="MDPI52figure"/>
              <w:spacing w:before="0"/>
            </w:pPr>
            <w:r w:rsidRPr="005D45E0">
              <w:rPr>
                <w:noProof/>
              </w:rPr>
              <w:lastRenderedPageBreak/>
              <w:drawing>
                <wp:inline distT="0" distB="0" distL="0" distR="0" wp14:anchorId="43065279" wp14:editId="3215A306">
                  <wp:extent cx="2257807" cy="1944725"/>
                  <wp:effectExtent l="0" t="0" r="0" b="0"/>
                  <wp:docPr id="29630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07692" name="Picture 1"/>
                          <pic:cNvPicPr>
                            <a:picLocks noChangeAspect="1" noChangeArrowheads="1"/>
                          </pic:cNvPicPr>
                        </pic:nvPicPr>
                        <pic:blipFill>
                          <a:blip r:embed="rId12"/>
                          <a:stretch>
                            <a:fillRect/>
                          </a:stretch>
                        </pic:blipFill>
                        <pic:spPr bwMode="auto">
                          <a:xfrm>
                            <a:off x="0" y="0"/>
                            <a:ext cx="2257807" cy="1944725"/>
                          </a:xfrm>
                          <a:prstGeom prst="rect">
                            <a:avLst/>
                          </a:prstGeom>
                          <a:solidFill>
                            <a:srgbClr val="FFFFFF"/>
                          </a:solidFill>
                          <a:ln>
                            <a:noFill/>
                          </a:ln>
                        </pic:spPr>
                      </pic:pic>
                    </a:graphicData>
                  </a:graphic>
                </wp:inline>
              </w:drawing>
            </w:r>
          </w:p>
        </w:tc>
        <w:tc>
          <w:tcPr>
            <w:tcW w:w="4268" w:type="dxa"/>
          </w:tcPr>
          <w:p w14:paraId="5DA8EA5A" w14:textId="77777777" w:rsidR="006C3BE7" w:rsidRPr="005D45E0" w:rsidRDefault="006C3BE7" w:rsidP="00BD7196">
            <w:pPr>
              <w:pStyle w:val="MDPI52figure"/>
              <w:spacing w:before="0"/>
            </w:pPr>
            <w:r w:rsidRPr="005D45E0">
              <w:rPr>
                <w:noProof/>
              </w:rPr>
              <w:drawing>
                <wp:inline distT="0" distB="0" distL="0" distR="0" wp14:anchorId="051E0C95" wp14:editId="555F9EEA">
                  <wp:extent cx="2369246" cy="1996485"/>
                  <wp:effectExtent l="0" t="0" r="0" b="3810"/>
                  <wp:docPr id="81717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73165" name="Picture 1"/>
                          <pic:cNvPicPr>
                            <a:picLocks noChangeAspect="1" noChangeArrowheads="1"/>
                          </pic:cNvPicPr>
                        </pic:nvPicPr>
                        <pic:blipFill>
                          <a:blip r:embed="rId13"/>
                          <a:stretch>
                            <a:fillRect/>
                          </a:stretch>
                        </pic:blipFill>
                        <pic:spPr bwMode="auto">
                          <a:xfrm>
                            <a:off x="0" y="0"/>
                            <a:ext cx="2369246" cy="1996485"/>
                          </a:xfrm>
                          <a:prstGeom prst="rect">
                            <a:avLst/>
                          </a:prstGeom>
                          <a:solidFill>
                            <a:srgbClr val="FFFFFF"/>
                          </a:solidFill>
                          <a:ln>
                            <a:noFill/>
                          </a:ln>
                        </pic:spPr>
                      </pic:pic>
                    </a:graphicData>
                  </a:graphic>
                </wp:inline>
              </w:drawing>
            </w:r>
          </w:p>
        </w:tc>
      </w:tr>
      <w:tr w:rsidR="006C3BE7" w:rsidRPr="005D45E0" w14:paraId="7CB32234" w14:textId="77777777" w:rsidTr="00BD7196">
        <w:trPr>
          <w:jc w:val="center"/>
        </w:trPr>
        <w:tc>
          <w:tcPr>
            <w:tcW w:w="4057" w:type="dxa"/>
            <w:vAlign w:val="center"/>
          </w:tcPr>
          <w:p w14:paraId="76564E50" w14:textId="13CC9D57" w:rsidR="006C3BE7" w:rsidRPr="005D45E0" w:rsidRDefault="006C3BE7" w:rsidP="006C3BE7">
            <w:pPr>
              <w:pStyle w:val="MDPI42tablebody"/>
            </w:pPr>
            <w:r w:rsidRPr="005D45E0">
              <w:rPr>
                <w:noProof/>
              </w:rPr>
              <w:drawing>
                <wp:inline distT="0" distB="0" distL="0" distR="0" wp14:anchorId="2BBCCC60" wp14:editId="7C86D8F2">
                  <wp:extent cx="2257807" cy="1944724"/>
                  <wp:effectExtent l="0" t="0" r="0" b="0"/>
                  <wp:docPr id="98884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48858" name="Picture 1"/>
                          <pic:cNvPicPr>
                            <a:picLocks noChangeAspect="1" noChangeArrowheads="1"/>
                          </pic:cNvPicPr>
                        </pic:nvPicPr>
                        <pic:blipFill>
                          <a:blip r:embed="rId14"/>
                          <a:stretch>
                            <a:fillRect/>
                          </a:stretch>
                        </pic:blipFill>
                        <pic:spPr bwMode="auto">
                          <a:xfrm>
                            <a:off x="0" y="0"/>
                            <a:ext cx="2257807" cy="1944724"/>
                          </a:xfrm>
                          <a:prstGeom prst="rect">
                            <a:avLst/>
                          </a:prstGeom>
                          <a:solidFill>
                            <a:srgbClr val="FFFFFF"/>
                          </a:solidFill>
                          <a:ln>
                            <a:noFill/>
                          </a:ln>
                        </pic:spPr>
                      </pic:pic>
                    </a:graphicData>
                  </a:graphic>
                </wp:inline>
              </w:drawing>
            </w:r>
          </w:p>
        </w:tc>
        <w:tc>
          <w:tcPr>
            <w:tcW w:w="4268" w:type="dxa"/>
          </w:tcPr>
          <w:p w14:paraId="68075775" w14:textId="6D0F532D" w:rsidR="006C3BE7" w:rsidRPr="005D45E0" w:rsidRDefault="006C3BE7" w:rsidP="006C3BE7">
            <w:pPr>
              <w:pStyle w:val="MDPI42tablebody"/>
            </w:pPr>
            <w:r w:rsidRPr="005D45E0">
              <w:rPr>
                <w:noProof/>
              </w:rPr>
              <w:drawing>
                <wp:inline distT="0" distB="0" distL="0" distR="0" wp14:anchorId="7FF6D30A" wp14:editId="46EDE214">
                  <wp:extent cx="2369246" cy="1996484"/>
                  <wp:effectExtent l="0" t="0" r="0" b="3810"/>
                  <wp:docPr id="189105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9071" name="Picture 1"/>
                          <pic:cNvPicPr>
                            <a:picLocks noChangeAspect="1" noChangeArrowheads="1"/>
                          </pic:cNvPicPr>
                        </pic:nvPicPr>
                        <pic:blipFill>
                          <a:blip r:embed="rId15"/>
                          <a:stretch>
                            <a:fillRect/>
                          </a:stretch>
                        </pic:blipFill>
                        <pic:spPr bwMode="auto">
                          <a:xfrm>
                            <a:off x="0" y="0"/>
                            <a:ext cx="2369246" cy="1996484"/>
                          </a:xfrm>
                          <a:prstGeom prst="rect">
                            <a:avLst/>
                          </a:prstGeom>
                          <a:solidFill>
                            <a:srgbClr val="FFFFFF"/>
                          </a:solidFill>
                          <a:ln>
                            <a:noFill/>
                          </a:ln>
                        </pic:spPr>
                      </pic:pic>
                    </a:graphicData>
                  </a:graphic>
                </wp:inline>
              </w:drawing>
            </w:r>
          </w:p>
        </w:tc>
      </w:tr>
    </w:tbl>
    <w:p w14:paraId="66773BAD" w14:textId="0A437516" w:rsidR="00973720" w:rsidRDefault="006C3BE7" w:rsidP="00973720">
      <w:pPr>
        <w:pStyle w:val="MDPI51figurecaption"/>
        <w:rPr>
          <w:bCs/>
          <w:lang w:val="en-GB"/>
        </w:rPr>
      </w:pPr>
      <w:r w:rsidRPr="006C3BE7">
        <w:rPr>
          <w:b/>
          <w:lang w:val="en-GB"/>
        </w:rPr>
        <w:t xml:space="preserve">Figure 4. </w:t>
      </w:r>
      <w:r w:rsidRPr="006C3BE7">
        <w:rPr>
          <w:lang w:val="en-GB"/>
        </w:rPr>
        <w:t xml:space="preserve">DRT </w:t>
      </w:r>
      <w:r w:rsidRPr="006C3BE7">
        <w:rPr>
          <w:lang w:val="en-GB"/>
        </w:rPr>
        <w:t>plots for</w:t>
      </w:r>
      <w:r w:rsidRPr="006C3BE7">
        <w:rPr>
          <w:lang w:val="en-GB"/>
        </w:rPr>
        <w:t xml:space="preserve"> </w:t>
      </w:r>
      <w:r>
        <w:rPr>
          <w:lang w:val="en-GB"/>
        </w:rPr>
        <w:t>100.0%</w:t>
      </w:r>
      <w:r w:rsidR="00AA7C2E">
        <w:rPr>
          <w:lang w:val="en-GB"/>
        </w:rPr>
        <w:t>,</w:t>
      </w:r>
      <w:r w:rsidRPr="006C3BE7">
        <w:rPr>
          <w:lang w:val="en-GB"/>
        </w:rPr>
        <w:t xml:space="preserve"> </w:t>
      </w:r>
      <w:r>
        <w:rPr>
          <w:lang w:val="en-GB"/>
        </w:rPr>
        <w:t>88.6%</w:t>
      </w:r>
      <w:r w:rsidR="00AA7C2E">
        <w:rPr>
          <w:lang w:val="en-GB"/>
        </w:rPr>
        <w:t>,</w:t>
      </w:r>
      <w:r>
        <w:rPr>
          <w:bCs/>
          <w:lang w:val="en-GB"/>
        </w:rPr>
        <w:t xml:space="preserve"> 85.9%</w:t>
      </w:r>
      <w:r w:rsidR="00AA7C2E">
        <w:rPr>
          <w:bCs/>
          <w:lang w:val="en-GB"/>
        </w:rPr>
        <w:t xml:space="preserve">, and </w:t>
      </w:r>
      <w:r>
        <w:rPr>
          <w:bCs/>
          <w:lang w:val="en-GB"/>
        </w:rPr>
        <w:t xml:space="preserve">83.3% </w:t>
      </w:r>
      <w:proofErr w:type="spellStart"/>
      <w:r>
        <w:rPr>
          <w:bCs/>
          <w:lang w:val="en-GB"/>
        </w:rPr>
        <w:t>SoH</w:t>
      </w:r>
      <w:proofErr w:type="spellEnd"/>
      <w:r w:rsidR="00973720">
        <w:rPr>
          <w:bCs/>
          <w:lang w:val="en-GB"/>
        </w:rPr>
        <w:t>, 4 SoCs shown.</w:t>
      </w:r>
    </w:p>
    <w:p w14:paraId="39D0964C" w14:textId="144436E1" w:rsidR="00973720" w:rsidRPr="00B57890" w:rsidRDefault="00973720" w:rsidP="00B57890">
      <w:pPr>
        <w:tabs>
          <w:tab w:val="num" w:pos="2610"/>
        </w:tabs>
        <w:adjustRightInd w:val="0"/>
        <w:snapToGrid w:val="0"/>
        <w:ind w:left="2608" w:firstLine="425"/>
        <w:rPr>
          <w:snapToGrid w:val="0"/>
          <w:lang w:eastAsia="en-GB"/>
          <w14:ligatures w14:val="standardContextual"/>
        </w:rPr>
      </w:pPr>
      <w:r>
        <w:rPr>
          <w:bCs/>
          <w:lang w:val="en-GB"/>
        </w:rPr>
        <w:t xml:space="preserve">Across all </w:t>
      </w:r>
      <w:proofErr w:type="spellStart"/>
      <w:r>
        <w:rPr>
          <w:bCs/>
          <w:lang w:val="en-GB"/>
        </w:rPr>
        <w:t>SoH</w:t>
      </w:r>
      <w:proofErr w:type="spellEnd"/>
      <w:r>
        <w:rPr>
          <w:bCs/>
          <w:lang w:val="en-GB"/>
        </w:rPr>
        <w:t xml:space="preserve">, as depicted in Figure 4, peak 5 (diffusion) varies greatly with </w:t>
      </w:r>
      <w:proofErr w:type="spellStart"/>
      <w:r>
        <w:rPr>
          <w:bCs/>
          <w:lang w:val="en-GB"/>
        </w:rPr>
        <w:t>SoC.</w:t>
      </w:r>
      <w:proofErr w:type="spellEnd"/>
      <w:r>
        <w:rPr>
          <w:bCs/>
          <w:lang w:val="en-GB"/>
        </w:rPr>
        <w:t xml:space="preserve"> The DRT for a fully healthy cell (100% </w:t>
      </w:r>
      <w:proofErr w:type="spellStart"/>
      <w:r>
        <w:rPr>
          <w:bCs/>
          <w:lang w:val="en-GB"/>
        </w:rPr>
        <w:t>SoH</w:t>
      </w:r>
      <w:proofErr w:type="spellEnd"/>
      <w:r>
        <w:rPr>
          <w:bCs/>
          <w:lang w:val="en-GB"/>
        </w:rPr>
        <w:t xml:space="preserve">) presents 5 peaks identified in Table 1, while at lower </w:t>
      </w:r>
      <w:proofErr w:type="spellStart"/>
      <w:r>
        <w:rPr>
          <w:bCs/>
          <w:lang w:val="en-GB"/>
        </w:rPr>
        <w:t>SoHs</w:t>
      </w:r>
      <w:proofErr w:type="spellEnd"/>
      <w:r>
        <w:rPr>
          <w:bCs/>
          <w:lang w:val="en-GB"/>
        </w:rPr>
        <w:t xml:space="preserve"> the DRT only contain two peaks. </w:t>
      </w:r>
      <w:r w:rsidR="00B57890">
        <w:rPr>
          <w:snapToGrid w:val="0"/>
          <w:lang w:eastAsia="en-GB"/>
          <w14:ligatures w14:val="standardContextual"/>
        </w:rPr>
        <w:t xml:space="preserve">From Figure </w:t>
      </w:r>
      <w:r w:rsidR="00D307BD">
        <w:rPr>
          <w:snapToGrid w:val="0"/>
          <w:lang w:eastAsia="en-GB"/>
          <w14:ligatures w14:val="standardContextual"/>
        </w:rPr>
        <w:t>5</w:t>
      </w:r>
      <w:r w:rsidR="00B57890">
        <w:rPr>
          <w:snapToGrid w:val="0"/>
          <w:lang w:eastAsia="en-GB"/>
          <w14:ligatures w14:val="standardContextual"/>
        </w:rPr>
        <w:t>,</w:t>
      </w:r>
      <w:r w:rsidR="00B57890" w:rsidRPr="004737DD">
        <w:rPr>
          <w:snapToGrid w:val="0"/>
          <w:lang w:eastAsia="en-GB"/>
          <w14:ligatures w14:val="standardContextual"/>
        </w:rPr>
        <w:t xml:space="preserve"> the diffusion peak and the diffusion time constant decrease rapidly when the SoC</w:t>
      </w:r>
      <w:r w:rsidR="00B57890">
        <w:rPr>
          <w:snapToGrid w:val="0"/>
          <w:lang w:eastAsia="en-GB"/>
          <w14:ligatures w14:val="standardContextual"/>
        </w:rPr>
        <w:t xml:space="preserve"> increases for all </w:t>
      </w:r>
      <w:proofErr w:type="spellStart"/>
      <w:r w:rsidR="00B57890">
        <w:rPr>
          <w:snapToGrid w:val="0"/>
          <w:lang w:eastAsia="en-GB"/>
          <w14:ligatures w14:val="standardContextual"/>
        </w:rPr>
        <w:t>SoH</w:t>
      </w:r>
      <w:proofErr w:type="spellEnd"/>
      <w:r w:rsidR="00B57890">
        <w:rPr>
          <w:snapToGrid w:val="0"/>
          <w:lang w:eastAsia="en-GB"/>
          <w14:ligatures w14:val="standardContextual"/>
        </w:rPr>
        <w:t xml:space="preserve">, particularly in the low SoC region (0-25% SoC); modelling this </w:t>
      </w:r>
      <w:proofErr w:type="spellStart"/>
      <w:r w:rsidR="00B57890">
        <w:rPr>
          <w:snapToGrid w:val="0"/>
          <w:lang w:eastAsia="en-GB"/>
          <w14:ligatures w14:val="standardContextual"/>
        </w:rPr>
        <w:t>behaviour</w:t>
      </w:r>
      <w:proofErr w:type="spellEnd"/>
      <w:r w:rsidR="00B57890">
        <w:rPr>
          <w:snapToGrid w:val="0"/>
          <w:lang w:eastAsia="en-GB"/>
          <w14:ligatures w14:val="standardContextual"/>
        </w:rPr>
        <w:t xml:space="preserve"> should therefore increase SoC estimation accuracy</w:t>
      </w:r>
      <w:r w:rsidR="00B57890" w:rsidRPr="004737DD">
        <w:rPr>
          <w:snapToGrid w:val="0"/>
          <w:lang w:eastAsia="en-GB"/>
          <w14:ligatures w14:val="standardContextual"/>
        </w:rPr>
        <w:t>. However, above 6</w:t>
      </w:r>
      <w:r w:rsidR="00B57890">
        <w:rPr>
          <w:snapToGrid w:val="0"/>
          <w:lang w:eastAsia="en-GB"/>
          <w14:ligatures w14:val="standardContextual"/>
        </w:rPr>
        <w:t>0</w:t>
      </w:r>
      <w:r w:rsidR="00B57890" w:rsidRPr="004737DD">
        <w:rPr>
          <w:snapToGrid w:val="0"/>
          <w:lang w:eastAsia="en-GB"/>
          <w14:ligatures w14:val="standardContextual"/>
        </w:rPr>
        <w:t>% SoC this relation becomes less</w:t>
      </w:r>
      <w:r w:rsidR="00B57890">
        <w:rPr>
          <w:snapToGrid w:val="0"/>
          <w:lang w:eastAsia="en-GB"/>
          <w14:ligatures w14:val="standardContextual"/>
        </w:rPr>
        <w:t xml:space="preserve"> evident</w:t>
      </w:r>
      <w:r w:rsidR="00B57890" w:rsidRPr="004737DD">
        <w:rPr>
          <w:snapToGrid w:val="0"/>
          <w:lang w:eastAsia="en-GB"/>
          <w14:ligatures w14:val="standardContextual"/>
        </w:rPr>
        <w:t>.</w:t>
      </w:r>
      <w:r w:rsidR="00B57890">
        <w:rPr>
          <w:snapToGrid w:val="0"/>
          <w:lang w:eastAsia="en-GB"/>
          <w14:ligatures w14:val="standardContextual"/>
        </w:rPr>
        <w:t xml:space="preserve"> </w:t>
      </w:r>
      <w:r>
        <w:rPr>
          <w:bCs/>
          <w:lang w:val="en-GB"/>
        </w:rPr>
        <w:t xml:space="preserve">The diffusion peak dependency on both SoC and </w:t>
      </w:r>
      <w:proofErr w:type="spellStart"/>
      <w:r>
        <w:rPr>
          <w:bCs/>
          <w:lang w:val="en-GB"/>
        </w:rPr>
        <w:t>SoH</w:t>
      </w:r>
      <w:proofErr w:type="spellEnd"/>
      <w:r>
        <w:rPr>
          <w:bCs/>
          <w:lang w:val="en-GB"/>
        </w:rPr>
        <w:t xml:space="preserve"> should be modelled within an ECM</w:t>
      </w:r>
      <w:r w:rsidR="005C5F2D">
        <w:rPr>
          <w:bCs/>
          <w:lang w:val="en-GB"/>
        </w:rPr>
        <w:t>, leading to greater estimation accuracy.</w:t>
      </w:r>
      <w:r>
        <w:rPr>
          <w:bCs/>
          <w:lang w:val="en-GB"/>
        </w:rPr>
        <w:t xml:space="preserve"> </w:t>
      </w:r>
    </w:p>
    <w:tbl>
      <w:tblPr>
        <w:tblW w:w="0" w:type="auto"/>
        <w:jc w:val="center"/>
        <w:tblLook w:val="0000" w:firstRow="0" w:lastRow="0" w:firstColumn="0" w:lastColumn="0" w:noHBand="0" w:noVBand="0"/>
      </w:tblPr>
      <w:tblGrid>
        <w:gridCol w:w="4147"/>
        <w:gridCol w:w="4268"/>
      </w:tblGrid>
      <w:tr w:rsidR="002462CF" w:rsidRPr="005D45E0" w14:paraId="5DBD6186" w14:textId="77777777" w:rsidTr="004A3C4B">
        <w:trPr>
          <w:jc w:val="center"/>
        </w:trPr>
        <w:tc>
          <w:tcPr>
            <w:tcW w:w="4057" w:type="dxa"/>
            <w:vAlign w:val="center"/>
          </w:tcPr>
          <w:p w14:paraId="06C5D059" w14:textId="77777777" w:rsidR="002462CF" w:rsidRPr="005D45E0" w:rsidRDefault="002462CF" w:rsidP="004A3C4B">
            <w:pPr>
              <w:pStyle w:val="MDPI52figure"/>
              <w:spacing w:before="0"/>
            </w:pPr>
            <w:r w:rsidRPr="005D45E0">
              <w:rPr>
                <w:noProof/>
              </w:rPr>
              <w:drawing>
                <wp:inline distT="0" distB="0" distL="0" distR="0" wp14:anchorId="2308F88F" wp14:editId="061E792D">
                  <wp:extent cx="2496309" cy="1944725"/>
                  <wp:effectExtent l="0" t="0" r="0" b="0"/>
                  <wp:docPr id="135040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1210" name="Picture 1"/>
                          <pic:cNvPicPr>
                            <a:picLocks noChangeAspect="1" noChangeArrowheads="1"/>
                          </pic:cNvPicPr>
                        </pic:nvPicPr>
                        <pic:blipFill>
                          <a:blip r:embed="rId16"/>
                          <a:stretch>
                            <a:fillRect/>
                          </a:stretch>
                        </pic:blipFill>
                        <pic:spPr bwMode="auto">
                          <a:xfrm>
                            <a:off x="0" y="0"/>
                            <a:ext cx="2496309" cy="1944725"/>
                          </a:xfrm>
                          <a:prstGeom prst="rect">
                            <a:avLst/>
                          </a:prstGeom>
                          <a:solidFill>
                            <a:srgbClr val="FFFFFF"/>
                          </a:solidFill>
                          <a:ln>
                            <a:noFill/>
                          </a:ln>
                        </pic:spPr>
                      </pic:pic>
                    </a:graphicData>
                  </a:graphic>
                </wp:inline>
              </w:drawing>
            </w:r>
          </w:p>
        </w:tc>
        <w:tc>
          <w:tcPr>
            <w:tcW w:w="4268" w:type="dxa"/>
          </w:tcPr>
          <w:p w14:paraId="6DD69FCD" w14:textId="77777777" w:rsidR="002462CF" w:rsidRPr="005D45E0" w:rsidRDefault="002462CF" w:rsidP="004A3C4B">
            <w:pPr>
              <w:pStyle w:val="MDPI52figure"/>
              <w:spacing w:before="0"/>
            </w:pPr>
            <w:r w:rsidRPr="005D45E0">
              <w:rPr>
                <w:noProof/>
              </w:rPr>
              <w:drawing>
                <wp:inline distT="0" distB="0" distL="0" distR="0" wp14:anchorId="30F077BF" wp14:editId="7D539ECA">
                  <wp:extent cx="2507740" cy="1996485"/>
                  <wp:effectExtent l="0" t="0" r="6985" b="3810"/>
                  <wp:docPr id="176261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13593" name="Picture 1"/>
                          <pic:cNvPicPr>
                            <a:picLocks noChangeAspect="1" noChangeArrowheads="1"/>
                          </pic:cNvPicPr>
                        </pic:nvPicPr>
                        <pic:blipFill>
                          <a:blip r:embed="rId17"/>
                          <a:stretch>
                            <a:fillRect/>
                          </a:stretch>
                        </pic:blipFill>
                        <pic:spPr bwMode="auto">
                          <a:xfrm>
                            <a:off x="0" y="0"/>
                            <a:ext cx="2507740" cy="1996485"/>
                          </a:xfrm>
                          <a:prstGeom prst="rect">
                            <a:avLst/>
                          </a:prstGeom>
                          <a:solidFill>
                            <a:srgbClr val="FFFFFF"/>
                          </a:solidFill>
                          <a:ln>
                            <a:noFill/>
                          </a:ln>
                        </pic:spPr>
                      </pic:pic>
                    </a:graphicData>
                  </a:graphic>
                </wp:inline>
              </w:drawing>
            </w:r>
          </w:p>
        </w:tc>
      </w:tr>
      <w:tr w:rsidR="002462CF" w:rsidRPr="005D45E0" w14:paraId="1C9A4AFF" w14:textId="77777777" w:rsidTr="004A3C4B">
        <w:trPr>
          <w:jc w:val="center"/>
        </w:trPr>
        <w:tc>
          <w:tcPr>
            <w:tcW w:w="4057" w:type="dxa"/>
            <w:vAlign w:val="center"/>
          </w:tcPr>
          <w:p w14:paraId="45533ACE" w14:textId="77777777" w:rsidR="002462CF" w:rsidRPr="005D45E0" w:rsidRDefault="002462CF" w:rsidP="004A3C4B">
            <w:pPr>
              <w:pStyle w:val="MDPI42tablebody"/>
            </w:pPr>
            <w:r w:rsidRPr="005D45E0">
              <w:t>(</w:t>
            </w:r>
            <w:r w:rsidRPr="005D45E0">
              <w:rPr>
                <w:b/>
              </w:rPr>
              <w:t>a</w:t>
            </w:r>
            <w:r w:rsidRPr="005D45E0">
              <w:t>)</w:t>
            </w:r>
          </w:p>
        </w:tc>
        <w:tc>
          <w:tcPr>
            <w:tcW w:w="4268" w:type="dxa"/>
          </w:tcPr>
          <w:p w14:paraId="2503C49C" w14:textId="77777777" w:rsidR="002462CF" w:rsidRPr="005D45E0" w:rsidRDefault="002462CF" w:rsidP="004A3C4B">
            <w:pPr>
              <w:pStyle w:val="MDPI42tablebody"/>
            </w:pPr>
            <w:r w:rsidRPr="005D45E0">
              <w:t>(</w:t>
            </w:r>
            <w:r w:rsidRPr="005D45E0">
              <w:rPr>
                <w:b/>
              </w:rPr>
              <w:t>b</w:t>
            </w:r>
            <w:r w:rsidRPr="005D45E0">
              <w:t>)</w:t>
            </w:r>
          </w:p>
        </w:tc>
      </w:tr>
    </w:tbl>
    <w:p w14:paraId="615ACCEA" w14:textId="217A86FA" w:rsidR="006844B4" w:rsidRPr="003D59C5" w:rsidRDefault="002462CF" w:rsidP="002462CF">
      <w:pPr>
        <w:pStyle w:val="MDPI51figurecaption"/>
        <w:rPr>
          <w:lang w:val="fr-FR"/>
        </w:rPr>
      </w:pPr>
      <w:r w:rsidRPr="003D59C5">
        <w:rPr>
          <w:b/>
          <w:lang w:val="fr-FR"/>
        </w:rPr>
        <w:t xml:space="preserve">Figure </w:t>
      </w:r>
      <w:r w:rsidR="00D307BD">
        <w:rPr>
          <w:b/>
          <w:lang w:val="fr-FR"/>
        </w:rPr>
        <w:t>5</w:t>
      </w:r>
      <w:r w:rsidRPr="003D59C5">
        <w:rPr>
          <w:b/>
          <w:lang w:val="fr-FR"/>
        </w:rPr>
        <w:t xml:space="preserve">. </w:t>
      </w:r>
      <w:r w:rsidRPr="003D59C5">
        <w:rPr>
          <w:lang w:val="fr-FR"/>
        </w:rPr>
        <w:t xml:space="preserve">DRT </w:t>
      </w:r>
      <w:proofErr w:type="spellStart"/>
      <w:r w:rsidRPr="003D59C5">
        <w:rPr>
          <w:lang w:val="fr-FR"/>
        </w:rPr>
        <w:t>correlation</w:t>
      </w:r>
      <w:proofErr w:type="spellEnd"/>
      <w:r w:rsidRPr="003D59C5">
        <w:rPr>
          <w:lang w:val="fr-FR"/>
        </w:rPr>
        <w:t>: (</w:t>
      </w:r>
      <w:r w:rsidRPr="003D59C5">
        <w:rPr>
          <w:b/>
          <w:lang w:val="fr-FR"/>
        </w:rPr>
        <w:t>a</w:t>
      </w:r>
      <w:r w:rsidRPr="003D59C5">
        <w:rPr>
          <w:lang w:val="fr-FR"/>
        </w:rPr>
        <w:t xml:space="preserve">) Diffusion time constant </w:t>
      </w:r>
      <w:r w:rsidR="00543BE4" w:rsidRPr="003D59C5">
        <w:rPr>
          <w:lang w:val="fr-FR"/>
        </w:rPr>
        <w:t>vs.</w:t>
      </w:r>
      <w:r w:rsidRPr="003D59C5">
        <w:rPr>
          <w:lang w:val="fr-FR"/>
        </w:rPr>
        <w:t xml:space="preserve"> </w:t>
      </w:r>
      <w:proofErr w:type="spellStart"/>
      <w:r w:rsidRPr="003D59C5">
        <w:rPr>
          <w:lang w:val="fr-FR"/>
        </w:rPr>
        <w:t>SoC</w:t>
      </w:r>
      <w:proofErr w:type="spellEnd"/>
      <w:r w:rsidRPr="003D59C5">
        <w:rPr>
          <w:lang w:val="fr-FR"/>
        </w:rPr>
        <w:t>; (</w:t>
      </w:r>
      <w:r w:rsidRPr="003D59C5">
        <w:rPr>
          <w:b/>
          <w:lang w:val="fr-FR"/>
        </w:rPr>
        <w:t>b</w:t>
      </w:r>
      <w:r w:rsidRPr="003D59C5">
        <w:rPr>
          <w:lang w:val="fr-FR"/>
        </w:rPr>
        <w:t xml:space="preserve">) Diffusion </w:t>
      </w:r>
      <w:proofErr w:type="spellStart"/>
      <w:r w:rsidRPr="003D59C5">
        <w:rPr>
          <w:lang w:val="fr-FR"/>
        </w:rPr>
        <w:t>peak</w:t>
      </w:r>
      <w:proofErr w:type="spellEnd"/>
      <w:r w:rsidRPr="003D59C5">
        <w:rPr>
          <w:lang w:val="fr-FR"/>
        </w:rPr>
        <w:t xml:space="preserve"> </w:t>
      </w:r>
      <w:r w:rsidR="00543BE4" w:rsidRPr="003D59C5">
        <w:rPr>
          <w:lang w:val="fr-FR"/>
        </w:rPr>
        <w:t>v</w:t>
      </w:r>
      <w:r w:rsidR="00BA2A8F" w:rsidRPr="003D59C5">
        <w:rPr>
          <w:lang w:val="fr-FR"/>
        </w:rPr>
        <w:t>s.</w:t>
      </w:r>
      <w:r w:rsidRPr="003D59C5">
        <w:rPr>
          <w:lang w:val="fr-FR"/>
        </w:rPr>
        <w:t xml:space="preserve"> </w:t>
      </w:r>
      <w:proofErr w:type="spellStart"/>
      <w:r w:rsidRPr="003D59C5">
        <w:rPr>
          <w:lang w:val="fr-FR"/>
        </w:rPr>
        <w:t>SoC</w:t>
      </w:r>
      <w:proofErr w:type="spellEnd"/>
      <w:r w:rsidRPr="003D59C5">
        <w:rPr>
          <w:lang w:val="fr-FR"/>
        </w:rPr>
        <w:t>.</w:t>
      </w:r>
    </w:p>
    <w:p w14:paraId="599DFFE6" w14:textId="79FBE631" w:rsidR="00EC3BA5" w:rsidRPr="004737DD" w:rsidRDefault="00EC3BA5" w:rsidP="004737DD">
      <w:pPr>
        <w:pStyle w:val="MDPI22heading2"/>
        <w:spacing w:before="240"/>
        <w:rPr>
          <w:szCs w:val="20"/>
          <w14:ligatures w14:val="standardContextual"/>
        </w:rPr>
      </w:pPr>
      <w:r w:rsidRPr="004737DD">
        <w:rPr>
          <w:szCs w:val="20"/>
          <w14:ligatures w14:val="standardContextual"/>
        </w:rPr>
        <w:t>3.1. Equivalent Circuit Model</w:t>
      </w:r>
    </w:p>
    <w:p w14:paraId="718E36DD" w14:textId="4CD80DF4" w:rsidR="00935FDA" w:rsidRPr="004737DD" w:rsidRDefault="009A66CC" w:rsidP="001C0CAC">
      <w:pPr>
        <w:tabs>
          <w:tab w:val="num" w:pos="2610"/>
        </w:tabs>
        <w:adjustRightInd w:val="0"/>
        <w:snapToGrid w:val="0"/>
        <w:ind w:left="2608" w:firstLine="425"/>
        <w:rPr>
          <w:snapToGrid w:val="0"/>
          <w14:ligatures w14:val="standardContextual"/>
        </w:rPr>
      </w:pPr>
      <w:r w:rsidRPr="004737DD">
        <w:rPr>
          <w:snapToGrid w:val="0"/>
          <w14:ligatures w14:val="standardContextual"/>
        </w:rPr>
        <w:t xml:space="preserve">The DRT results for all SoCs </w:t>
      </w:r>
      <w:r w:rsidR="00742251">
        <w:rPr>
          <w:snapToGrid w:val="0"/>
          <w14:ligatures w14:val="standardContextual"/>
        </w:rPr>
        <w:t xml:space="preserve">at 100.0% </w:t>
      </w:r>
      <w:proofErr w:type="spellStart"/>
      <w:r w:rsidR="00742251">
        <w:rPr>
          <w:snapToGrid w:val="0"/>
          <w14:ligatures w14:val="standardContextual"/>
        </w:rPr>
        <w:t>SoH</w:t>
      </w:r>
      <w:proofErr w:type="spellEnd"/>
      <w:r w:rsidR="00742251">
        <w:rPr>
          <w:snapToGrid w:val="0"/>
          <w14:ligatures w14:val="standardContextual"/>
        </w:rPr>
        <w:t xml:space="preserve"> </w:t>
      </w:r>
      <w:r w:rsidRPr="004737DD">
        <w:rPr>
          <w:snapToGrid w:val="0"/>
          <w14:ligatures w14:val="standardContextual"/>
        </w:rPr>
        <w:t>feature 5 peaks that can be attributed to the following processes:</w:t>
      </w:r>
    </w:p>
    <w:p w14:paraId="7A56D224" w14:textId="7E49E1C5" w:rsidR="0019251A" w:rsidRPr="005D45E0" w:rsidRDefault="0019251A" w:rsidP="0019251A">
      <w:pPr>
        <w:pStyle w:val="MDPI41tablecaption"/>
      </w:pPr>
      <w:r w:rsidRPr="005D45E0">
        <w:rPr>
          <w:b/>
        </w:rPr>
        <w:lastRenderedPageBreak/>
        <w:t>Table 1.</w:t>
      </w:r>
      <w:r w:rsidRPr="005D45E0">
        <w:t xml:space="preserve"> </w:t>
      </w:r>
      <w:r>
        <w:t xml:space="preserve">Detected </w:t>
      </w:r>
      <w:r w:rsidR="00BF0B05">
        <w:t>e</w:t>
      </w:r>
      <w:r>
        <w:t xml:space="preserve">lectrochemical </w:t>
      </w:r>
      <w:r w:rsidR="00BF0B05">
        <w:t>p</w:t>
      </w:r>
      <w:r>
        <w:t xml:space="preserve">rocesses from the DRT </w:t>
      </w:r>
      <w:r w:rsidR="00BF0B05">
        <w:t>r</w:t>
      </w:r>
      <w:r>
        <w:t>esults</w:t>
      </w:r>
      <w:r w:rsidR="00BF0B05">
        <w:t xml:space="preserve"> in Figure</w:t>
      </w:r>
      <w:r w:rsidR="00922FBB">
        <w:t xml:space="preserve"> </w:t>
      </w:r>
      <w:r w:rsidR="00BF0B05">
        <w:t>4</w:t>
      </w:r>
      <w:r w:rsidR="00860733">
        <w:t>, 5 peaks are detected for a healthy battery (100.0%), but only two peaks (4 and 5) for a degraded battery</w:t>
      </w:r>
      <w:r w:rsidR="00376BEA">
        <w:t xml:space="preserve"> displayed in bold</w:t>
      </w:r>
      <w:r w:rsidR="00040719">
        <w:t xml:space="preserve"> [</w:t>
      </w:r>
      <w:r w:rsidR="006E6B23">
        <w:t>19</w:t>
      </w:r>
      <w:r w:rsidR="00040719">
        <w:t>]</w:t>
      </w:r>
      <w:r w:rsidR="00860733">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19251A" w:rsidRPr="005D45E0" w14:paraId="3B28BD20" w14:textId="77777777" w:rsidTr="00660204">
        <w:tc>
          <w:tcPr>
            <w:tcW w:w="2619" w:type="dxa"/>
            <w:tcBorders>
              <w:bottom w:val="single" w:sz="4" w:space="0" w:color="auto"/>
            </w:tcBorders>
            <w:vAlign w:val="center"/>
          </w:tcPr>
          <w:p w14:paraId="6FC89BCC" w14:textId="3273FAEB" w:rsidR="0019251A" w:rsidRPr="005D45E0" w:rsidRDefault="0019251A" w:rsidP="0019251A">
            <w:pPr>
              <w:pStyle w:val="MDPI42tablebody"/>
              <w:spacing w:line="240" w:lineRule="auto"/>
              <w:rPr>
                <w:b/>
                <w:snapToGrid/>
              </w:rPr>
            </w:pPr>
            <w:r>
              <w:t>Peak</w:t>
            </w:r>
          </w:p>
        </w:tc>
        <w:tc>
          <w:tcPr>
            <w:tcW w:w="2619" w:type="dxa"/>
            <w:tcBorders>
              <w:bottom w:val="single" w:sz="4" w:space="0" w:color="auto"/>
            </w:tcBorders>
            <w:vAlign w:val="center"/>
          </w:tcPr>
          <w:p w14:paraId="7E0DD086" w14:textId="1E1AF7E2" w:rsidR="0019251A" w:rsidRPr="005D45E0" w:rsidRDefault="0019251A" w:rsidP="0019251A">
            <w:pPr>
              <w:pStyle w:val="MDPI42tablebody"/>
              <w:spacing w:line="240" w:lineRule="auto"/>
              <w:rPr>
                <w:b/>
                <w:snapToGrid/>
              </w:rPr>
            </w:pPr>
            <w:r>
              <w:t>Time Constant (</w:t>
            </w:r>
            <m:oMath>
              <m:r>
                <w:rPr>
                  <w:rFonts w:ascii="Cambria Math" w:hAnsi="Cambria Math"/>
                </w:rPr>
                <m:t>τ</m:t>
              </m:r>
            </m:oMath>
            <w:r>
              <w:t>, s)</w:t>
            </w:r>
          </w:p>
        </w:tc>
        <w:tc>
          <w:tcPr>
            <w:tcW w:w="2619" w:type="dxa"/>
            <w:tcBorders>
              <w:bottom w:val="single" w:sz="4" w:space="0" w:color="auto"/>
            </w:tcBorders>
          </w:tcPr>
          <w:p w14:paraId="7305A8C7" w14:textId="4BF3C4F2" w:rsidR="0019251A" w:rsidRPr="005D45E0" w:rsidRDefault="0019251A" w:rsidP="0019251A">
            <w:pPr>
              <w:pStyle w:val="MDPI42tablebody"/>
              <w:spacing w:line="240" w:lineRule="auto"/>
              <w:rPr>
                <w:b/>
                <w:snapToGrid/>
              </w:rPr>
            </w:pPr>
            <w:r>
              <w:t>Description</w:t>
            </w:r>
          </w:p>
        </w:tc>
      </w:tr>
      <w:tr w:rsidR="0019251A" w:rsidRPr="005D45E0" w14:paraId="30FA50F0" w14:textId="77777777" w:rsidTr="00660204">
        <w:tc>
          <w:tcPr>
            <w:tcW w:w="2619" w:type="dxa"/>
            <w:vAlign w:val="center"/>
          </w:tcPr>
          <w:p w14:paraId="24EC3E95" w14:textId="1BE9B07A" w:rsidR="0019251A" w:rsidRPr="005D45E0" w:rsidRDefault="0019251A" w:rsidP="0019251A">
            <w:pPr>
              <w:pStyle w:val="MDPI42tablebody"/>
              <w:spacing w:line="240" w:lineRule="auto"/>
            </w:pPr>
            <w:r>
              <w:rPr>
                <w:lang w:val="en-GB"/>
              </w:rPr>
              <w:t>1</w:t>
            </w:r>
          </w:p>
        </w:tc>
        <w:tc>
          <w:tcPr>
            <w:tcW w:w="2619" w:type="dxa"/>
          </w:tcPr>
          <w:p w14:paraId="16299853" w14:textId="5435D372" w:rsidR="0019251A" w:rsidRPr="005D45E0" w:rsidRDefault="0019251A" w:rsidP="0019251A">
            <w:pPr>
              <w:pStyle w:val="MDPI42tablebody"/>
              <w:spacing w:line="240" w:lineRule="auto"/>
            </w:pPr>
            <m:oMathPara>
              <m:oMath>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-3</m:t>
                    </m:r>
                  </m:sup>
                </m:sSup>
              </m:oMath>
            </m:oMathPara>
          </w:p>
        </w:tc>
        <w:tc>
          <w:tcPr>
            <w:tcW w:w="2619" w:type="dxa"/>
          </w:tcPr>
          <w:p w14:paraId="54C5527C" w14:textId="49FACD4C" w:rsidR="0019251A" w:rsidRPr="005D45E0" w:rsidRDefault="0019251A" w:rsidP="0019251A">
            <w:pPr>
              <w:pStyle w:val="MDPI42tablebody"/>
              <w:spacing w:line="240" w:lineRule="auto"/>
            </w:pPr>
            <w:r w:rsidRPr="00FF2B8D">
              <w:rPr>
                <w:sz w:val="16"/>
                <w:szCs w:val="16"/>
              </w:rPr>
              <w:t>Electric/magnetic effects related peak</w:t>
            </w:r>
          </w:p>
        </w:tc>
      </w:tr>
      <w:tr w:rsidR="0019251A" w:rsidRPr="005D45E0" w14:paraId="6F0E2278" w14:textId="77777777" w:rsidTr="00660204">
        <w:tc>
          <w:tcPr>
            <w:tcW w:w="2619" w:type="dxa"/>
            <w:vAlign w:val="center"/>
          </w:tcPr>
          <w:p w14:paraId="0DFFE4A0" w14:textId="700FB2FE" w:rsidR="0019251A" w:rsidRPr="005D45E0" w:rsidRDefault="0019251A" w:rsidP="0019251A">
            <w:pPr>
              <w:pStyle w:val="MDPI42tablebody"/>
              <w:spacing w:line="240" w:lineRule="auto"/>
            </w:pPr>
            <w:r>
              <w:rPr>
                <w:lang w:val="en-GB"/>
              </w:rPr>
              <w:t>2</w:t>
            </w:r>
          </w:p>
        </w:tc>
        <w:tc>
          <w:tcPr>
            <w:tcW w:w="2619" w:type="dxa"/>
          </w:tcPr>
          <w:p w14:paraId="2CF29502" w14:textId="71ABED5C" w:rsidR="0019251A" w:rsidRPr="005D45E0" w:rsidRDefault="0019251A" w:rsidP="0019251A">
            <w:pPr>
              <w:pStyle w:val="MDPI42tablebody"/>
              <w:spacing w:line="240" w:lineRule="auto"/>
            </w:pPr>
            <m:oMathPara>
              <m:oMath>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-2</m:t>
                    </m:r>
                  </m:sup>
                </m:sSup>
              </m:oMath>
            </m:oMathPara>
          </w:p>
        </w:tc>
        <w:tc>
          <w:tcPr>
            <w:tcW w:w="2619" w:type="dxa"/>
          </w:tcPr>
          <w:p w14:paraId="714B411E" w14:textId="6A5377D8" w:rsidR="0019251A" w:rsidRPr="005D45E0" w:rsidRDefault="0019251A" w:rsidP="0019251A">
            <w:pPr>
              <w:pStyle w:val="MDPI42tablebody"/>
              <w:spacing w:line="240" w:lineRule="auto"/>
            </w:pPr>
            <w:r w:rsidRPr="00FF2B8D">
              <w:rPr>
                <w:sz w:val="16"/>
                <w:szCs w:val="16"/>
              </w:rPr>
              <w:t>SEI layer related peak</w:t>
            </w:r>
          </w:p>
        </w:tc>
      </w:tr>
      <w:tr w:rsidR="0019251A" w:rsidRPr="005D45E0" w14:paraId="7274ECD2" w14:textId="77777777" w:rsidTr="00660204">
        <w:tc>
          <w:tcPr>
            <w:tcW w:w="2619" w:type="dxa"/>
            <w:vAlign w:val="center"/>
          </w:tcPr>
          <w:p w14:paraId="19984EF9" w14:textId="1F2988E4" w:rsidR="0019251A" w:rsidRPr="005D45E0" w:rsidRDefault="0019251A" w:rsidP="0019251A">
            <w:pPr>
              <w:pStyle w:val="MDPI42tablebody"/>
              <w:spacing w:line="240" w:lineRule="auto"/>
            </w:pPr>
            <w:r>
              <w:rPr>
                <w:lang w:val="en-GB"/>
              </w:rPr>
              <w:t>3</w:t>
            </w:r>
          </w:p>
        </w:tc>
        <w:tc>
          <w:tcPr>
            <w:tcW w:w="2619" w:type="dxa"/>
          </w:tcPr>
          <w:p w14:paraId="031A585D" w14:textId="17754A21" w:rsidR="0019251A" w:rsidRPr="005D45E0" w:rsidRDefault="0019251A" w:rsidP="0019251A">
            <w:pPr>
              <w:pStyle w:val="MDPI42tablebody"/>
              <w:spacing w:line="240" w:lineRule="auto"/>
            </w:pPr>
            <m:oMathPara>
              <m:oMath>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-1</m:t>
                    </m:r>
                  </m:sup>
                </m:sSup>
              </m:oMath>
            </m:oMathPara>
          </w:p>
        </w:tc>
        <w:tc>
          <w:tcPr>
            <w:tcW w:w="2619" w:type="dxa"/>
          </w:tcPr>
          <w:p w14:paraId="24BC9A37" w14:textId="09A9896A" w:rsidR="0019251A" w:rsidRPr="005D45E0" w:rsidRDefault="0019251A" w:rsidP="0019251A">
            <w:pPr>
              <w:pStyle w:val="MDPI42tablebody"/>
              <w:spacing w:line="240" w:lineRule="auto"/>
            </w:pPr>
            <w:r w:rsidRPr="00FF2B8D">
              <w:rPr>
                <w:sz w:val="16"/>
                <w:szCs w:val="16"/>
              </w:rPr>
              <w:t>Charge transfer peak 1</w:t>
            </w:r>
          </w:p>
        </w:tc>
      </w:tr>
      <w:tr w:rsidR="0019251A" w:rsidRPr="005D45E0" w14:paraId="1A15A22F" w14:textId="77777777" w:rsidTr="00660204">
        <w:tc>
          <w:tcPr>
            <w:tcW w:w="2619" w:type="dxa"/>
            <w:vAlign w:val="center"/>
          </w:tcPr>
          <w:p w14:paraId="0C4D3821" w14:textId="48096E8A" w:rsidR="0019251A" w:rsidRPr="00935FDA" w:rsidRDefault="0019251A" w:rsidP="0019251A">
            <w:pPr>
              <w:pStyle w:val="MDPI42tablebody"/>
              <w:spacing w:line="240" w:lineRule="auto"/>
              <w:rPr>
                <w:b/>
                <w:bCs/>
              </w:rPr>
            </w:pPr>
            <w:r w:rsidRPr="00935FDA">
              <w:rPr>
                <w:b/>
                <w:bCs/>
                <w:lang w:val="en-GB"/>
              </w:rPr>
              <w:t>4</w:t>
            </w:r>
          </w:p>
        </w:tc>
        <w:tc>
          <w:tcPr>
            <w:tcW w:w="2619" w:type="dxa"/>
          </w:tcPr>
          <w:p w14:paraId="096EF813" w14:textId="1268CD1C" w:rsidR="0019251A" w:rsidRPr="00935FDA" w:rsidRDefault="00935FDA" w:rsidP="0019251A">
            <w:pPr>
              <w:pStyle w:val="MDPI42tablebody"/>
              <w:spacing w:line="240" w:lineRule="auto"/>
              <w:rPr>
                <w:b/>
                <w:bCs/>
              </w:rPr>
            </w:pPr>
            <m:oMathPara>
              <m:oMath>
                <m:r>
                  <m:rPr>
                    <m:sty m:val="bi"/>
                  </m:rPr>
                  <w:rPr>
                    <w:rFonts w:ascii="Cambria Math" w:hAnsi="Cambria Math"/>
                    <w:sz w:val="16"/>
                    <w:szCs w:val="16"/>
                  </w:rPr>
                  <m:t>≈4</m:t>
                </m:r>
              </m:oMath>
            </m:oMathPara>
          </w:p>
        </w:tc>
        <w:tc>
          <w:tcPr>
            <w:tcW w:w="2619" w:type="dxa"/>
          </w:tcPr>
          <w:p w14:paraId="012F9938" w14:textId="0926FE33" w:rsidR="0019251A" w:rsidRPr="00935FDA" w:rsidRDefault="0019251A" w:rsidP="0019251A">
            <w:pPr>
              <w:pStyle w:val="MDPI42tablebody"/>
              <w:spacing w:line="240" w:lineRule="auto"/>
              <w:rPr>
                <w:b/>
                <w:bCs/>
              </w:rPr>
            </w:pPr>
            <w:r w:rsidRPr="00935FDA">
              <w:rPr>
                <w:b/>
                <w:bCs/>
                <w:sz w:val="16"/>
                <w:szCs w:val="16"/>
              </w:rPr>
              <w:t>Charge transfer peak 2</w:t>
            </w:r>
          </w:p>
        </w:tc>
      </w:tr>
      <w:tr w:rsidR="0019251A" w:rsidRPr="005D45E0" w14:paraId="73B8BEE5" w14:textId="77777777" w:rsidTr="00660204">
        <w:tc>
          <w:tcPr>
            <w:tcW w:w="2619" w:type="dxa"/>
            <w:vAlign w:val="center"/>
          </w:tcPr>
          <w:p w14:paraId="290672B0" w14:textId="37F2A772" w:rsidR="0019251A" w:rsidRPr="00935FDA" w:rsidRDefault="0019251A" w:rsidP="0019251A">
            <w:pPr>
              <w:pStyle w:val="MDPI42tablebody"/>
              <w:spacing w:line="240" w:lineRule="auto"/>
              <w:rPr>
                <w:b/>
                <w:bCs/>
              </w:rPr>
            </w:pPr>
            <w:r w:rsidRPr="00935FDA">
              <w:rPr>
                <w:b/>
                <w:bCs/>
                <w:lang w:val="en-GB"/>
              </w:rPr>
              <w:t>5</w:t>
            </w:r>
          </w:p>
        </w:tc>
        <w:tc>
          <w:tcPr>
            <w:tcW w:w="2619" w:type="dxa"/>
          </w:tcPr>
          <w:p w14:paraId="776AA559" w14:textId="378A27C1" w:rsidR="0019251A" w:rsidRPr="00935FDA" w:rsidRDefault="00935FDA" w:rsidP="0019251A">
            <w:pPr>
              <w:pStyle w:val="MDPI42tablebody"/>
              <w:spacing w:line="240" w:lineRule="auto"/>
              <w:rPr>
                <w:b/>
                <w:bCs/>
              </w:rPr>
            </w:pPr>
            <m:oMathPara>
              <m:oMath>
                <m:r>
                  <m:rPr>
                    <m:sty m:val="bi"/>
                  </m:rPr>
                  <w:rPr>
                    <w:rFonts w:ascii="Cambria Math" w:hAnsi="Cambria Math"/>
                    <w:sz w:val="16"/>
                    <w:szCs w:val="16"/>
                  </w:rPr>
                  <m:t>≈50</m:t>
                </m:r>
              </m:oMath>
            </m:oMathPara>
          </w:p>
        </w:tc>
        <w:tc>
          <w:tcPr>
            <w:tcW w:w="2619" w:type="dxa"/>
          </w:tcPr>
          <w:p w14:paraId="51563840" w14:textId="106076E3" w:rsidR="0019251A" w:rsidRPr="00935FDA" w:rsidRDefault="0019251A" w:rsidP="0019251A">
            <w:pPr>
              <w:pStyle w:val="MDPI42tablebody"/>
              <w:spacing w:line="240" w:lineRule="auto"/>
              <w:rPr>
                <w:b/>
                <w:bCs/>
              </w:rPr>
            </w:pPr>
            <w:r w:rsidRPr="00935FDA">
              <w:rPr>
                <w:b/>
                <w:bCs/>
                <w:sz w:val="16"/>
                <w:szCs w:val="16"/>
              </w:rPr>
              <w:t>Diffusion peak</w:t>
            </w:r>
          </w:p>
        </w:tc>
      </w:tr>
    </w:tbl>
    <w:p w14:paraId="26694A3A" w14:textId="6357BD22" w:rsidR="00B54187" w:rsidRPr="004737DD" w:rsidRDefault="009A66CC" w:rsidP="004737DD">
      <w:pPr>
        <w:tabs>
          <w:tab w:val="num" w:pos="2610"/>
        </w:tabs>
        <w:adjustRightInd w:val="0"/>
        <w:snapToGrid w:val="0"/>
        <w:spacing w:before="240"/>
        <w:ind w:left="2608" w:firstLine="425"/>
        <w:rPr>
          <w:snapToGrid w:val="0"/>
          <w14:ligatures w14:val="standardContextual"/>
        </w:rPr>
      </w:pPr>
      <w:r w:rsidRPr="004737DD">
        <w:rPr>
          <w:snapToGrid w:val="0"/>
          <w14:ligatures w14:val="standardContextual"/>
        </w:rPr>
        <w:t xml:space="preserve">Based on the information uncovered by the DRT </w:t>
      </w:r>
      <w:proofErr w:type="spellStart"/>
      <w:r w:rsidRPr="004737DD">
        <w:rPr>
          <w:snapToGrid w:val="0"/>
          <w14:ligatures w14:val="standardContextual"/>
        </w:rPr>
        <w:t>summarised</w:t>
      </w:r>
      <w:proofErr w:type="spellEnd"/>
      <w:r w:rsidRPr="004737DD">
        <w:rPr>
          <w:snapToGrid w:val="0"/>
          <w14:ligatures w14:val="standardContextual"/>
        </w:rPr>
        <w:t xml:space="preserve"> in Table. </w:t>
      </w:r>
      <w:r w:rsidR="00BF0B05" w:rsidRPr="004737DD">
        <w:rPr>
          <w:snapToGrid w:val="0"/>
          <w14:ligatures w14:val="standardContextual"/>
        </w:rPr>
        <w:t>1</w:t>
      </w:r>
      <w:r w:rsidR="00A76280" w:rsidRPr="004737DD">
        <w:rPr>
          <w:snapToGrid w:val="0"/>
          <w14:ligatures w14:val="standardContextual"/>
        </w:rPr>
        <w:t xml:space="preserve">, </w:t>
      </w:r>
      <w:r w:rsidRPr="004737DD">
        <w:rPr>
          <w:snapToGrid w:val="0"/>
          <w14:ligatures w14:val="standardContextual"/>
        </w:rPr>
        <w:t>the proposed ECM is composed of the following components</w:t>
      </w:r>
      <w:r w:rsidR="00F424CE" w:rsidRPr="004737DD">
        <w:rPr>
          <w:snapToGrid w:val="0"/>
          <w14:ligatures w14:val="standardContextual"/>
        </w:rPr>
        <w:t>:</w:t>
      </w:r>
    </w:p>
    <w:p w14:paraId="1B7EB3CB" w14:textId="77777777" w:rsidR="009A66CC" w:rsidRPr="00893904" w:rsidRDefault="009A66CC" w:rsidP="004737DD">
      <w:pPr>
        <w:pStyle w:val="MDPI37itemize"/>
        <w:numPr>
          <w:ilvl w:val="0"/>
          <w:numId w:val="32"/>
        </w:numPr>
        <w:spacing w:before="60" w:after="60"/>
      </w:pPr>
      <w:r w:rsidRPr="00893904">
        <w:t xml:space="preserve">An internal resistance modelled by the ohmic resistance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sidRPr="00893904">
        <w:t>.</w:t>
      </w:r>
    </w:p>
    <w:p w14:paraId="66C44637" w14:textId="313880F3" w:rsidR="009A66CC" w:rsidRPr="00893904" w:rsidRDefault="009A66CC" w:rsidP="004737DD">
      <w:pPr>
        <w:pStyle w:val="MDPI37itemize"/>
        <w:spacing w:before="60" w:after="60"/>
      </w:pPr>
      <w:r w:rsidRPr="00893904">
        <w:t>4 RC branches to model</w:t>
      </w:r>
      <w:r w:rsidR="00A76280">
        <w:t xml:space="preserve"> e</w:t>
      </w:r>
      <w:r w:rsidRPr="00893904">
        <w:t>lectric/magnetic effects, SEI</w:t>
      </w:r>
      <w:r w:rsidR="00A76280">
        <w:t>-</w:t>
      </w:r>
      <w:r w:rsidRPr="00893904">
        <w:t>related effects</w:t>
      </w:r>
      <w:r w:rsidR="00A76280">
        <w:t xml:space="preserve">, </w:t>
      </w:r>
      <w:r w:rsidRPr="00893904">
        <w:t>and the two peaks associated with charge transfer.</w:t>
      </w:r>
    </w:p>
    <w:p w14:paraId="21F12262" w14:textId="77777777" w:rsidR="00F3427E" w:rsidRDefault="009A66CC" w:rsidP="004737DD">
      <w:pPr>
        <w:pStyle w:val="MDPI37itemize"/>
        <w:spacing w:before="60" w:after="60"/>
      </w:pPr>
      <w:r w:rsidRPr="00893904">
        <w:t>1 RC branch component in conjunction with the semi-infinite Warburg term to model diffusion.</w:t>
      </w:r>
    </w:p>
    <w:p w14:paraId="4323494B" w14:textId="101E5664" w:rsidR="009A66CC" w:rsidRPr="004737DD" w:rsidRDefault="009A66CC" w:rsidP="004737DD">
      <w:pPr>
        <w:pStyle w:val="ListParagraph"/>
        <w:adjustRightInd w:val="0"/>
        <w:snapToGrid w:val="0"/>
        <w:spacing w:line="280" w:lineRule="atLeast"/>
        <w:ind w:left="2608" w:firstLine="425"/>
        <w:contextualSpacing w:val="0"/>
        <w:jc w:val="both"/>
        <w:rPr>
          <w:rFonts w:ascii="Palatino Linotype" w:hAnsi="Palatino Linotype"/>
          <w:snapToGrid w:val="0"/>
          <w14:ligatures w14:val="standardContextual"/>
        </w:rPr>
      </w:pPr>
      <w:r w:rsidRPr="004737DD">
        <w:rPr>
          <w:rFonts w:ascii="Palatino Linotype" w:hAnsi="Palatino Linotype"/>
          <w:snapToGrid w:val="0"/>
          <w14:ligatures w14:val="standardContextual"/>
        </w:rPr>
        <w:t>The total impedance of the proposed ECM mode</w:t>
      </w:r>
      <w:r w:rsidR="00B54187" w:rsidRPr="004737DD">
        <w:rPr>
          <w:rFonts w:ascii="Palatino Linotype" w:hAnsi="Palatino Linotype"/>
          <w:snapToGrid w:val="0"/>
          <w14:ligatures w14:val="standardContextual"/>
        </w:rPr>
        <w:t>l in Figure</w:t>
      </w:r>
      <w:r w:rsidR="00402D48">
        <w:rPr>
          <w:rFonts w:ascii="Palatino Linotype" w:hAnsi="Palatino Linotype"/>
          <w:snapToGrid w:val="0"/>
          <w14:ligatures w14:val="standardContextual"/>
        </w:rPr>
        <w:t xml:space="preserve"> 3</w:t>
      </w:r>
      <w:r w:rsidRPr="004737DD">
        <w:rPr>
          <w:rFonts w:ascii="Palatino Linotype" w:hAnsi="Palatino Linotype"/>
          <w:snapToGrid w:val="0"/>
          <w14:ligatures w14:val="standardContextual"/>
        </w:rPr>
        <w:t xml:space="preserve"> is given by the following expression</w:t>
      </w:r>
      <w:r w:rsidR="008C1AE0">
        <w:rPr>
          <w:rFonts w:ascii="Palatino Linotype" w:hAnsi="Palatino Linotype"/>
          <w:snapToGrid w:val="0"/>
          <w14:ligatures w14:val="standardContextual"/>
        </w:rPr>
        <w:t xml:space="preserve"> (10)</w:t>
      </w:r>
      <w:r w:rsidRPr="004737DD">
        <w:rPr>
          <w:rFonts w:ascii="Palatino Linotype" w:hAnsi="Palatino Linotype"/>
          <w:snapToGrid w:val="0"/>
          <w14:ligatures w14:val="standardContextual"/>
        </w:rPr>
        <w:t>:</w:t>
      </w:r>
    </w:p>
    <w:p w14:paraId="4354CCD3" w14:textId="778BC739" w:rsidR="009A66CC" w:rsidRPr="0047510F" w:rsidRDefault="00000000" w:rsidP="00F424CE">
      <w:pPr>
        <w:tabs>
          <w:tab w:val="num" w:pos="2610"/>
        </w:tabs>
        <w:ind w:left="2610"/>
      </w:pPr>
      <m:oMathPara>
        <m:oMath>
          <m:eqArr>
            <m:eqArrPr>
              <m:maxDist m:val="1"/>
              <m:ctrlPr>
                <w:rPr>
                  <w:rFonts w:ascii="Cambria Math" w:hAnsi="Cambria Math"/>
                  <w:i/>
                  <w:lang w:eastAsia="en-GB"/>
                </w:rPr>
              </m:ctrlPr>
            </m:eqArrPr>
            <m:e>
              <m:sSub>
                <m:sSubPr>
                  <m:ctrlPr>
                    <w:rPr>
                      <w:rFonts w:ascii="Cambria Math" w:hAnsi="Cambria Math"/>
                      <w:i/>
                    </w:rPr>
                  </m:ctrlPr>
                </m:sSubPr>
                <m:e>
                  <m:r>
                    <w:rPr>
                      <w:rFonts w:ascii="Cambria Math" w:hAnsi="Cambria Math"/>
                      <w:lang w:val="de-DE"/>
                    </w:rPr>
                    <m:t>Z</m:t>
                  </m:r>
                </m:e>
                <m:sub>
                  <m:r>
                    <w:rPr>
                      <w:rFonts w:ascii="Cambria Math" w:hAnsi="Cambria Math"/>
                      <w:lang w:val="de-DE"/>
                    </w:rPr>
                    <m:t>ecm</m:t>
                  </m:r>
                </m:sub>
              </m:sSub>
              <m:r>
                <w:rPr>
                  <w:rFonts w:ascii="Cambria Math" w:hAnsi="Cambria Math"/>
                  <w:lang w:val="de-DE"/>
                </w:rPr>
                <m:t>=</m:t>
              </m:r>
              <m:sSub>
                <m:sSubPr>
                  <m:ctrlPr>
                    <w:rPr>
                      <w:rFonts w:ascii="Cambria Math" w:hAnsi="Cambria Math"/>
                      <w:i/>
                    </w:rPr>
                  </m:ctrlPr>
                </m:sSubPr>
                <m:e>
                  <m:r>
                    <w:rPr>
                      <w:rFonts w:ascii="Cambria Math" w:hAnsi="Cambria Math"/>
                    </w:rPr>
                    <m:t>R</m:t>
                  </m:r>
                </m:e>
                <m:sub>
                  <m:r>
                    <w:rPr>
                      <w:rFonts w:ascii="Cambria Math" w:hAnsi="Cambria Math"/>
                      <w:lang w:val="de-DE"/>
                    </w:rPr>
                    <m:t>∞</m:t>
                  </m:r>
                </m:sub>
              </m:sSub>
              <m:r>
                <w:rPr>
                  <w:rFonts w:ascii="Cambria Math" w:hAnsi="Cambria Math"/>
                  <w:lang w:val="de-DE"/>
                </w:rPr>
                <m:t>+</m:t>
              </m:r>
              <m:nary>
                <m:naryPr>
                  <m:chr m:val="∑"/>
                  <m:limLoc m:val="undOvr"/>
                  <m:ctrlPr>
                    <w:rPr>
                      <w:rFonts w:ascii="Cambria Math" w:hAnsi="Cambria Math"/>
                      <w:i/>
                    </w:rPr>
                  </m:ctrlPr>
                </m:naryPr>
                <m:sub>
                  <m:r>
                    <w:rPr>
                      <w:rFonts w:ascii="Cambria Math" w:hAnsi="Cambria Math"/>
                      <w:lang w:val="de-DE"/>
                    </w:rPr>
                    <m:t>1</m:t>
                  </m:r>
                </m:sub>
                <m:sup>
                  <m:r>
                    <w:rPr>
                      <w:rFonts w:ascii="Cambria Math" w:hAnsi="Cambria Math"/>
                      <w:lang w:val="de-DE"/>
                    </w:rPr>
                    <m:t>4</m:t>
                  </m:r>
                </m:sup>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lang w:val="de-DE"/>
                        </w:rPr>
                        <m:t>1-</m:t>
                      </m:r>
                      <m:r>
                        <w:rPr>
                          <w:rFonts w:ascii="Cambria Math" w:hAnsi="Cambria Math"/>
                        </w:rPr>
                        <m:t>jω</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lang w:val="de-DE"/>
                            </w:rPr>
                            <m:t>ⅈ</m:t>
                          </m:r>
                        </m:sub>
                      </m:sSub>
                    </m:den>
                  </m:f>
                </m:e>
              </m:nary>
              <m:r>
                <w:rPr>
                  <w:rFonts w:ascii="Cambria Math" w:hAnsi="Cambria Math"/>
                  <w:lang w:val="de-DE"/>
                </w:rPr>
                <m:t>+</m:t>
              </m:r>
              <m:f>
                <m:fPr>
                  <m:ctrlPr>
                    <w:rPr>
                      <w:rFonts w:ascii="Cambria Math" w:hAnsi="Cambria Math"/>
                      <w:i/>
                      <w:lang w:eastAsia="en-GB"/>
                    </w:rPr>
                  </m:ctrlPr>
                </m:fPr>
                <m:num>
                  <m:r>
                    <w:rPr>
                      <w:rFonts w:ascii="Cambria Math" w:hAnsi="Cambria Math"/>
                      <w:lang w:eastAsia="en-GB"/>
                    </w:rPr>
                    <m:t>jω</m:t>
                  </m:r>
                  <m:sSub>
                    <m:sSubPr>
                      <m:ctrlPr>
                        <w:rPr>
                          <w:rFonts w:ascii="Cambria Math" w:hAnsi="Cambria Math"/>
                          <w:i/>
                          <w:lang w:eastAsia="en-GB"/>
                        </w:rPr>
                      </m:ctrlPr>
                    </m:sSubPr>
                    <m:e>
                      <m:r>
                        <w:rPr>
                          <w:rFonts w:ascii="Cambria Math" w:hAnsi="Cambria Math"/>
                          <w:lang w:val="de-DE" w:eastAsia="en-GB"/>
                        </w:rPr>
                        <m:t>C</m:t>
                      </m:r>
                    </m:e>
                    <m:sub>
                      <m:r>
                        <w:rPr>
                          <w:rFonts w:ascii="Cambria Math" w:hAnsi="Cambria Math"/>
                          <w:lang w:val="de-DE" w:eastAsia="en-GB"/>
                        </w:rPr>
                        <m:t>5</m:t>
                      </m:r>
                    </m:sub>
                  </m:sSub>
                  <m:d>
                    <m:dPr>
                      <m:ctrlPr>
                        <w:rPr>
                          <w:rFonts w:ascii="Cambria Math" w:hAnsi="Cambria Math"/>
                          <w:i/>
                          <w:lang w:eastAsia="en-GB"/>
                        </w:rPr>
                      </m:ctrlPr>
                    </m:dPr>
                    <m:e>
                      <m:sSub>
                        <m:sSubPr>
                          <m:ctrlPr>
                            <w:rPr>
                              <w:rFonts w:ascii="Cambria Math" w:hAnsi="Cambria Math"/>
                              <w:i/>
                              <w:lang w:eastAsia="en-GB"/>
                            </w:rPr>
                          </m:ctrlPr>
                        </m:sSubPr>
                        <m:e>
                          <m:r>
                            <w:rPr>
                              <w:rFonts w:ascii="Cambria Math" w:hAnsi="Cambria Math"/>
                              <w:lang w:val="de-DE" w:eastAsia="en-GB"/>
                            </w:rPr>
                            <m:t>R</m:t>
                          </m:r>
                        </m:e>
                        <m:sub>
                          <m:r>
                            <w:rPr>
                              <w:rFonts w:ascii="Cambria Math" w:hAnsi="Cambria Math"/>
                              <w:lang w:val="de-DE" w:eastAsia="en-GB"/>
                            </w:rPr>
                            <m:t>5</m:t>
                          </m:r>
                        </m:sub>
                      </m:sSub>
                      <m:rad>
                        <m:radPr>
                          <m:degHide m:val="1"/>
                          <m:ctrlPr>
                            <w:rPr>
                              <w:rFonts w:ascii="Cambria Math" w:hAnsi="Cambria Math"/>
                              <w:i/>
                              <w:lang w:eastAsia="en-GB"/>
                            </w:rPr>
                          </m:ctrlPr>
                        </m:radPr>
                        <m:deg/>
                        <m:e>
                          <m:r>
                            <w:rPr>
                              <w:rFonts w:ascii="Cambria Math" w:hAnsi="Cambria Math"/>
                              <w:lang w:eastAsia="en-GB"/>
                            </w:rPr>
                            <m:t>jω</m:t>
                          </m:r>
                          <m:sSub>
                            <m:sSubPr>
                              <m:ctrlPr>
                                <w:rPr>
                                  <w:rFonts w:ascii="Cambria Math" w:hAnsi="Cambria Math"/>
                                  <w:i/>
                                  <w:lang w:eastAsia="en-GB"/>
                                </w:rPr>
                              </m:ctrlPr>
                            </m:sSubPr>
                            <m:e>
                              <m:r>
                                <w:rPr>
                                  <w:rFonts w:ascii="Cambria Math" w:hAnsi="Cambria Math"/>
                                  <w:lang w:val="de-DE" w:eastAsia="en-GB"/>
                                </w:rPr>
                                <m:t>R</m:t>
                              </m:r>
                            </m:e>
                            <m:sub>
                              <m:r>
                                <w:rPr>
                                  <w:rFonts w:ascii="Cambria Math" w:hAnsi="Cambria Math"/>
                                  <w:lang w:val="de-DE" w:eastAsia="en-GB"/>
                                </w:rPr>
                                <m:t>5</m:t>
                              </m:r>
                            </m:sub>
                          </m:sSub>
                          <m:sSub>
                            <m:sSubPr>
                              <m:ctrlPr>
                                <w:rPr>
                                  <w:rFonts w:ascii="Cambria Math" w:hAnsi="Cambria Math"/>
                                  <w:i/>
                                  <w:lang w:eastAsia="en-GB"/>
                                </w:rPr>
                              </m:ctrlPr>
                            </m:sSubPr>
                            <m:e>
                              <m:r>
                                <w:rPr>
                                  <w:rFonts w:ascii="Cambria Math" w:hAnsi="Cambria Math"/>
                                  <w:lang w:val="de-DE" w:eastAsia="en-GB"/>
                                </w:rPr>
                                <m:t>C</m:t>
                              </m:r>
                            </m:e>
                            <m:sub>
                              <m:r>
                                <w:rPr>
                                  <w:rFonts w:ascii="Cambria Math" w:hAnsi="Cambria Math"/>
                                  <w:lang w:val="de-DE" w:eastAsia="en-GB"/>
                                </w:rPr>
                                <m:t>5</m:t>
                              </m:r>
                            </m:sub>
                          </m:sSub>
                        </m:e>
                      </m:rad>
                      <m:r>
                        <w:rPr>
                          <w:rFonts w:ascii="Cambria Math" w:hAnsi="Cambria Math"/>
                          <w:lang w:eastAsia="en-GB"/>
                        </w:rPr>
                        <m:t>+</m:t>
                      </m:r>
                      <m:sSub>
                        <m:sSubPr>
                          <m:ctrlPr>
                            <w:rPr>
                              <w:rFonts w:ascii="Cambria Math" w:hAnsi="Cambria Math"/>
                              <w:i/>
                              <w:lang w:eastAsia="en-GB"/>
                            </w:rPr>
                          </m:ctrlPr>
                        </m:sSubPr>
                        <m:e>
                          <m:r>
                            <w:rPr>
                              <w:rFonts w:ascii="Cambria Math" w:hAnsi="Cambria Math"/>
                              <w:lang w:val="de-DE" w:eastAsia="en-GB"/>
                            </w:rPr>
                            <m:t>R</m:t>
                          </m:r>
                        </m:e>
                        <m:sub>
                          <m:r>
                            <w:rPr>
                              <w:rFonts w:ascii="Cambria Math" w:hAnsi="Cambria Math"/>
                              <w:lang w:val="de-DE" w:eastAsia="en-GB"/>
                            </w:rPr>
                            <m:t>D</m:t>
                          </m:r>
                        </m:sub>
                      </m:sSub>
                      <m:func>
                        <m:funcPr>
                          <m:ctrlPr>
                            <w:rPr>
                              <w:rFonts w:ascii="Cambria Math" w:hAnsi="Cambria Math"/>
                              <w:i/>
                              <w:lang w:eastAsia="en-GB"/>
                            </w:rPr>
                          </m:ctrlPr>
                        </m:funcPr>
                        <m:fName>
                          <m:r>
                            <m:rPr>
                              <m:sty m:val="p"/>
                            </m:rPr>
                            <w:rPr>
                              <w:rFonts w:ascii="Cambria Math" w:hAnsi="Cambria Math"/>
                            </w:rPr>
                            <m:t>tanh</m:t>
                          </m:r>
                        </m:fName>
                        <m:e>
                          <m:d>
                            <m:dPr>
                              <m:ctrlPr>
                                <w:rPr>
                                  <w:rFonts w:ascii="Cambria Math" w:hAnsi="Cambria Math"/>
                                  <w:i/>
                                  <w:lang w:eastAsia="en-GB"/>
                                </w:rPr>
                              </m:ctrlPr>
                            </m:dPr>
                            <m:e>
                              <m:rad>
                                <m:radPr>
                                  <m:degHide m:val="1"/>
                                  <m:ctrlPr>
                                    <w:rPr>
                                      <w:rFonts w:ascii="Cambria Math" w:hAnsi="Cambria Math"/>
                                      <w:i/>
                                      <w:lang w:eastAsia="en-GB"/>
                                    </w:rPr>
                                  </m:ctrlPr>
                                </m:radPr>
                                <m:deg/>
                                <m:e>
                                  <m:r>
                                    <w:rPr>
                                      <w:rFonts w:ascii="Cambria Math" w:hAnsi="Cambria Math"/>
                                      <w:lang w:eastAsia="en-GB"/>
                                    </w:rPr>
                                    <m:t>jω</m:t>
                                  </m:r>
                                  <m:sSub>
                                    <m:sSubPr>
                                      <m:ctrlPr>
                                        <w:rPr>
                                          <w:rFonts w:ascii="Cambria Math" w:hAnsi="Cambria Math"/>
                                          <w:i/>
                                          <w:lang w:eastAsia="en-GB"/>
                                        </w:rPr>
                                      </m:ctrlPr>
                                    </m:sSubPr>
                                    <m:e>
                                      <m:r>
                                        <w:rPr>
                                          <w:rFonts w:ascii="Cambria Math" w:hAnsi="Cambria Math"/>
                                          <w:lang w:val="de-DE" w:eastAsia="en-GB"/>
                                        </w:rPr>
                                        <m:t>R</m:t>
                                      </m:r>
                                    </m:e>
                                    <m:sub>
                                      <m:r>
                                        <w:rPr>
                                          <w:rFonts w:ascii="Cambria Math" w:hAnsi="Cambria Math"/>
                                          <w:lang w:val="de-DE" w:eastAsia="en-GB"/>
                                        </w:rPr>
                                        <m:t>5</m:t>
                                      </m:r>
                                    </m:sub>
                                  </m:sSub>
                                  <m:sSub>
                                    <m:sSubPr>
                                      <m:ctrlPr>
                                        <w:rPr>
                                          <w:rFonts w:ascii="Cambria Math" w:hAnsi="Cambria Math"/>
                                          <w:i/>
                                          <w:lang w:eastAsia="en-GB"/>
                                        </w:rPr>
                                      </m:ctrlPr>
                                    </m:sSubPr>
                                    <m:e>
                                      <m:r>
                                        <w:rPr>
                                          <w:rFonts w:ascii="Cambria Math" w:hAnsi="Cambria Math"/>
                                          <w:lang w:val="de-DE" w:eastAsia="en-GB"/>
                                        </w:rPr>
                                        <m:t>C</m:t>
                                      </m:r>
                                    </m:e>
                                    <m:sub>
                                      <m:r>
                                        <w:rPr>
                                          <w:rFonts w:ascii="Cambria Math" w:hAnsi="Cambria Math"/>
                                          <w:lang w:val="de-DE" w:eastAsia="en-GB"/>
                                        </w:rPr>
                                        <m:t>5</m:t>
                                      </m:r>
                                    </m:sub>
                                  </m:sSub>
                                </m:e>
                              </m:rad>
                            </m:e>
                          </m:d>
                        </m:e>
                      </m:func>
                    </m:e>
                  </m:d>
                </m:num>
                <m:den>
                  <m:rad>
                    <m:radPr>
                      <m:degHide m:val="1"/>
                      <m:ctrlPr>
                        <w:rPr>
                          <w:rFonts w:ascii="Cambria Math" w:hAnsi="Cambria Math"/>
                          <w:i/>
                          <w:lang w:eastAsia="en-GB"/>
                        </w:rPr>
                      </m:ctrlPr>
                    </m:radPr>
                    <m:deg/>
                    <m:e>
                      <m:r>
                        <w:rPr>
                          <w:rFonts w:ascii="Cambria Math" w:hAnsi="Cambria Math"/>
                          <w:lang w:eastAsia="en-GB"/>
                        </w:rPr>
                        <m:t>jω</m:t>
                      </m:r>
                      <m:sSub>
                        <m:sSubPr>
                          <m:ctrlPr>
                            <w:rPr>
                              <w:rFonts w:ascii="Cambria Math" w:hAnsi="Cambria Math"/>
                              <w:i/>
                              <w:lang w:eastAsia="en-GB"/>
                            </w:rPr>
                          </m:ctrlPr>
                        </m:sSubPr>
                        <m:e>
                          <m:r>
                            <w:rPr>
                              <w:rFonts w:ascii="Cambria Math" w:hAnsi="Cambria Math"/>
                              <w:lang w:val="de-DE" w:eastAsia="en-GB"/>
                            </w:rPr>
                            <m:t>R</m:t>
                          </m:r>
                        </m:e>
                        <m:sub>
                          <m:r>
                            <w:rPr>
                              <w:rFonts w:ascii="Cambria Math" w:hAnsi="Cambria Math"/>
                              <w:lang w:val="de-DE" w:eastAsia="en-GB"/>
                            </w:rPr>
                            <m:t>5</m:t>
                          </m:r>
                        </m:sub>
                      </m:sSub>
                      <m:sSub>
                        <m:sSubPr>
                          <m:ctrlPr>
                            <w:rPr>
                              <w:rFonts w:ascii="Cambria Math" w:hAnsi="Cambria Math"/>
                              <w:i/>
                              <w:lang w:eastAsia="en-GB"/>
                            </w:rPr>
                          </m:ctrlPr>
                        </m:sSubPr>
                        <m:e>
                          <m:r>
                            <w:rPr>
                              <w:rFonts w:ascii="Cambria Math" w:hAnsi="Cambria Math"/>
                              <w:lang w:val="de-DE" w:eastAsia="en-GB"/>
                            </w:rPr>
                            <m:t>C</m:t>
                          </m:r>
                        </m:e>
                        <m:sub>
                          <m:r>
                            <w:rPr>
                              <w:rFonts w:ascii="Cambria Math" w:hAnsi="Cambria Math"/>
                              <w:lang w:val="de-DE" w:eastAsia="en-GB"/>
                            </w:rPr>
                            <m:t>5</m:t>
                          </m:r>
                        </m:sub>
                      </m:sSub>
                    </m:e>
                  </m:rad>
                  <m:d>
                    <m:dPr>
                      <m:ctrlPr>
                        <w:rPr>
                          <w:rFonts w:ascii="Cambria Math" w:hAnsi="Cambria Math"/>
                          <w:i/>
                          <w:lang w:eastAsia="en-GB"/>
                        </w:rPr>
                      </m:ctrlPr>
                    </m:dPr>
                    <m:e>
                      <m:sSub>
                        <m:sSubPr>
                          <m:ctrlPr>
                            <w:rPr>
                              <w:rFonts w:ascii="Cambria Math" w:hAnsi="Cambria Math"/>
                              <w:i/>
                              <w:lang w:eastAsia="en-GB"/>
                            </w:rPr>
                          </m:ctrlPr>
                        </m:sSubPr>
                        <m:e>
                          <m:r>
                            <w:rPr>
                              <w:rFonts w:ascii="Cambria Math" w:hAnsi="Cambria Math"/>
                              <w:lang w:val="de-DE" w:eastAsia="en-GB"/>
                            </w:rPr>
                            <m:t>R</m:t>
                          </m:r>
                        </m:e>
                        <m:sub>
                          <m:r>
                            <w:rPr>
                              <w:rFonts w:ascii="Cambria Math" w:hAnsi="Cambria Math"/>
                              <w:lang w:val="de-DE" w:eastAsia="en-GB"/>
                            </w:rPr>
                            <m:t>5</m:t>
                          </m:r>
                        </m:sub>
                      </m:sSub>
                      <m:r>
                        <w:rPr>
                          <w:rFonts w:ascii="Cambria Math" w:hAnsi="Cambria Math"/>
                          <w:lang w:eastAsia="en-GB"/>
                        </w:rPr>
                        <m:t>+</m:t>
                      </m:r>
                      <m:r>
                        <w:rPr>
                          <w:rFonts w:ascii="Cambria Math" w:hAnsi="Cambria Math"/>
                          <w:lang w:eastAsia="en-GB"/>
                        </w:rPr>
                        <m:t>jω</m:t>
                      </m:r>
                      <m:sSub>
                        <m:sSubPr>
                          <m:ctrlPr>
                            <w:rPr>
                              <w:rFonts w:ascii="Cambria Math" w:hAnsi="Cambria Math"/>
                              <w:i/>
                              <w:lang w:eastAsia="en-GB"/>
                            </w:rPr>
                          </m:ctrlPr>
                        </m:sSubPr>
                        <m:e>
                          <m:r>
                            <w:rPr>
                              <w:rFonts w:ascii="Cambria Math" w:hAnsi="Cambria Math"/>
                              <w:lang w:val="de-DE" w:eastAsia="en-GB"/>
                            </w:rPr>
                            <m:t>C</m:t>
                          </m:r>
                        </m:e>
                        <m:sub>
                          <m:r>
                            <w:rPr>
                              <w:rFonts w:ascii="Cambria Math" w:hAnsi="Cambria Math"/>
                              <w:lang w:val="de-DE" w:eastAsia="en-GB"/>
                            </w:rPr>
                            <m:t>5</m:t>
                          </m:r>
                        </m:sub>
                      </m:sSub>
                    </m:e>
                  </m:d>
                  <m:r>
                    <w:rPr>
                      <w:rFonts w:ascii="Cambria Math" w:hAnsi="Cambria Math"/>
                      <w:lang w:eastAsia="en-GB"/>
                    </w:rPr>
                    <m:t>+</m:t>
                  </m:r>
                  <m:sSub>
                    <m:sSubPr>
                      <m:ctrlPr>
                        <w:rPr>
                          <w:rFonts w:ascii="Cambria Math" w:hAnsi="Cambria Math"/>
                          <w:i/>
                          <w:lang w:eastAsia="en-GB"/>
                        </w:rPr>
                      </m:ctrlPr>
                    </m:sSubPr>
                    <m:e>
                      <m:r>
                        <w:rPr>
                          <w:rFonts w:ascii="Cambria Math" w:hAnsi="Cambria Math"/>
                          <w:lang w:val="de-DE" w:eastAsia="en-GB"/>
                        </w:rPr>
                        <m:t>R</m:t>
                      </m:r>
                    </m:e>
                    <m:sub>
                      <m:r>
                        <w:rPr>
                          <w:rFonts w:ascii="Cambria Math" w:hAnsi="Cambria Math"/>
                          <w:lang w:val="de-DE" w:eastAsia="en-GB"/>
                        </w:rPr>
                        <m:t>D</m:t>
                      </m:r>
                    </m:sub>
                  </m:sSub>
                  <m:func>
                    <m:funcPr>
                      <m:ctrlPr>
                        <w:rPr>
                          <w:rFonts w:ascii="Cambria Math" w:hAnsi="Cambria Math"/>
                          <w:i/>
                          <w:lang w:eastAsia="en-GB"/>
                        </w:rPr>
                      </m:ctrlPr>
                    </m:funcPr>
                    <m:fName>
                      <m:r>
                        <m:rPr>
                          <m:sty m:val="p"/>
                        </m:rPr>
                        <w:rPr>
                          <w:rFonts w:ascii="Cambria Math" w:hAnsi="Cambria Math"/>
                        </w:rPr>
                        <m:t>tanh</m:t>
                      </m:r>
                    </m:fName>
                    <m:e>
                      <m:d>
                        <m:dPr>
                          <m:ctrlPr>
                            <w:rPr>
                              <w:rFonts w:ascii="Cambria Math" w:hAnsi="Cambria Math"/>
                              <w:i/>
                              <w:lang w:eastAsia="en-GB"/>
                            </w:rPr>
                          </m:ctrlPr>
                        </m:dPr>
                        <m:e>
                          <m:rad>
                            <m:radPr>
                              <m:degHide m:val="1"/>
                              <m:ctrlPr>
                                <w:rPr>
                                  <w:rFonts w:ascii="Cambria Math" w:hAnsi="Cambria Math"/>
                                  <w:i/>
                                  <w:lang w:eastAsia="en-GB"/>
                                </w:rPr>
                              </m:ctrlPr>
                            </m:radPr>
                            <m:deg/>
                            <m:e>
                              <m:r>
                                <w:rPr>
                                  <w:rFonts w:ascii="Cambria Math" w:hAnsi="Cambria Math"/>
                                  <w:lang w:eastAsia="en-GB"/>
                                </w:rPr>
                                <m:t>jω</m:t>
                              </m:r>
                              <m:sSub>
                                <m:sSubPr>
                                  <m:ctrlPr>
                                    <w:rPr>
                                      <w:rFonts w:ascii="Cambria Math" w:hAnsi="Cambria Math"/>
                                      <w:i/>
                                      <w:lang w:eastAsia="en-GB"/>
                                    </w:rPr>
                                  </m:ctrlPr>
                                </m:sSubPr>
                                <m:e>
                                  <m:r>
                                    <w:rPr>
                                      <w:rFonts w:ascii="Cambria Math" w:hAnsi="Cambria Math"/>
                                      <w:lang w:val="de-DE" w:eastAsia="en-GB"/>
                                    </w:rPr>
                                    <m:t>R</m:t>
                                  </m:r>
                                </m:e>
                                <m:sub>
                                  <m:r>
                                    <w:rPr>
                                      <w:rFonts w:ascii="Cambria Math" w:hAnsi="Cambria Math"/>
                                      <w:lang w:val="de-DE" w:eastAsia="en-GB"/>
                                    </w:rPr>
                                    <m:t>5</m:t>
                                  </m:r>
                                </m:sub>
                              </m:sSub>
                              <m:sSub>
                                <m:sSubPr>
                                  <m:ctrlPr>
                                    <w:rPr>
                                      <w:rFonts w:ascii="Cambria Math" w:hAnsi="Cambria Math"/>
                                      <w:i/>
                                      <w:lang w:eastAsia="en-GB"/>
                                    </w:rPr>
                                  </m:ctrlPr>
                                </m:sSubPr>
                                <m:e>
                                  <m:r>
                                    <w:rPr>
                                      <w:rFonts w:ascii="Cambria Math" w:hAnsi="Cambria Math"/>
                                      <w:lang w:val="de-DE" w:eastAsia="en-GB"/>
                                    </w:rPr>
                                    <m:t>C</m:t>
                                  </m:r>
                                </m:e>
                                <m:sub>
                                  <m:r>
                                    <w:rPr>
                                      <w:rFonts w:ascii="Cambria Math" w:hAnsi="Cambria Math"/>
                                      <w:lang w:val="de-DE" w:eastAsia="en-GB"/>
                                    </w:rPr>
                                    <m:t>5</m:t>
                                  </m:r>
                                </m:sub>
                              </m:sSub>
                            </m:e>
                          </m:rad>
                        </m:e>
                      </m:d>
                    </m:e>
                  </m:func>
                </m:den>
              </m:f>
              <m:r>
                <w:rPr>
                  <w:rFonts w:ascii="Cambria Math" w:hAnsi="Cambria Math"/>
                </w:rPr>
                <m:t>#</m:t>
              </m:r>
              <m:d>
                <m:dPr>
                  <m:ctrlPr>
                    <w:rPr>
                      <w:rFonts w:ascii="Cambria Math" w:hAnsi="Cambria Math"/>
                      <w:i/>
                      <w:lang w:eastAsia="en-GB"/>
                    </w:rPr>
                  </m:ctrlPr>
                </m:dPr>
                <m:e>
                  <m:r>
                    <w:rPr>
                      <w:rFonts w:ascii="Cambria Math" w:hAnsi="Cambria Math"/>
                      <w:lang w:eastAsia="en-GB"/>
                    </w:rPr>
                    <m:t>1</m:t>
                  </m:r>
                  <m:r>
                    <w:rPr>
                      <w:rFonts w:ascii="Cambria Math" w:hAnsi="Cambria Math"/>
                      <w:lang w:eastAsia="en-GB"/>
                    </w:rPr>
                    <m:t>0</m:t>
                  </m:r>
                </m:e>
              </m:d>
              <m:ctrlPr>
                <w:rPr>
                  <w:rFonts w:ascii="Cambria Math" w:hAnsi="Cambria Math"/>
                  <w:i/>
                </w:rPr>
              </m:ctrlPr>
            </m:e>
          </m:eqArr>
        </m:oMath>
      </m:oMathPara>
    </w:p>
    <w:p w14:paraId="4078553F" w14:textId="7B6601C3" w:rsidR="009A66CC" w:rsidRPr="004737DD" w:rsidRDefault="009A66CC" w:rsidP="004737DD">
      <w:pPr>
        <w:tabs>
          <w:tab w:val="num" w:pos="2610"/>
        </w:tabs>
        <w:adjustRightInd w:val="0"/>
        <w:snapToGrid w:val="0"/>
        <w:ind w:left="2608" w:firstLine="425"/>
        <w:rPr>
          <w:snapToGrid w:val="0"/>
          <w14:ligatures w14:val="standardContextual"/>
        </w:rPr>
      </w:pPr>
      <w:r w:rsidRPr="004737DD">
        <w:rPr>
          <w:snapToGrid w:val="0"/>
          <w14:ligatures w14:val="standardContextual"/>
        </w:rPr>
        <w:t xml:space="preserve">The collected EIS data is matched to the ECM model by formulating the </w:t>
      </w:r>
      <w:proofErr w:type="spellStart"/>
      <w:r w:rsidRPr="004737DD">
        <w:rPr>
          <w:snapToGrid w:val="0"/>
          <w14:ligatures w14:val="standardContextual"/>
        </w:rPr>
        <w:t>optimisation</w:t>
      </w:r>
      <w:proofErr w:type="spellEnd"/>
      <w:r w:rsidRPr="004737DD">
        <w:rPr>
          <w:snapToGrid w:val="0"/>
          <w14:ligatures w14:val="standardContextual"/>
        </w:rPr>
        <w:t xml:space="preserve"> problem described in (1</w:t>
      </w:r>
      <w:r w:rsidR="008C1AE0">
        <w:rPr>
          <w:snapToGrid w:val="0"/>
          <w14:ligatures w14:val="standardContextual"/>
        </w:rPr>
        <w:t>1</w:t>
      </w:r>
      <w:r w:rsidRPr="004737DD">
        <w:rPr>
          <w:snapToGrid w:val="0"/>
          <w14:ligatures w14:val="standardContextual"/>
        </w:rPr>
        <w:t xml:space="preserve">) and solved using MATLAB’s </w:t>
      </w:r>
      <w:proofErr w:type="spellStart"/>
      <w:r w:rsidRPr="004737DD">
        <w:rPr>
          <w:snapToGrid w:val="0"/>
          <w14:ligatures w14:val="standardContextual"/>
        </w:rPr>
        <w:t>optimisation</w:t>
      </w:r>
      <w:proofErr w:type="spellEnd"/>
      <w:r w:rsidRPr="004737DD">
        <w:rPr>
          <w:snapToGrid w:val="0"/>
          <w14:ligatures w14:val="standardContextual"/>
        </w:rPr>
        <w:t xml:space="preserve"> toolbox. The problem consists of finding the estimated parameters that simultaneously </w:t>
      </w:r>
      <w:proofErr w:type="spellStart"/>
      <w:r w:rsidRPr="004737DD">
        <w:rPr>
          <w:snapToGrid w:val="0"/>
          <w14:ligatures w14:val="standardContextual"/>
        </w:rPr>
        <w:t>minimise</w:t>
      </w:r>
      <w:proofErr w:type="spellEnd"/>
      <w:r w:rsidRPr="004737DD">
        <w:rPr>
          <w:snapToGrid w:val="0"/>
          <w14:ligatures w14:val="standardContextual"/>
        </w:rPr>
        <w:t xml:space="preserve"> the residuals between the real and imaginary components of the data and the estimated model impedance. To fit the complex data the non-linear least squares algorithm, </w:t>
      </w:r>
      <w:proofErr w:type="spellStart"/>
      <w:r w:rsidRPr="004737DD">
        <w:rPr>
          <w:snapToGrid w:val="0"/>
          <w14:ligatures w14:val="standardContextual"/>
        </w:rPr>
        <w:t>lsqnonlin</w:t>
      </w:r>
      <w:proofErr w:type="spellEnd"/>
      <w:r w:rsidRPr="004737DD">
        <w:rPr>
          <w:snapToGrid w:val="0"/>
          <w14:ligatures w14:val="standardContextual"/>
        </w:rPr>
        <w:t xml:space="preserve"> is used.</w:t>
      </w:r>
    </w:p>
    <w:p w14:paraId="636B31F1" w14:textId="33BE42F2" w:rsidR="009A66CC" w:rsidRPr="00992FC1" w:rsidRDefault="00000000" w:rsidP="009A66CC">
      <w:pPr>
        <w:tabs>
          <w:tab w:val="num" w:pos="2610"/>
        </w:tabs>
        <w:ind w:left="2610"/>
      </w:pPr>
      <m:oMathPara>
        <m:oMathParaPr>
          <m:jc m:val="center"/>
        </m:oMathParaPr>
        <m:oMath>
          <m:eqArr>
            <m:eqArrPr>
              <m:maxDist m:val="1"/>
              <m:ctrlPr>
                <w:rPr>
                  <w:rFonts w:ascii="Cambria Math" w:hAnsi="Cambria Math"/>
                  <w:i/>
                </w:rPr>
              </m:ctrlPr>
            </m:eqArr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minimise</m:t>
                      </m:r>
                    </m:e>
                    <m:lim>
                      <m:r>
                        <w:rPr>
                          <w:rFonts w:ascii="Cambria Math" w:hAnsi="Cambria Math"/>
                        </w:rPr>
                        <m:t>x</m:t>
                      </m:r>
                    </m:lim>
                  </m:limLow>
                </m:fName>
                <m:e>
                  <m:nary>
                    <m:naryPr>
                      <m:chr m:val="∑"/>
                      <m:limLoc m:val="undOvr"/>
                      <m:ctrlPr>
                        <w:rPr>
                          <w:rFonts w:ascii="Cambria Math" w:hAnsi="Cambria Math"/>
                          <w:i/>
                        </w:rPr>
                      </m:ctrlPr>
                    </m:naryPr>
                    <m:sub>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start</m:t>
                          </m:r>
                        </m:sub>
                      </m:sSub>
                    </m:sub>
                    <m:sup>
                      <m:sSub>
                        <m:sSubPr>
                          <m:ctrlPr>
                            <w:rPr>
                              <w:rFonts w:ascii="Cambria Math" w:hAnsi="Cambria Math"/>
                              <w:i/>
                            </w:rPr>
                          </m:ctrlPr>
                        </m:sSubPr>
                        <m:e>
                          <m:r>
                            <w:rPr>
                              <w:rFonts w:ascii="Cambria Math" w:hAnsi="Cambria Math"/>
                            </w:rPr>
                            <m:t>f</m:t>
                          </m:r>
                        </m:e>
                        <m:sub>
                          <m:r>
                            <w:rPr>
                              <w:rFonts w:ascii="Cambria Math" w:hAnsi="Cambria Math"/>
                            </w:rPr>
                            <m:t>end</m:t>
                          </m:r>
                        </m:sub>
                      </m:sSub>
                    </m:sup>
                    <m:e>
                      <m:d>
                        <m:dPr>
                          <m:ctrlPr>
                            <w:rPr>
                              <w:rFonts w:ascii="Cambria Math" w:hAnsi="Cambria Math"/>
                              <w:i/>
                            </w:rPr>
                          </m:ctrlPr>
                        </m:dPr>
                        <m:e>
                          <m:sSub>
                            <m:sSubPr>
                              <m:ctrlPr>
                                <w:rPr>
                                  <w:rFonts w:ascii="Cambria Math" w:hAnsi="Cambria Math"/>
                                  <w:i/>
                                </w:rPr>
                              </m:ctrlPr>
                            </m:sSubPr>
                            <m:e>
                              <m:r>
                                <w:rPr>
                                  <w:rFonts w:ascii="Cambria Math" w:hAnsi="Cambria Math"/>
                                  <w:lang w:val="de-DE"/>
                                </w:rPr>
                                <m:t>Z</m:t>
                              </m:r>
                            </m:e>
                            <m:sub>
                              <m:r>
                                <w:rPr>
                                  <w:rFonts w:ascii="Cambria Math" w:hAnsi="Cambria Math"/>
                                  <w:lang w:val="de-DE"/>
                                </w:rPr>
                                <m:t>ecm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lang w:val="de-DE"/>
                                </w:rPr>
                                <m:t>Z</m:t>
                              </m:r>
                            </m:e>
                            <m:sub>
                              <m:r>
                                <w:rPr>
                                  <w:rFonts w:ascii="Cambria Math" w:hAnsi="Cambria Math"/>
                                  <w:lang w:val="de-DE"/>
                                </w:rPr>
                                <m:t>EIS</m:t>
                              </m:r>
                            </m:sub>
                          </m:sSub>
                        </m:e>
                      </m:d>
                    </m:e>
                  </m:nary>
                </m:e>
              </m:func>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1</m:t>
                  </m:r>
                </m:e>
              </m:d>
            </m:e>
          </m:eqArr>
        </m:oMath>
      </m:oMathPara>
    </w:p>
    <w:p w14:paraId="557A6710" w14:textId="39203AF9" w:rsidR="009A66CC" w:rsidRPr="004737DD" w:rsidRDefault="009A66CC" w:rsidP="004737DD">
      <w:pPr>
        <w:tabs>
          <w:tab w:val="num" w:pos="2610"/>
        </w:tabs>
        <w:adjustRightInd w:val="0"/>
        <w:snapToGrid w:val="0"/>
        <w:spacing w:after="240"/>
        <w:ind w:left="2608" w:firstLine="425"/>
        <w:rPr>
          <w:snapToGrid w:val="0"/>
          <w14:ligatures w14:val="standardContextual"/>
        </w:rPr>
      </w:pPr>
      <w:r w:rsidRPr="004737DD">
        <w:rPr>
          <w:snapToGrid w:val="0"/>
          <w14:ligatures w14:val="standardContextual"/>
        </w:rPr>
        <w:t xml:space="preserve">where </w:t>
      </w:r>
      <m:oMath>
        <m:r>
          <w:rPr>
            <w:rFonts w:ascii="Cambria Math" w:hAnsi="Cambria Math"/>
          </w:rPr>
          <m:t>x</m:t>
        </m:r>
      </m:oMath>
      <w:r w:rsidRPr="004737DD">
        <w:rPr>
          <w:snapToGrid w:val="0"/>
          <w14:ligatures w14:val="standardContextual"/>
        </w:rPr>
        <w:t xml:space="preserve"> is a vector containing the parameters to be estimated and fitted to the model, for the ECM proposed it has the following form</w:t>
      </w:r>
      <w:r w:rsidR="008C1AE0">
        <w:rPr>
          <w:snapToGrid w:val="0"/>
          <w14:ligatures w14:val="standardContextual"/>
        </w:rPr>
        <w:t xml:space="preserve"> in (12)</w:t>
      </w:r>
      <w:r w:rsidRPr="004737DD">
        <w:rPr>
          <w:snapToGrid w:val="0"/>
          <w14:ligatures w14:val="standardContextual"/>
        </w:rPr>
        <w:t>:</w:t>
      </w:r>
    </w:p>
    <w:p w14:paraId="5BDD3EBC" w14:textId="6CD98A3C" w:rsidR="004737DD" w:rsidRDefault="00000000" w:rsidP="004737DD">
      <w:pPr>
        <w:tabs>
          <w:tab w:val="num" w:pos="2610"/>
        </w:tabs>
        <w:ind w:left="2610"/>
      </w:pPr>
      <m:oMathPara>
        <m:oMath>
          <m:eqArr>
            <m:eqArrPr>
              <m:maxDist m:val="1"/>
              <m:ctrlPr>
                <w:rPr>
                  <w:rFonts w:ascii="Cambria Math" w:hAnsi="Cambria Math"/>
                  <w:i/>
                </w:rPr>
              </m:ctrlPr>
            </m:eqArrPr>
            <m:e>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 xml:space="preserve">∞ </m:t>
                      </m:r>
                    </m:sub>
                  </m:sSub>
                  <m:sSub>
                    <m:sSubPr>
                      <m:ctrlPr>
                        <w:rPr>
                          <w:rFonts w:ascii="Cambria Math" w:hAnsi="Cambria Math"/>
                          <w:i/>
                        </w:rPr>
                      </m:ctrlPr>
                    </m:sSubPr>
                    <m:e>
                      <m:r>
                        <w:rPr>
                          <w:rFonts w:ascii="Cambria Math" w:hAnsi="Cambria Math"/>
                        </w:rPr>
                        <m:t>R</m:t>
                      </m:r>
                    </m:e>
                    <m:sub>
                      <m:r>
                        <w:rPr>
                          <w:rFonts w:ascii="Cambria Math" w:hAnsi="Cambria Math"/>
                        </w:rPr>
                        <m:t xml:space="preserve">1 </m:t>
                      </m:r>
                    </m:sub>
                  </m:sSub>
                  <m:sSub>
                    <m:sSubPr>
                      <m:ctrlPr>
                        <w:rPr>
                          <w:rFonts w:ascii="Cambria Math" w:hAnsi="Cambria Math"/>
                          <w:i/>
                        </w:rPr>
                      </m:ctrlPr>
                    </m:sSubPr>
                    <m:e>
                      <m:r>
                        <w:rPr>
                          <w:rFonts w:ascii="Cambria Math" w:hAnsi="Cambria Math"/>
                        </w:rPr>
                        <m:t>R</m:t>
                      </m:r>
                    </m:e>
                    <m:sub>
                      <m:r>
                        <w:rPr>
                          <w:rFonts w:ascii="Cambria Math" w:hAnsi="Cambria Math"/>
                        </w:rPr>
                        <m:t xml:space="preserve">2 </m:t>
                      </m:r>
                    </m:sub>
                  </m:sSub>
                  <m:sSub>
                    <m:sSubPr>
                      <m:ctrlPr>
                        <w:rPr>
                          <w:rFonts w:ascii="Cambria Math" w:hAnsi="Cambria Math"/>
                          <w:i/>
                        </w:rPr>
                      </m:ctrlPr>
                    </m:sSubPr>
                    <m:e>
                      <m:r>
                        <w:rPr>
                          <w:rFonts w:ascii="Cambria Math" w:hAnsi="Cambria Math"/>
                        </w:rPr>
                        <m:t>R</m:t>
                      </m:r>
                    </m:e>
                    <m:sub>
                      <m:r>
                        <w:rPr>
                          <w:rFonts w:ascii="Cambria Math" w:hAnsi="Cambria Math"/>
                        </w:rPr>
                        <m:t xml:space="preserve">3 </m:t>
                      </m:r>
                    </m:sub>
                  </m:sSub>
                  <m:sSub>
                    <m:sSubPr>
                      <m:ctrlPr>
                        <w:rPr>
                          <w:rFonts w:ascii="Cambria Math" w:hAnsi="Cambria Math"/>
                          <w:i/>
                        </w:rPr>
                      </m:ctrlPr>
                    </m:sSubPr>
                    <m:e>
                      <m:r>
                        <w:rPr>
                          <w:rFonts w:ascii="Cambria Math" w:hAnsi="Cambria Math"/>
                        </w:rPr>
                        <m:t>R</m:t>
                      </m:r>
                    </m:e>
                    <m:sub>
                      <m:r>
                        <w:rPr>
                          <w:rFonts w:ascii="Cambria Math" w:hAnsi="Cambria Math"/>
                        </w:rPr>
                        <m:t xml:space="preserve">4 </m:t>
                      </m:r>
                    </m:sub>
                  </m:sSub>
                  <m:sSub>
                    <m:sSubPr>
                      <m:ctrlPr>
                        <w:rPr>
                          <w:rFonts w:ascii="Cambria Math" w:hAnsi="Cambria Math"/>
                          <w:i/>
                        </w:rPr>
                      </m:ctrlPr>
                    </m:sSubPr>
                    <m:e>
                      <m:r>
                        <w:rPr>
                          <w:rFonts w:ascii="Cambria Math" w:hAnsi="Cambria Math"/>
                        </w:rPr>
                        <m:t>R</m:t>
                      </m:r>
                    </m:e>
                    <m:sub>
                      <m:r>
                        <w:rPr>
                          <w:rFonts w:ascii="Cambria Math" w:hAnsi="Cambria Math"/>
                        </w:rPr>
                        <m:t xml:space="preserve">5 </m:t>
                      </m:r>
                    </m:sub>
                  </m:sSub>
                  <m:sSub>
                    <m:sSubPr>
                      <m:ctrlPr>
                        <w:rPr>
                          <w:rFonts w:ascii="Cambria Math" w:hAnsi="Cambria Math"/>
                          <w:i/>
                        </w:rPr>
                      </m:ctrlPr>
                    </m:sSubPr>
                    <m:e>
                      <m:r>
                        <w:rPr>
                          <w:rFonts w:ascii="Cambria Math" w:hAnsi="Cambria Math"/>
                        </w:rPr>
                        <m:t>C</m:t>
                      </m:r>
                    </m:e>
                    <m:sub>
                      <m:r>
                        <w:rPr>
                          <w:rFonts w:ascii="Cambria Math" w:hAnsi="Cambria Math"/>
                        </w:rPr>
                        <m:t xml:space="preserve">1 </m:t>
                      </m:r>
                    </m:sub>
                  </m:sSub>
                  <m:sSub>
                    <m:sSubPr>
                      <m:ctrlPr>
                        <w:rPr>
                          <w:rFonts w:ascii="Cambria Math" w:hAnsi="Cambria Math"/>
                          <w:i/>
                        </w:rPr>
                      </m:ctrlPr>
                    </m:sSubPr>
                    <m:e>
                      <m:r>
                        <w:rPr>
                          <w:rFonts w:ascii="Cambria Math" w:hAnsi="Cambria Math"/>
                        </w:rPr>
                        <m:t>C</m:t>
                      </m:r>
                    </m:e>
                    <m:sub>
                      <m:r>
                        <w:rPr>
                          <w:rFonts w:ascii="Cambria Math" w:hAnsi="Cambria Math"/>
                        </w:rPr>
                        <m:t xml:space="preserve">2 </m:t>
                      </m:r>
                    </m:sub>
                  </m:sSub>
                  <m:sSub>
                    <m:sSubPr>
                      <m:ctrlPr>
                        <w:rPr>
                          <w:rFonts w:ascii="Cambria Math" w:hAnsi="Cambria Math"/>
                          <w:i/>
                        </w:rPr>
                      </m:ctrlPr>
                    </m:sSubPr>
                    <m:e>
                      <m:r>
                        <w:rPr>
                          <w:rFonts w:ascii="Cambria Math" w:hAnsi="Cambria Math"/>
                        </w:rPr>
                        <m:t>C</m:t>
                      </m:r>
                    </m:e>
                    <m:sub>
                      <m:r>
                        <w:rPr>
                          <w:rFonts w:ascii="Cambria Math" w:hAnsi="Cambria Math"/>
                        </w:rPr>
                        <m:t xml:space="preserve">3 </m:t>
                      </m:r>
                    </m:sub>
                  </m:sSub>
                  <m:sSub>
                    <m:sSubPr>
                      <m:ctrlPr>
                        <w:rPr>
                          <w:rFonts w:ascii="Cambria Math" w:hAnsi="Cambria Math"/>
                          <w:i/>
                        </w:rPr>
                      </m:ctrlPr>
                    </m:sSubPr>
                    <m:e>
                      <m:r>
                        <w:rPr>
                          <w:rFonts w:ascii="Cambria Math" w:hAnsi="Cambria Math"/>
                        </w:rPr>
                        <m:t>C</m:t>
                      </m:r>
                    </m:e>
                    <m:sub>
                      <m:r>
                        <w:rPr>
                          <w:rFonts w:ascii="Cambria Math" w:hAnsi="Cambria Math"/>
                        </w:rPr>
                        <m:t xml:space="preserve">4 </m:t>
                      </m:r>
                    </m:sub>
                  </m:sSub>
                  <m:sSub>
                    <m:sSubPr>
                      <m:ctrlPr>
                        <w:rPr>
                          <w:rFonts w:ascii="Cambria Math" w:hAnsi="Cambria Math"/>
                          <w:i/>
                        </w:rPr>
                      </m:ctrlPr>
                    </m:sSubPr>
                    <m:e>
                      <m:r>
                        <w:rPr>
                          <w:rFonts w:ascii="Cambria Math" w:hAnsi="Cambria Math"/>
                        </w:rPr>
                        <m:t>C</m:t>
                      </m:r>
                    </m:e>
                    <m:sub>
                      <m:r>
                        <w:rPr>
                          <w:rFonts w:ascii="Cambria Math" w:hAnsi="Cambria Math"/>
                        </w:rPr>
                        <m:t xml:space="preserve">5 </m:t>
                      </m:r>
                    </m:sub>
                  </m:sSub>
                  <m:sSub>
                    <m:sSubPr>
                      <m:ctrlPr>
                        <w:rPr>
                          <w:rFonts w:ascii="Cambria Math" w:hAnsi="Cambria Math"/>
                          <w:i/>
                        </w:rPr>
                      </m:ctrlPr>
                    </m:sSubPr>
                    <m:e>
                      <m:r>
                        <w:rPr>
                          <w:rFonts w:ascii="Cambria Math" w:hAnsi="Cambria Math"/>
                        </w:rPr>
                        <m:t>R</m:t>
                      </m:r>
                    </m:e>
                    <m:sub>
                      <m:r>
                        <w:rPr>
                          <w:rFonts w:ascii="Cambria Math" w:hAnsi="Cambria Math"/>
                        </w:rPr>
                        <m:t>D</m:t>
                      </m:r>
                    </m:sub>
                  </m:sSub>
                  <m:sSub>
                    <m:sSubPr>
                      <m:ctrlPr>
                        <w:rPr>
                          <w:rFonts w:ascii="Cambria Math" w:hAnsi="Cambria Math"/>
                          <w:i/>
                        </w:rPr>
                      </m:ctrlPr>
                    </m:sSubPr>
                    <m:e>
                      <m:r>
                        <w:rPr>
                          <w:rFonts w:ascii="Cambria Math" w:hAnsi="Cambria Math"/>
                        </w:rPr>
                        <m:t>C</m:t>
                      </m:r>
                    </m:e>
                    <m:sub>
                      <m:r>
                        <w:rPr>
                          <w:rFonts w:ascii="Cambria Math" w:hAnsi="Cambria Math"/>
                        </w:rPr>
                        <m:t>D</m:t>
                      </m:r>
                    </m:sub>
                  </m:sSub>
                </m:e>
              </m:d>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2</m:t>
                  </m:r>
                </m:e>
              </m:d>
            </m:e>
          </m:eqArr>
        </m:oMath>
      </m:oMathPara>
    </w:p>
    <w:p w14:paraId="7943B759" w14:textId="77777777" w:rsidR="004737DD" w:rsidRDefault="004737DD">
      <w:pPr>
        <w:spacing w:line="240" w:lineRule="auto"/>
        <w:jc w:val="left"/>
      </w:pPr>
      <w:r>
        <w:br w:type="page"/>
      </w:r>
    </w:p>
    <w:p w14:paraId="4C2DBA3B" w14:textId="68D20380" w:rsidR="009A66CC" w:rsidRPr="004737DD" w:rsidRDefault="00B957F7" w:rsidP="004737DD">
      <w:pPr>
        <w:pStyle w:val="MDPI22heading2"/>
        <w:spacing w:before="240"/>
        <w:rPr>
          <w:szCs w:val="20"/>
          <w14:ligatures w14:val="standardContextual"/>
        </w:rPr>
      </w:pPr>
      <w:r w:rsidRPr="004737DD">
        <w:rPr>
          <w:szCs w:val="20"/>
          <w14:ligatures w14:val="standardContextual"/>
        </w:rPr>
        <w:lastRenderedPageBreak/>
        <w:t>3.</w:t>
      </w:r>
      <w:r w:rsidR="00EC3BA5" w:rsidRPr="004737DD">
        <w:rPr>
          <w:szCs w:val="20"/>
          <w14:ligatures w14:val="standardContextual"/>
        </w:rPr>
        <w:t>3</w:t>
      </w:r>
      <w:r w:rsidRPr="004737DD">
        <w:rPr>
          <w:szCs w:val="20"/>
          <w14:ligatures w14:val="standardContextual"/>
        </w:rPr>
        <w:t xml:space="preserve">. </w:t>
      </w:r>
      <w:r w:rsidR="009A66CC" w:rsidRPr="004737DD">
        <w:rPr>
          <w:szCs w:val="20"/>
          <w14:ligatures w14:val="standardContextual"/>
        </w:rPr>
        <w:t>OCV Estimation</w:t>
      </w:r>
    </w:p>
    <w:p w14:paraId="122A69F5" w14:textId="35422EB1" w:rsidR="009A66CC" w:rsidRPr="007F7E53" w:rsidRDefault="009A66CC" w:rsidP="007F7E53">
      <w:pPr>
        <w:tabs>
          <w:tab w:val="num" w:pos="2610"/>
        </w:tabs>
        <w:adjustRightInd w:val="0"/>
        <w:snapToGrid w:val="0"/>
        <w:spacing w:after="240"/>
        <w:ind w:left="2608" w:firstLine="425"/>
        <w:rPr>
          <w:snapToGrid w:val="0"/>
          <w14:ligatures w14:val="standardContextual"/>
        </w:rPr>
      </w:pPr>
      <w:r w:rsidRPr="004737DD">
        <w:rPr>
          <w:snapToGrid w:val="0"/>
          <w14:ligatures w14:val="standardContextual"/>
        </w:rPr>
        <w:t>Once offline, the terminal voltage of the battery will be affected by capacitive effects over time until the OCV is reached. The OCV can be estimated by assuming a steady-state  where the contributions to the OCV come purely from the resistances of each branch and the internal resistance. This leads to (</w:t>
      </w:r>
      <w:r w:rsidR="008C1AE0">
        <w:rPr>
          <w:snapToGrid w:val="0"/>
          <w14:ligatures w14:val="standardContextual"/>
        </w:rPr>
        <w:t>13</w:t>
      </w:r>
      <w:r w:rsidRPr="004737DD">
        <w:rPr>
          <w:snapToGrid w:val="0"/>
          <w14:ligatures w14:val="standardContextual"/>
        </w:rPr>
        <w:t xml:space="preserve">) </w:t>
      </w:r>
      <w:r w:rsidR="005B60BA" w:rsidRPr="004737DD">
        <w:rPr>
          <w:snapToGrid w:val="0"/>
          <w14:ligatures w14:val="standardContextual"/>
        </w:rPr>
        <w:t xml:space="preserve">below </w:t>
      </w:r>
      <w:r w:rsidRPr="004737DD">
        <w:rPr>
          <w:snapToGrid w:val="0"/>
          <w14:ligatures w14:val="standardContextual"/>
        </w:rPr>
        <w:t>which can be used to estimate the OCV</w:t>
      </w:r>
      <w:r w:rsidR="009B5E2C">
        <w:rPr>
          <w:snapToGrid w:val="0"/>
          <w14:ligatures w14:val="standardContextual"/>
        </w:rPr>
        <w:t>.</w:t>
      </w:r>
    </w:p>
    <w:p w14:paraId="41F384A7" w14:textId="00BE13E3" w:rsidR="009A66CC" w:rsidRPr="008003A6" w:rsidRDefault="00000000" w:rsidP="007F7E53">
      <w:pPr>
        <w:tabs>
          <w:tab w:val="num" w:pos="2610"/>
        </w:tabs>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OCV</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R</m:t>
                          </m:r>
                        </m:e>
                        <m:sub>
                          <m:r>
                            <w:rPr>
                              <w:rFonts w:ascii="Cambria Math" w:hAnsi="Cambria Math"/>
                            </w:rPr>
                            <m:t>j</m:t>
                          </m:r>
                        </m:sub>
                      </m:sSub>
                    </m:e>
                  </m:nary>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m:t>
                      </m:r>
                    </m:sub>
                  </m:sSub>
                </m:e>
              </m:d>
              <m:r>
                <w:rPr>
                  <w:rFonts w:ascii="Cambria Math" w:hAnsi="Cambria Math"/>
                </w:rPr>
                <m:t>#</m:t>
              </m:r>
              <m:d>
                <m:dPr>
                  <m:ctrlPr>
                    <w:rPr>
                      <w:rFonts w:ascii="Cambria Math" w:hAnsi="Cambria Math"/>
                      <w:i/>
                    </w:rPr>
                  </m:ctrlPr>
                </m:dPr>
                <m:e>
                  <m:r>
                    <w:rPr>
                      <w:rFonts w:ascii="Cambria Math" w:hAnsi="Cambria Math"/>
                    </w:rPr>
                    <m:t>13</m:t>
                  </m:r>
                </m:e>
              </m:d>
            </m:e>
          </m:eqArr>
        </m:oMath>
      </m:oMathPara>
    </w:p>
    <w:p w14:paraId="142AC375" w14:textId="20964881" w:rsidR="005B5DA4" w:rsidRDefault="009A66CC" w:rsidP="00595322">
      <w:pPr>
        <w:tabs>
          <w:tab w:val="num" w:pos="2610"/>
        </w:tabs>
        <w:adjustRightInd w:val="0"/>
        <w:snapToGrid w:val="0"/>
        <w:spacing w:after="240"/>
        <w:ind w:left="2608" w:firstLine="425"/>
        <w:rPr>
          <w:snapToGrid w:val="0"/>
          <w14:ligatures w14:val="standardContextual"/>
        </w:rPr>
      </w:pPr>
      <w:r w:rsidRPr="004737DD">
        <w:rPr>
          <w:snapToGrid w:val="0"/>
          <w14:ligatures w14:val="standardContextual"/>
        </w:rPr>
        <w:t xml:space="preserve">where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Pr="004737DD">
        <w:rPr>
          <w:snapToGrid w:val="0"/>
          <w14:ligatures w14:val="standardContextual"/>
        </w:rPr>
        <w:t xml:space="preserve"> is the terminal voltage, </w:t>
      </w:r>
      <m:oMath>
        <m:r>
          <w:rPr>
            <w:rFonts w:ascii="Cambria Math" w:hAnsi="Cambria Math"/>
          </w:rPr>
          <m:t>n</m:t>
        </m:r>
      </m:oMath>
      <w:r w:rsidRPr="004737DD">
        <w:rPr>
          <w:snapToGrid w:val="0"/>
          <w14:ligatures w14:val="standardContextual"/>
        </w:rPr>
        <w:t xml:space="preserve"> is the number of RC branches, including the diffusion branch and internal resistance with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Pr="004737DD">
        <w:rPr>
          <w:snapToGrid w:val="0"/>
          <w14:ligatures w14:val="standardContextual"/>
        </w:rPr>
        <w:t xml:space="preserve"> being the resistance contribution from each branch and </w:t>
      </w:r>
      <m:oMath>
        <m:r>
          <w:rPr>
            <w:rFonts w:ascii="Cambria Math" w:hAnsi="Cambria Math"/>
          </w:rPr>
          <m:t>i</m:t>
        </m:r>
      </m:oMath>
      <w:r w:rsidRPr="004737DD">
        <w:rPr>
          <w:snapToGrid w:val="0"/>
          <w14:ligatures w14:val="standardContextual"/>
        </w:rPr>
        <w:t xml:space="preserve"> is the current used during charging </w:t>
      </w:r>
      <w:r w:rsidR="00F222A3" w:rsidRPr="004737DD">
        <w:rPr>
          <w:snapToGrid w:val="0"/>
          <w14:ligatures w14:val="standardContextual"/>
        </w:rPr>
        <w:t xml:space="preserve">(negative) </w:t>
      </w:r>
      <w:r w:rsidRPr="004737DD">
        <w:rPr>
          <w:snapToGrid w:val="0"/>
          <w14:ligatures w14:val="standardContextual"/>
        </w:rPr>
        <w:t>or discharging</w:t>
      </w:r>
      <w:r w:rsidR="00F222A3" w:rsidRPr="004737DD">
        <w:rPr>
          <w:snapToGrid w:val="0"/>
          <w14:ligatures w14:val="standardContextual"/>
        </w:rPr>
        <w:t xml:space="preserve"> (positive)</w:t>
      </w:r>
      <w:r w:rsidRPr="004737DD">
        <w:rPr>
          <w:snapToGrid w:val="0"/>
          <w14:ligatures w14:val="standardContextual"/>
        </w:rPr>
        <w:t xml:space="preserve">, for this step </w:t>
      </w:r>
      <m:oMath>
        <m:r>
          <w:rPr>
            <w:rFonts w:ascii="Cambria Math" w:hAnsi="Cambria Math"/>
          </w:rPr>
          <m:t>i=</m:t>
        </m:r>
        <m:r>
          <w:rPr>
            <w:rFonts w:ascii="Cambria Math" w:hAnsi="Cambria Math"/>
          </w:rPr>
          <m:t>210</m:t>
        </m:r>
        <m:r>
          <w:rPr>
            <w:rFonts w:ascii="Cambria Math" w:hAnsi="Cambria Math"/>
          </w:rPr>
          <m:t xml:space="preserve"> </m:t>
        </m:r>
        <m:r>
          <m:rPr>
            <m:sty m:val="p"/>
          </m:rPr>
          <w:rPr>
            <w:rFonts w:ascii="Cambria Math" w:hAnsi="Cambria Math"/>
          </w:rPr>
          <m:t>mA</m:t>
        </m:r>
      </m:oMath>
      <w:r w:rsidRPr="004737DD">
        <w:rPr>
          <w:snapToGrid w:val="0"/>
          <w14:ligatures w14:val="standardContextual"/>
        </w:rPr>
        <w:t>.</w:t>
      </w:r>
      <w:r w:rsidR="000A3FF6">
        <w:rPr>
          <w:snapToGrid w:val="0"/>
          <w14:ligatures w14:val="standardContextual"/>
        </w:rPr>
        <w:t xml:space="preserve"> </w:t>
      </w:r>
      <w:r w:rsidR="005B5DA4">
        <w:rPr>
          <w:snapToGrid w:val="0"/>
          <w14:ligatures w14:val="standardContextual"/>
        </w:rPr>
        <w:t>Figure 6 displays an example ECM fit for both models and resulting OCV-SoC curve.</w:t>
      </w:r>
    </w:p>
    <w:tbl>
      <w:tblPr>
        <w:tblW w:w="0" w:type="auto"/>
        <w:jc w:val="center"/>
        <w:tblLook w:val="0000" w:firstRow="0" w:lastRow="0" w:firstColumn="0" w:lastColumn="0" w:noHBand="0" w:noVBand="0"/>
      </w:tblPr>
      <w:tblGrid>
        <w:gridCol w:w="4147"/>
        <w:gridCol w:w="4268"/>
      </w:tblGrid>
      <w:tr w:rsidR="005B5DA4" w:rsidRPr="005D45E0" w14:paraId="42AB1D30" w14:textId="77777777" w:rsidTr="005B5DA4">
        <w:trPr>
          <w:jc w:val="center"/>
        </w:trPr>
        <w:tc>
          <w:tcPr>
            <w:tcW w:w="4147" w:type="dxa"/>
            <w:vAlign w:val="center"/>
          </w:tcPr>
          <w:p w14:paraId="3804A08C" w14:textId="77777777" w:rsidR="005B5DA4" w:rsidRPr="005D45E0" w:rsidRDefault="005B5DA4" w:rsidP="00BD7196">
            <w:pPr>
              <w:pStyle w:val="MDPI52figure"/>
              <w:spacing w:before="0"/>
            </w:pPr>
            <w:r w:rsidRPr="005D45E0">
              <w:rPr>
                <w:noProof/>
              </w:rPr>
              <w:drawing>
                <wp:inline distT="0" distB="0" distL="0" distR="0" wp14:anchorId="5E8C3564" wp14:editId="5A6DE455">
                  <wp:extent cx="2420170" cy="1944725"/>
                  <wp:effectExtent l="0" t="0" r="0" b="0"/>
                  <wp:docPr id="89682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25950" name="Picture 1"/>
                          <pic:cNvPicPr>
                            <a:picLocks noChangeAspect="1" noChangeArrowheads="1"/>
                          </pic:cNvPicPr>
                        </pic:nvPicPr>
                        <pic:blipFill>
                          <a:blip r:embed="rId18"/>
                          <a:stretch>
                            <a:fillRect/>
                          </a:stretch>
                        </pic:blipFill>
                        <pic:spPr bwMode="auto">
                          <a:xfrm>
                            <a:off x="0" y="0"/>
                            <a:ext cx="2420170" cy="1944725"/>
                          </a:xfrm>
                          <a:prstGeom prst="rect">
                            <a:avLst/>
                          </a:prstGeom>
                          <a:solidFill>
                            <a:srgbClr val="FFFFFF"/>
                          </a:solidFill>
                          <a:ln>
                            <a:noFill/>
                          </a:ln>
                        </pic:spPr>
                      </pic:pic>
                    </a:graphicData>
                  </a:graphic>
                </wp:inline>
              </w:drawing>
            </w:r>
          </w:p>
        </w:tc>
        <w:tc>
          <w:tcPr>
            <w:tcW w:w="4268" w:type="dxa"/>
          </w:tcPr>
          <w:p w14:paraId="248FFB5E" w14:textId="77777777" w:rsidR="005B5DA4" w:rsidRPr="005D45E0" w:rsidRDefault="005B5DA4" w:rsidP="00BD7196">
            <w:pPr>
              <w:pStyle w:val="MDPI52figure"/>
              <w:spacing w:before="0"/>
            </w:pPr>
            <w:r w:rsidRPr="005D45E0">
              <w:rPr>
                <w:noProof/>
              </w:rPr>
              <w:drawing>
                <wp:inline distT="0" distB="0" distL="0" distR="0" wp14:anchorId="63387B1D" wp14:editId="1DEB27D3">
                  <wp:extent cx="2393263" cy="1996485"/>
                  <wp:effectExtent l="0" t="0" r="7620" b="3810"/>
                  <wp:docPr id="40093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37080" name="Picture 1"/>
                          <pic:cNvPicPr>
                            <a:picLocks noChangeAspect="1" noChangeArrowheads="1"/>
                          </pic:cNvPicPr>
                        </pic:nvPicPr>
                        <pic:blipFill>
                          <a:blip r:embed="rId19"/>
                          <a:stretch>
                            <a:fillRect/>
                          </a:stretch>
                        </pic:blipFill>
                        <pic:spPr bwMode="auto">
                          <a:xfrm>
                            <a:off x="0" y="0"/>
                            <a:ext cx="2393263" cy="1996485"/>
                          </a:xfrm>
                          <a:prstGeom prst="rect">
                            <a:avLst/>
                          </a:prstGeom>
                          <a:solidFill>
                            <a:srgbClr val="FFFFFF"/>
                          </a:solidFill>
                          <a:ln>
                            <a:noFill/>
                          </a:ln>
                        </pic:spPr>
                      </pic:pic>
                    </a:graphicData>
                  </a:graphic>
                </wp:inline>
              </w:drawing>
            </w:r>
          </w:p>
        </w:tc>
      </w:tr>
      <w:tr w:rsidR="005B5DA4" w:rsidRPr="005D45E0" w14:paraId="6B19F9AC" w14:textId="77777777" w:rsidTr="005B5DA4">
        <w:trPr>
          <w:jc w:val="center"/>
        </w:trPr>
        <w:tc>
          <w:tcPr>
            <w:tcW w:w="4147" w:type="dxa"/>
            <w:vAlign w:val="center"/>
          </w:tcPr>
          <w:p w14:paraId="398BA4B0" w14:textId="77777777" w:rsidR="005B5DA4" w:rsidRPr="005D45E0" w:rsidRDefault="005B5DA4" w:rsidP="00BD7196">
            <w:pPr>
              <w:pStyle w:val="MDPI42tablebody"/>
            </w:pPr>
            <w:r w:rsidRPr="005D45E0">
              <w:t>(</w:t>
            </w:r>
            <w:r w:rsidRPr="005D45E0">
              <w:rPr>
                <w:b/>
              </w:rPr>
              <w:t>a</w:t>
            </w:r>
            <w:r w:rsidRPr="005D45E0">
              <w:t>)</w:t>
            </w:r>
          </w:p>
        </w:tc>
        <w:tc>
          <w:tcPr>
            <w:tcW w:w="4268" w:type="dxa"/>
          </w:tcPr>
          <w:p w14:paraId="3D39BD25" w14:textId="77777777" w:rsidR="005B5DA4" w:rsidRPr="005D45E0" w:rsidRDefault="005B5DA4" w:rsidP="00BD7196">
            <w:pPr>
              <w:pStyle w:val="MDPI42tablebody"/>
            </w:pPr>
            <w:r w:rsidRPr="005D45E0">
              <w:t>(</w:t>
            </w:r>
            <w:r w:rsidRPr="005D45E0">
              <w:rPr>
                <w:b/>
              </w:rPr>
              <w:t>b</w:t>
            </w:r>
            <w:r w:rsidRPr="005D45E0">
              <w:t>)</w:t>
            </w:r>
          </w:p>
        </w:tc>
      </w:tr>
      <w:tr w:rsidR="005B5DA4" w:rsidRPr="005D45E0" w14:paraId="109C4034" w14:textId="77777777" w:rsidTr="005B5DA4">
        <w:trPr>
          <w:jc w:val="center"/>
        </w:trPr>
        <w:tc>
          <w:tcPr>
            <w:tcW w:w="4147" w:type="dxa"/>
            <w:vAlign w:val="center"/>
          </w:tcPr>
          <w:p w14:paraId="513D7722" w14:textId="77777777" w:rsidR="005B5DA4" w:rsidRPr="005D45E0" w:rsidRDefault="005B5DA4" w:rsidP="005B5DA4">
            <w:pPr>
              <w:pStyle w:val="MDPI42tablebody"/>
            </w:pPr>
            <w:r w:rsidRPr="005D45E0">
              <w:drawing>
                <wp:inline distT="0" distB="0" distL="0" distR="0" wp14:anchorId="4DAF0993" wp14:editId="36BE2357">
                  <wp:extent cx="2373799" cy="1944725"/>
                  <wp:effectExtent l="0" t="0" r="7620" b="0"/>
                  <wp:docPr id="95865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54090" name="Picture 1"/>
                          <pic:cNvPicPr>
                            <a:picLocks noChangeAspect="1" noChangeArrowheads="1"/>
                          </pic:cNvPicPr>
                        </pic:nvPicPr>
                        <pic:blipFill>
                          <a:blip r:embed="rId20"/>
                          <a:stretch>
                            <a:fillRect/>
                          </a:stretch>
                        </pic:blipFill>
                        <pic:spPr bwMode="auto">
                          <a:xfrm>
                            <a:off x="0" y="0"/>
                            <a:ext cx="2373799" cy="1944725"/>
                          </a:xfrm>
                          <a:prstGeom prst="rect">
                            <a:avLst/>
                          </a:prstGeom>
                          <a:solidFill>
                            <a:srgbClr val="FFFFFF"/>
                          </a:solidFill>
                          <a:ln>
                            <a:noFill/>
                          </a:ln>
                        </pic:spPr>
                      </pic:pic>
                    </a:graphicData>
                  </a:graphic>
                </wp:inline>
              </w:drawing>
            </w:r>
          </w:p>
        </w:tc>
        <w:tc>
          <w:tcPr>
            <w:tcW w:w="4268" w:type="dxa"/>
          </w:tcPr>
          <w:p w14:paraId="3E10410C" w14:textId="77777777" w:rsidR="005B5DA4" w:rsidRPr="005D45E0" w:rsidRDefault="005B5DA4" w:rsidP="005B5DA4">
            <w:pPr>
              <w:pStyle w:val="MDPI42tablebody"/>
            </w:pPr>
            <w:r w:rsidRPr="005D45E0">
              <w:drawing>
                <wp:inline distT="0" distB="0" distL="0" distR="0" wp14:anchorId="13F00D84" wp14:editId="64FD36E2">
                  <wp:extent cx="2507740" cy="1986901"/>
                  <wp:effectExtent l="0" t="0" r="6985" b="0"/>
                  <wp:docPr id="121657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78315" name="Picture 1"/>
                          <pic:cNvPicPr>
                            <a:picLocks noChangeAspect="1" noChangeArrowheads="1"/>
                          </pic:cNvPicPr>
                        </pic:nvPicPr>
                        <pic:blipFill>
                          <a:blip r:embed="rId21"/>
                          <a:stretch>
                            <a:fillRect/>
                          </a:stretch>
                        </pic:blipFill>
                        <pic:spPr bwMode="auto">
                          <a:xfrm>
                            <a:off x="0" y="0"/>
                            <a:ext cx="2507740" cy="1986901"/>
                          </a:xfrm>
                          <a:prstGeom prst="rect">
                            <a:avLst/>
                          </a:prstGeom>
                          <a:solidFill>
                            <a:srgbClr val="FFFFFF"/>
                          </a:solidFill>
                          <a:ln>
                            <a:noFill/>
                          </a:ln>
                        </pic:spPr>
                      </pic:pic>
                    </a:graphicData>
                  </a:graphic>
                </wp:inline>
              </w:drawing>
            </w:r>
          </w:p>
        </w:tc>
      </w:tr>
      <w:tr w:rsidR="005B5DA4" w:rsidRPr="005D45E0" w14:paraId="00D6DB7D" w14:textId="77777777" w:rsidTr="005B5DA4">
        <w:trPr>
          <w:jc w:val="center"/>
        </w:trPr>
        <w:tc>
          <w:tcPr>
            <w:tcW w:w="4147" w:type="dxa"/>
            <w:vAlign w:val="center"/>
          </w:tcPr>
          <w:p w14:paraId="5557D25F" w14:textId="06BFA68D" w:rsidR="005B5DA4" w:rsidRPr="005D45E0" w:rsidRDefault="005B5DA4" w:rsidP="00BD7196">
            <w:pPr>
              <w:pStyle w:val="MDPI42tablebody"/>
            </w:pPr>
            <w:r w:rsidRPr="005D45E0">
              <w:t>(</w:t>
            </w:r>
            <w:r w:rsidRPr="005B5DA4">
              <w:rPr>
                <w:b/>
                <w:bCs/>
              </w:rPr>
              <w:t>c</w:t>
            </w:r>
            <w:r w:rsidRPr="005D45E0">
              <w:t>)</w:t>
            </w:r>
          </w:p>
        </w:tc>
        <w:tc>
          <w:tcPr>
            <w:tcW w:w="4268" w:type="dxa"/>
          </w:tcPr>
          <w:p w14:paraId="252E6B4B" w14:textId="4843141C" w:rsidR="005B5DA4" w:rsidRPr="005D45E0" w:rsidRDefault="005B5DA4" w:rsidP="00BD7196">
            <w:pPr>
              <w:pStyle w:val="MDPI42tablebody"/>
            </w:pPr>
            <w:r w:rsidRPr="005D45E0">
              <w:t>(</w:t>
            </w:r>
            <w:r>
              <w:rPr>
                <w:b/>
                <w:bCs/>
              </w:rPr>
              <w:t>d</w:t>
            </w:r>
            <w:r w:rsidRPr="005D45E0">
              <w:t>)</w:t>
            </w:r>
          </w:p>
        </w:tc>
      </w:tr>
    </w:tbl>
    <w:p w14:paraId="3FC0EB8B" w14:textId="5997775D" w:rsidR="005B5DA4" w:rsidRDefault="005B5DA4" w:rsidP="005B5DA4">
      <w:pPr>
        <w:pStyle w:val="MDPI51figurecaption"/>
        <w:rPr>
          <w:lang w:val="en-GB"/>
        </w:rPr>
      </w:pPr>
      <w:r w:rsidRPr="003D59C5">
        <w:rPr>
          <w:b/>
          <w:lang w:val="fr-FR"/>
        </w:rPr>
        <w:t xml:space="preserve">Figure </w:t>
      </w:r>
      <w:r>
        <w:rPr>
          <w:b/>
          <w:lang w:val="fr-FR"/>
        </w:rPr>
        <w:t>6</w:t>
      </w:r>
      <w:r w:rsidRPr="003D59C5">
        <w:rPr>
          <w:b/>
          <w:lang w:val="fr-FR"/>
        </w:rPr>
        <w:t>.</w:t>
      </w:r>
      <w:r>
        <w:rPr>
          <w:lang w:val="fr-FR"/>
        </w:rPr>
        <w:t xml:space="preserve"> </w:t>
      </w:r>
      <w:r w:rsidRPr="005B5DA4">
        <w:rPr>
          <w:lang w:val="en-GB"/>
        </w:rPr>
        <w:t xml:space="preserve">ECM fit </w:t>
      </w:r>
      <w:r>
        <w:rPr>
          <w:lang w:val="en-GB"/>
        </w:rPr>
        <w:t xml:space="preserve">example for </w:t>
      </w:r>
      <w:r w:rsidR="00846915">
        <w:rPr>
          <w:lang w:val="en-GB"/>
        </w:rPr>
        <w:t xml:space="preserve">81.5% </w:t>
      </w:r>
      <w:r>
        <w:rPr>
          <w:lang w:val="en-GB"/>
        </w:rPr>
        <w:t xml:space="preserve">SoC, 85.9% </w:t>
      </w:r>
      <w:proofErr w:type="spellStart"/>
      <w:r>
        <w:rPr>
          <w:lang w:val="en-GB"/>
        </w:rPr>
        <w:t>SoH</w:t>
      </w:r>
      <w:proofErr w:type="spellEnd"/>
      <w:r>
        <w:rPr>
          <w:lang w:val="en-GB"/>
        </w:rPr>
        <w:t xml:space="preserve">, </w:t>
      </w:r>
      <w:r w:rsidRPr="005B5DA4">
        <w:rPr>
          <w:lang w:val="en-GB"/>
        </w:rPr>
        <w:t>and resulting OCV character</w:t>
      </w:r>
      <w:r>
        <w:rPr>
          <w:lang w:val="en-GB"/>
        </w:rPr>
        <w:t>istics</w:t>
      </w:r>
      <w:r w:rsidRPr="005B5DA4">
        <w:rPr>
          <w:lang w:val="en-GB"/>
        </w:rPr>
        <w:t>: (</w:t>
      </w:r>
      <w:r w:rsidRPr="005B5DA4">
        <w:rPr>
          <w:b/>
          <w:lang w:val="en-GB"/>
        </w:rPr>
        <w:t>a</w:t>
      </w:r>
      <w:r w:rsidRPr="005B5DA4">
        <w:rPr>
          <w:lang w:val="en-GB"/>
        </w:rPr>
        <w:t>)</w:t>
      </w:r>
      <w:r>
        <w:rPr>
          <w:lang w:val="en-GB"/>
        </w:rPr>
        <w:t xml:space="preserve"> Bode plot (magnitude)</w:t>
      </w:r>
      <w:r w:rsidRPr="005B5DA4">
        <w:rPr>
          <w:lang w:val="en-GB"/>
        </w:rPr>
        <w:t>; (</w:t>
      </w:r>
      <w:r w:rsidRPr="005B5DA4">
        <w:rPr>
          <w:b/>
          <w:lang w:val="en-GB"/>
        </w:rPr>
        <w:t>b</w:t>
      </w:r>
      <w:r w:rsidRPr="005B5DA4">
        <w:rPr>
          <w:lang w:val="en-GB"/>
        </w:rPr>
        <w:t xml:space="preserve">) </w:t>
      </w:r>
      <w:r>
        <w:rPr>
          <w:lang w:val="en-GB"/>
        </w:rPr>
        <w:t>Bode plot (phase); (</w:t>
      </w:r>
      <w:r>
        <w:rPr>
          <w:b/>
          <w:bCs/>
          <w:lang w:val="en-GB"/>
        </w:rPr>
        <w:t>c</w:t>
      </w:r>
      <w:r>
        <w:rPr>
          <w:lang w:val="en-GB"/>
        </w:rPr>
        <w:t>) Nyquist plot; (</w:t>
      </w:r>
      <w:r>
        <w:rPr>
          <w:b/>
          <w:bCs/>
          <w:lang w:val="en-GB"/>
        </w:rPr>
        <w:t>d</w:t>
      </w:r>
      <w:r>
        <w:rPr>
          <w:lang w:val="en-GB"/>
        </w:rPr>
        <w:t>) OCV-SoC curve</w:t>
      </w:r>
      <w:r w:rsidRPr="005B5DA4">
        <w:rPr>
          <w:lang w:val="en-GB"/>
        </w:rPr>
        <w:t>.</w:t>
      </w:r>
    </w:p>
    <w:p w14:paraId="47B53A75" w14:textId="46862327" w:rsidR="009A66CC" w:rsidRDefault="005B5DA4" w:rsidP="00142CB3">
      <w:pPr>
        <w:ind w:left="2610"/>
        <w:rPr>
          <w:snapToGrid w:val="0"/>
          <w14:ligatures w14:val="standardContextual"/>
        </w:rPr>
      </w:pPr>
      <w:r>
        <w:rPr>
          <w:lang w:val="en-GB"/>
        </w:rPr>
        <w:t xml:space="preserve">As demonstrated by Figure 6, the 5RC model better captures the impedance, particularly in the low frequency region, with the OCV-SoC curve better following the original at low </w:t>
      </w:r>
      <w:proofErr w:type="spellStart"/>
      <w:r>
        <w:rPr>
          <w:lang w:val="en-GB"/>
        </w:rPr>
        <w:t>SoC.</w:t>
      </w:r>
      <w:proofErr w:type="spellEnd"/>
      <w:r w:rsidR="00142CB3">
        <w:rPr>
          <w:lang w:val="en-GB"/>
        </w:rPr>
        <w:t xml:space="preserve"> </w:t>
      </w:r>
      <w:r w:rsidR="000A3FF6">
        <w:rPr>
          <w:snapToGrid w:val="0"/>
          <w14:ligatures w14:val="standardContextual"/>
        </w:rPr>
        <w:t xml:space="preserve">For </w:t>
      </w:r>
      <w:r w:rsidR="00E82CCC">
        <w:rPr>
          <w:snapToGrid w:val="0"/>
          <w14:ligatures w14:val="standardContextual"/>
        </w:rPr>
        <w:t xml:space="preserve">each case </w:t>
      </w:r>
      <w:r w:rsidR="000A3FF6">
        <w:rPr>
          <w:snapToGrid w:val="0"/>
          <w14:ligatures w14:val="standardContextual"/>
        </w:rPr>
        <w:t>the ECM is fitted</w:t>
      </w:r>
      <w:r w:rsidR="00E82CCC">
        <w:rPr>
          <w:snapToGrid w:val="0"/>
          <w14:ligatures w14:val="standardContextual"/>
        </w:rPr>
        <w:t>, and the SoC interpolated from the OCV-SoC curve.</w:t>
      </w:r>
      <w:r w:rsidR="000B51FF">
        <w:rPr>
          <w:snapToGrid w:val="0"/>
          <w14:ligatures w14:val="standardContextual"/>
        </w:rPr>
        <w:t xml:space="preserve"> Tables 2-5 display the results for each cell.</w:t>
      </w:r>
    </w:p>
    <w:p w14:paraId="7CBCDE5E" w14:textId="77777777" w:rsidR="002145A0" w:rsidRPr="00142CB3" w:rsidRDefault="002145A0" w:rsidP="00142CB3">
      <w:pPr>
        <w:ind w:left="2610"/>
        <w:rPr>
          <w:lang w:val="en-GB"/>
        </w:rPr>
      </w:pPr>
    </w:p>
    <w:p w14:paraId="3E1D659B" w14:textId="53F2F5B2" w:rsidR="004171BA" w:rsidRDefault="004171BA" w:rsidP="004171BA">
      <w:pPr>
        <w:pStyle w:val="MDPI41tablecaption"/>
      </w:pPr>
      <w:r w:rsidRPr="005D45E0">
        <w:rPr>
          <w:b/>
        </w:rPr>
        <w:lastRenderedPageBreak/>
        <w:t xml:space="preserve">Table </w:t>
      </w:r>
      <w:r w:rsidR="000B51FF">
        <w:rPr>
          <w:b/>
        </w:rPr>
        <w:t>2</w:t>
      </w:r>
      <w:r w:rsidRPr="005D45E0">
        <w:rPr>
          <w:b/>
        </w:rPr>
        <w:t>.</w:t>
      </w:r>
      <w:r w:rsidRPr="005D45E0">
        <w:t xml:space="preserve"> </w:t>
      </w:r>
      <w:r>
        <w:t>Results and comparison between proposed and standard 2RC branch ECM</w:t>
      </w:r>
      <w:r w:rsidR="0024166D">
        <w:t xml:space="preserve"> for 100.0% </w:t>
      </w:r>
      <w:proofErr w:type="spellStart"/>
      <w:r w:rsidR="0024166D">
        <w:t>SoH</w:t>
      </w:r>
      <w:proofErr w:type="spellEnd"/>
      <w:r w:rsidR="0024166D">
        <w:t xml:space="preserve"> cell.</w:t>
      </w:r>
      <w:r w:rsidR="00897299">
        <w:t xml:space="preserve"> Average difference; 5RC </w:t>
      </w:r>
      <w:r w:rsidR="00D075DE">
        <w:t>– 2.21%; 2RC – 5.65%.</w:t>
      </w:r>
    </w:p>
    <w:tbl>
      <w:tblPr>
        <w:tblW w:w="0" w:type="auto"/>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992"/>
        <w:gridCol w:w="1080"/>
        <w:gridCol w:w="1524"/>
        <w:gridCol w:w="1446"/>
        <w:gridCol w:w="1442"/>
      </w:tblGrid>
      <w:tr w:rsidR="004171BA" w:rsidRPr="004737DD" w14:paraId="5CD504B4" w14:textId="77777777" w:rsidTr="00B635D3">
        <w:tc>
          <w:tcPr>
            <w:tcW w:w="992" w:type="dxa"/>
            <w:tcBorders>
              <w:top w:val="single" w:sz="8" w:space="0" w:color="auto"/>
              <w:bottom w:val="single" w:sz="4" w:space="0" w:color="auto"/>
            </w:tcBorders>
            <w:vAlign w:val="center"/>
          </w:tcPr>
          <w:p w14:paraId="08CFC0F5" w14:textId="77777777" w:rsidR="004171BA" w:rsidRPr="004737DD" w:rsidRDefault="004171BA" w:rsidP="002A3A52">
            <w:pPr>
              <w:pStyle w:val="MDPI42tablebody"/>
              <w:rPr>
                <w:b/>
                <w:snapToGrid/>
              </w:rPr>
            </w:pPr>
            <w:r w:rsidRPr="004737DD">
              <w:rPr>
                <w:b/>
              </w:rPr>
              <w:t>SoC (%)</w:t>
            </w:r>
          </w:p>
        </w:tc>
        <w:tc>
          <w:tcPr>
            <w:tcW w:w="1080" w:type="dxa"/>
            <w:tcBorders>
              <w:top w:val="single" w:sz="8" w:space="0" w:color="auto"/>
              <w:bottom w:val="single" w:sz="4" w:space="0" w:color="auto"/>
            </w:tcBorders>
            <w:vAlign w:val="center"/>
          </w:tcPr>
          <w:p w14:paraId="252A32B9" w14:textId="26D2A68A" w:rsidR="004171BA" w:rsidRPr="004737DD" w:rsidRDefault="00671164" w:rsidP="002A3A52">
            <w:pPr>
              <w:pStyle w:val="MDPI42tablebody"/>
              <w:rPr>
                <w:b/>
                <w:snapToGrid/>
              </w:rPr>
            </w:pPr>
            <w:r>
              <w:rPr>
                <w:b/>
              </w:rPr>
              <w:t>ECM (5RC)</w:t>
            </w:r>
          </w:p>
        </w:tc>
        <w:tc>
          <w:tcPr>
            <w:tcW w:w="1524" w:type="dxa"/>
            <w:tcBorders>
              <w:top w:val="single" w:sz="8" w:space="0" w:color="auto"/>
              <w:bottom w:val="single" w:sz="4" w:space="0" w:color="auto"/>
            </w:tcBorders>
            <w:vAlign w:val="center"/>
          </w:tcPr>
          <w:p w14:paraId="5EE8B421" w14:textId="67A9DD24" w:rsidR="004171BA" w:rsidRPr="004737DD" w:rsidRDefault="004171BA" w:rsidP="002A3A52">
            <w:pPr>
              <w:pStyle w:val="MDPI42tablebody"/>
              <w:rPr>
                <w:b/>
                <w:snapToGrid/>
              </w:rPr>
            </w:pPr>
            <w:r w:rsidRPr="004737DD">
              <w:rPr>
                <w:b/>
              </w:rPr>
              <w:t xml:space="preserve"> </w:t>
            </w:r>
            <w:r w:rsidR="00671164">
              <w:rPr>
                <w:b/>
              </w:rPr>
              <w:t>Difference (</w:t>
            </w:r>
            <w:r w:rsidRPr="004737DD">
              <w:rPr>
                <w:b/>
              </w:rPr>
              <w:t>%</w:t>
            </w:r>
            <w:r w:rsidR="00671164">
              <w:rPr>
                <w:b/>
              </w:rPr>
              <w:t>)</w:t>
            </w:r>
            <w:r w:rsidRPr="004737DD">
              <w:rPr>
                <w:b/>
              </w:rPr>
              <w:t xml:space="preserve"> </w:t>
            </w:r>
          </w:p>
        </w:tc>
        <w:tc>
          <w:tcPr>
            <w:tcW w:w="1446" w:type="dxa"/>
            <w:tcBorders>
              <w:top w:val="single" w:sz="8" w:space="0" w:color="auto"/>
              <w:bottom w:val="single" w:sz="4" w:space="0" w:color="auto"/>
            </w:tcBorders>
            <w:vAlign w:val="center"/>
          </w:tcPr>
          <w:p w14:paraId="2053366C" w14:textId="60957FF3" w:rsidR="004171BA" w:rsidRPr="004737DD" w:rsidRDefault="00671164" w:rsidP="002A3A52">
            <w:pPr>
              <w:pStyle w:val="MDPI42tablebody"/>
              <w:rPr>
                <w:b/>
                <w:bCs/>
              </w:rPr>
            </w:pPr>
            <w:r>
              <w:rPr>
                <w:b/>
                <w:bCs/>
              </w:rPr>
              <w:t>ECM (2RC)</w:t>
            </w:r>
          </w:p>
        </w:tc>
        <w:tc>
          <w:tcPr>
            <w:tcW w:w="1442" w:type="dxa"/>
            <w:tcBorders>
              <w:top w:val="single" w:sz="8" w:space="0" w:color="auto"/>
              <w:bottom w:val="single" w:sz="4" w:space="0" w:color="auto"/>
            </w:tcBorders>
            <w:vAlign w:val="center"/>
          </w:tcPr>
          <w:p w14:paraId="335B9E4F" w14:textId="16EE74B2" w:rsidR="004171BA" w:rsidRPr="004737DD" w:rsidRDefault="00671164" w:rsidP="002A3A52">
            <w:pPr>
              <w:pStyle w:val="MDPI42tablebody"/>
              <w:rPr>
                <w:b/>
                <w:bCs/>
              </w:rPr>
            </w:pPr>
            <w:r>
              <w:rPr>
                <w:b/>
              </w:rPr>
              <w:t>Difference (</w:t>
            </w:r>
            <w:r w:rsidRPr="004737DD">
              <w:rPr>
                <w:b/>
              </w:rPr>
              <w:t>%</w:t>
            </w:r>
            <w:r>
              <w:rPr>
                <w:b/>
              </w:rPr>
              <w:t>)</w:t>
            </w:r>
          </w:p>
        </w:tc>
      </w:tr>
      <w:tr w:rsidR="00201A8D" w:rsidRPr="004737DD" w14:paraId="22A6072B" w14:textId="77777777" w:rsidTr="00B635D3">
        <w:tc>
          <w:tcPr>
            <w:tcW w:w="992" w:type="dxa"/>
            <w:vAlign w:val="center"/>
          </w:tcPr>
          <w:p w14:paraId="73225C95" w14:textId="77777777" w:rsidR="00201A8D" w:rsidRPr="004737DD" w:rsidRDefault="00201A8D" w:rsidP="00201A8D">
            <w:pPr>
              <w:pStyle w:val="MDPI42tablebody"/>
            </w:pPr>
            <w:r w:rsidRPr="004737DD">
              <w:rPr>
                <w:iCs/>
              </w:rPr>
              <w:t>100</w:t>
            </w:r>
          </w:p>
        </w:tc>
        <w:tc>
          <w:tcPr>
            <w:tcW w:w="1080" w:type="dxa"/>
            <w:vAlign w:val="center"/>
          </w:tcPr>
          <w:p w14:paraId="0846AF40" w14:textId="7E9CC421" w:rsidR="00201A8D" w:rsidRPr="004737DD" w:rsidRDefault="00201A8D" w:rsidP="00201A8D">
            <w:pPr>
              <w:pStyle w:val="MDPI42tablebody"/>
            </w:pPr>
            <w:r w:rsidRPr="00AE6DE0">
              <w:rPr>
                <w:lang w:eastAsia="en-GB"/>
              </w:rPr>
              <w:t>100.</w:t>
            </w:r>
            <w:r w:rsidR="00B77996">
              <w:rPr>
                <w:lang w:eastAsia="en-GB"/>
              </w:rPr>
              <w:t>133</w:t>
            </w:r>
          </w:p>
        </w:tc>
        <w:tc>
          <w:tcPr>
            <w:tcW w:w="1524" w:type="dxa"/>
            <w:vAlign w:val="center"/>
          </w:tcPr>
          <w:p w14:paraId="1ABDEC1D" w14:textId="587C564C" w:rsidR="00201A8D" w:rsidRPr="004737DD" w:rsidRDefault="00E227A0" w:rsidP="00201A8D">
            <w:pPr>
              <w:pStyle w:val="MDPI42tablebody"/>
            </w:pPr>
            <w:r>
              <w:t>0.133</w:t>
            </w:r>
          </w:p>
        </w:tc>
        <w:tc>
          <w:tcPr>
            <w:tcW w:w="1446" w:type="dxa"/>
            <w:vAlign w:val="center"/>
          </w:tcPr>
          <w:p w14:paraId="0317E16A" w14:textId="5C2DEAA5" w:rsidR="00201A8D" w:rsidRPr="004737DD" w:rsidRDefault="00F71B9D" w:rsidP="00201A8D">
            <w:pPr>
              <w:pStyle w:val="MDPI42tablebody"/>
              <w:rPr>
                <w:lang w:eastAsia="en-GB"/>
              </w:rPr>
            </w:pPr>
            <w:r>
              <w:rPr>
                <w:lang w:eastAsia="en-GB"/>
              </w:rPr>
              <w:t>100.</w:t>
            </w:r>
            <w:r w:rsidR="00B77996">
              <w:rPr>
                <w:lang w:eastAsia="en-GB"/>
              </w:rPr>
              <w:t>686</w:t>
            </w:r>
          </w:p>
        </w:tc>
        <w:tc>
          <w:tcPr>
            <w:tcW w:w="1442" w:type="dxa"/>
            <w:vAlign w:val="center"/>
          </w:tcPr>
          <w:p w14:paraId="462F60EC" w14:textId="071D426C" w:rsidR="00201A8D" w:rsidRPr="004737DD" w:rsidRDefault="00A51F9B" w:rsidP="00201A8D">
            <w:pPr>
              <w:pStyle w:val="MDPI42tablebody"/>
              <w:rPr>
                <w:lang w:eastAsia="en-GB"/>
              </w:rPr>
            </w:pPr>
            <w:r>
              <w:rPr>
                <w:lang w:eastAsia="en-GB"/>
              </w:rPr>
              <w:t>0.686</w:t>
            </w:r>
          </w:p>
        </w:tc>
      </w:tr>
      <w:tr w:rsidR="00201A8D" w:rsidRPr="004737DD" w14:paraId="6C73A00D" w14:textId="77777777" w:rsidTr="00B635D3">
        <w:tc>
          <w:tcPr>
            <w:tcW w:w="992" w:type="dxa"/>
            <w:vAlign w:val="center"/>
          </w:tcPr>
          <w:p w14:paraId="566DC766" w14:textId="77777777" w:rsidR="00201A8D" w:rsidRPr="004737DD" w:rsidRDefault="00201A8D" w:rsidP="00201A8D">
            <w:pPr>
              <w:pStyle w:val="MDPI42tablebody"/>
            </w:pPr>
            <w:r w:rsidRPr="004737DD">
              <w:rPr>
                <w:iCs/>
              </w:rPr>
              <w:t>90.7</w:t>
            </w:r>
          </w:p>
        </w:tc>
        <w:tc>
          <w:tcPr>
            <w:tcW w:w="1080" w:type="dxa"/>
            <w:vAlign w:val="center"/>
          </w:tcPr>
          <w:p w14:paraId="4C877888" w14:textId="720852E7" w:rsidR="00201A8D" w:rsidRPr="004737DD" w:rsidRDefault="00201A8D" w:rsidP="00201A8D">
            <w:pPr>
              <w:pStyle w:val="MDPI42tablebody"/>
            </w:pPr>
            <w:r w:rsidRPr="00AE6DE0">
              <w:rPr>
                <w:lang w:val="it-IT" w:eastAsia="en-GB"/>
              </w:rPr>
              <w:t>9</w:t>
            </w:r>
            <w:r w:rsidR="00B77996">
              <w:rPr>
                <w:lang w:val="it-IT" w:eastAsia="en-GB"/>
              </w:rPr>
              <w:t>0.098</w:t>
            </w:r>
          </w:p>
        </w:tc>
        <w:tc>
          <w:tcPr>
            <w:tcW w:w="1524" w:type="dxa"/>
            <w:vAlign w:val="center"/>
          </w:tcPr>
          <w:p w14:paraId="0427E981" w14:textId="05DFC6E8" w:rsidR="00201A8D" w:rsidRPr="004737DD" w:rsidRDefault="00E227A0" w:rsidP="00201A8D">
            <w:pPr>
              <w:pStyle w:val="MDPI42tablebody"/>
            </w:pPr>
            <w:r>
              <w:t>-0.664</w:t>
            </w:r>
          </w:p>
        </w:tc>
        <w:tc>
          <w:tcPr>
            <w:tcW w:w="1446" w:type="dxa"/>
            <w:vAlign w:val="center"/>
          </w:tcPr>
          <w:p w14:paraId="0A35A327" w14:textId="3F795116" w:rsidR="00201A8D" w:rsidRPr="004737DD" w:rsidRDefault="00B77996" w:rsidP="00201A8D">
            <w:pPr>
              <w:pStyle w:val="MDPI42tablebody"/>
              <w:rPr>
                <w:lang w:val="it-IT" w:eastAsia="en-GB"/>
              </w:rPr>
            </w:pPr>
            <w:r>
              <w:rPr>
                <w:lang w:val="it-IT" w:eastAsia="en-GB"/>
              </w:rPr>
              <w:t>88.633</w:t>
            </w:r>
          </w:p>
        </w:tc>
        <w:tc>
          <w:tcPr>
            <w:tcW w:w="1442" w:type="dxa"/>
            <w:vAlign w:val="center"/>
          </w:tcPr>
          <w:p w14:paraId="46C0C5DE" w14:textId="0DD1E4A3" w:rsidR="00201A8D" w:rsidRPr="004737DD" w:rsidRDefault="00A51F9B" w:rsidP="00201A8D">
            <w:pPr>
              <w:pStyle w:val="MDPI42tablebody"/>
              <w:rPr>
                <w:lang w:val="it-IT" w:eastAsia="en-GB"/>
              </w:rPr>
            </w:pPr>
            <w:r>
              <w:rPr>
                <w:lang w:val="it-IT" w:eastAsia="en-GB"/>
              </w:rPr>
              <w:t>-2.279</w:t>
            </w:r>
          </w:p>
        </w:tc>
      </w:tr>
      <w:tr w:rsidR="00201A8D" w:rsidRPr="004737DD" w14:paraId="7EF31BA2" w14:textId="77777777" w:rsidTr="00B635D3">
        <w:tc>
          <w:tcPr>
            <w:tcW w:w="992" w:type="dxa"/>
            <w:vAlign w:val="center"/>
          </w:tcPr>
          <w:p w14:paraId="2ACFFABA" w14:textId="77777777" w:rsidR="00201A8D" w:rsidRPr="004737DD" w:rsidRDefault="00201A8D" w:rsidP="00201A8D">
            <w:pPr>
              <w:pStyle w:val="MDPI42tablebody"/>
            </w:pPr>
            <w:r w:rsidRPr="004737DD">
              <w:rPr>
                <w:iCs/>
              </w:rPr>
              <w:t>81.4</w:t>
            </w:r>
          </w:p>
        </w:tc>
        <w:tc>
          <w:tcPr>
            <w:tcW w:w="1080" w:type="dxa"/>
            <w:vAlign w:val="center"/>
          </w:tcPr>
          <w:p w14:paraId="07D2698C" w14:textId="591EEDF9" w:rsidR="00201A8D" w:rsidRPr="004737DD" w:rsidRDefault="00201A8D" w:rsidP="00201A8D">
            <w:pPr>
              <w:pStyle w:val="MDPI42tablebody"/>
            </w:pPr>
            <w:r w:rsidRPr="00AE6DE0">
              <w:rPr>
                <w:lang w:eastAsia="en-GB"/>
              </w:rPr>
              <w:t>8</w:t>
            </w:r>
            <w:r w:rsidR="00B77996">
              <w:rPr>
                <w:lang w:eastAsia="en-GB"/>
              </w:rPr>
              <w:t>0.835</w:t>
            </w:r>
          </w:p>
        </w:tc>
        <w:tc>
          <w:tcPr>
            <w:tcW w:w="1524" w:type="dxa"/>
            <w:vAlign w:val="center"/>
          </w:tcPr>
          <w:p w14:paraId="2E27C746" w14:textId="4BF189A9" w:rsidR="00201A8D" w:rsidRPr="004737DD" w:rsidRDefault="00E227A0" w:rsidP="00201A8D">
            <w:pPr>
              <w:pStyle w:val="MDPI42tablebody"/>
            </w:pPr>
            <w:r>
              <w:t>-0.695</w:t>
            </w:r>
          </w:p>
        </w:tc>
        <w:tc>
          <w:tcPr>
            <w:tcW w:w="1446" w:type="dxa"/>
            <w:vAlign w:val="center"/>
          </w:tcPr>
          <w:p w14:paraId="471490BC" w14:textId="27667DE5" w:rsidR="00201A8D" w:rsidRPr="004737DD" w:rsidRDefault="00B77996" w:rsidP="00201A8D">
            <w:pPr>
              <w:pStyle w:val="MDPI42tablebody"/>
              <w:rPr>
                <w:lang w:eastAsia="en-GB"/>
              </w:rPr>
            </w:pPr>
            <w:r>
              <w:rPr>
                <w:lang w:eastAsia="en-GB"/>
              </w:rPr>
              <w:t>79.297</w:t>
            </w:r>
          </w:p>
        </w:tc>
        <w:tc>
          <w:tcPr>
            <w:tcW w:w="1442" w:type="dxa"/>
            <w:vAlign w:val="center"/>
          </w:tcPr>
          <w:p w14:paraId="7B0160FF" w14:textId="46973223" w:rsidR="00201A8D" w:rsidRPr="004737DD" w:rsidRDefault="00A51F9B" w:rsidP="00201A8D">
            <w:pPr>
              <w:pStyle w:val="MDPI42tablebody"/>
              <w:rPr>
                <w:lang w:eastAsia="en-GB"/>
              </w:rPr>
            </w:pPr>
            <w:r>
              <w:rPr>
                <w:lang w:eastAsia="en-GB"/>
              </w:rPr>
              <w:t>-2.583</w:t>
            </w:r>
          </w:p>
        </w:tc>
      </w:tr>
      <w:tr w:rsidR="00201A8D" w:rsidRPr="004737DD" w14:paraId="5A091767" w14:textId="77777777" w:rsidTr="00B635D3">
        <w:tc>
          <w:tcPr>
            <w:tcW w:w="992" w:type="dxa"/>
            <w:vAlign w:val="center"/>
          </w:tcPr>
          <w:p w14:paraId="4F77FF93" w14:textId="77777777" w:rsidR="00201A8D" w:rsidRPr="004737DD" w:rsidRDefault="00201A8D" w:rsidP="00201A8D">
            <w:pPr>
              <w:pStyle w:val="MDPI42tablebody"/>
            </w:pPr>
            <w:r w:rsidRPr="004737DD">
              <w:rPr>
                <w:iCs/>
              </w:rPr>
              <w:t>72.0</w:t>
            </w:r>
          </w:p>
        </w:tc>
        <w:tc>
          <w:tcPr>
            <w:tcW w:w="1080" w:type="dxa"/>
            <w:vAlign w:val="center"/>
          </w:tcPr>
          <w:p w14:paraId="49948FA1" w14:textId="7ABF73D1" w:rsidR="00201A8D" w:rsidRPr="004737DD" w:rsidRDefault="00201A8D" w:rsidP="00201A8D">
            <w:pPr>
              <w:pStyle w:val="MDPI42tablebody"/>
            </w:pPr>
            <w:r w:rsidRPr="00AE6DE0">
              <w:rPr>
                <w:lang w:eastAsia="en-GB"/>
              </w:rPr>
              <w:t>7</w:t>
            </w:r>
            <w:r w:rsidR="00B77996">
              <w:rPr>
                <w:lang w:eastAsia="en-GB"/>
              </w:rPr>
              <w:t>1.314</w:t>
            </w:r>
          </w:p>
        </w:tc>
        <w:tc>
          <w:tcPr>
            <w:tcW w:w="1524" w:type="dxa"/>
            <w:vAlign w:val="center"/>
          </w:tcPr>
          <w:p w14:paraId="6356FC89" w14:textId="402C1C5B" w:rsidR="00201A8D" w:rsidRPr="004737DD" w:rsidRDefault="00E227A0" w:rsidP="00201A8D">
            <w:pPr>
              <w:pStyle w:val="MDPI42tablebody"/>
            </w:pPr>
            <w:r>
              <w:t>-0.953</w:t>
            </w:r>
          </w:p>
        </w:tc>
        <w:tc>
          <w:tcPr>
            <w:tcW w:w="1446" w:type="dxa"/>
            <w:vAlign w:val="center"/>
          </w:tcPr>
          <w:p w14:paraId="1B2306F0" w14:textId="470DBC7F" w:rsidR="00201A8D" w:rsidRPr="004737DD" w:rsidRDefault="00B77996" w:rsidP="00201A8D">
            <w:pPr>
              <w:pStyle w:val="MDPI42tablebody"/>
              <w:rPr>
                <w:lang w:eastAsia="en-GB"/>
              </w:rPr>
            </w:pPr>
            <w:r>
              <w:rPr>
                <w:lang w:eastAsia="en-GB"/>
              </w:rPr>
              <w:t>69.371</w:t>
            </w:r>
          </w:p>
        </w:tc>
        <w:tc>
          <w:tcPr>
            <w:tcW w:w="1442" w:type="dxa"/>
            <w:vAlign w:val="center"/>
          </w:tcPr>
          <w:p w14:paraId="29CDDFA2" w14:textId="38AC98CB" w:rsidR="00201A8D" w:rsidRPr="004737DD" w:rsidRDefault="00A51F9B" w:rsidP="00201A8D">
            <w:pPr>
              <w:pStyle w:val="MDPI42tablebody"/>
              <w:rPr>
                <w:lang w:eastAsia="en-GB"/>
              </w:rPr>
            </w:pPr>
            <w:r>
              <w:rPr>
                <w:lang w:eastAsia="en-GB"/>
              </w:rPr>
              <w:t>-3.651</w:t>
            </w:r>
          </w:p>
        </w:tc>
      </w:tr>
      <w:tr w:rsidR="00201A8D" w:rsidRPr="004737DD" w14:paraId="21613B5A" w14:textId="77777777" w:rsidTr="00B635D3">
        <w:tc>
          <w:tcPr>
            <w:tcW w:w="992" w:type="dxa"/>
            <w:vAlign w:val="center"/>
          </w:tcPr>
          <w:p w14:paraId="29D3A42F" w14:textId="77777777" w:rsidR="00201A8D" w:rsidRPr="004737DD" w:rsidRDefault="00201A8D" w:rsidP="00201A8D">
            <w:pPr>
              <w:pStyle w:val="MDPI42tablebody"/>
            </w:pPr>
            <w:r w:rsidRPr="004737DD">
              <w:rPr>
                <w:iCs/>
              </w:rPr>
              <w:t>62.7</w:t>
            </w:r>
          </w:p>
        </w:tc>
        <w:tc>
          <w:tcPr>
            <w:tcW w:w="1080" w:type="dxa"/>
            <w:vAlign w:val="center"/>
          </w:tcPr>
          <w:p w14:paraId="374E69C7" w14:textId="6FAFCF63" w:rsidR="00201A8D" w:rsidRPr="004737DD" w:rsidRDefault="00201A8D" w:rsidP="00201A8D">
            <w:pPr>
              <w:pStyle w:val="MDPI42tablebody"/>
            </w:pPr>
            <w:r>
              <w:rPr>
                <w:lang w:eastAsia="en-GB"/>
              </w:rPr>
              <w:t>6</w:t>
            </w:r>
            <w:r w:rsidR="00B77996">
              <w:rPr>
                <w:lang w:eastAsia="en-GB"/>
              </w:rPr>
              <w:t>1.494</w:t>
            </w:r>
          </w:p>
        </w:tc>
        <w:tc>
          <w:tcPr>
            <w:tcW w:w="1524" w:type="dxa"/>
            <w:vAlign w:val="center"/>
          </w:tcPr>
          <w:p w14:paraId="563CD4CD" w14:textId="3C46A1FC" w:rsidR="00201A8D" w:rsidRPr="004737DD" w:rsidRDefault="00E227A0" w:rsidP="00201A8D">
            <w:pPr>
              <w:pStyle w:val="MDPI42tablebody"/>
            </w:pPr>
            <w:r>
              <w:t>-1.923</w:t>
            </w:r>
          </w:p>
        </w:tc>
        <w:tc>
          <w:tcPr>
            <w:tcW w:w="1446" w:type="dxa"/>
            <w:vAlign w:val="center"/>
          </w:tcPr>
          <w:p w14:paraId="76BCB0AF" w14:textId="5F80CD7B" w:rsidR="00201A8D" w:rsidRPr="004737DD" w:rsidRDefault="00B77996" w:rsidP="00201A8D">
            <w:pPr>
              <w:pStyle w:val="MDPI42tablebody"/>
              <w:rPr>
                <w:lang w:eastAsia="en-GB"/>
              </w:rPr>
            </w:pPr>
            <w:r>
              <w:rPr>
                <w:lang w:eastAsia="en-GB"/>
              </w:rPr>
              <w:t>59.048</w:t>
            </w:r>
          </w:p>
        </w:tc>
        <w:tc>
          <w:tcPr>
            <w:tcW w:w="1442" w:type="dxa"/>
            <w:vAlign w:val="center"/>
          </w:tcPr>
          <w:p w14:paraId="3FD31F36" w14:textId="699B7868" w:rsidR="00201A8D" w:rsidRPr="004737DD" w:rsidRDefault="00A51F9B" w:rsidP="00201A8D">
            <w:pPr>
              <w:pStyle w:val="MDPI42tablebody"/>
              <w:rPr>
                <w:lang w:eastAsia="en-GB"/>
              </w:rPr>
            </w:pPr>
            <w:r>
              <w:rPr>
                <w:lang w:eastAsia="en-GB"/>
              </w:rPr>
              <w:t>-5.825</w:t>
            </w:r>
          </w:p>
        </w:tc>
      </w:tr>
      <w:tr w:rsidR="00201A8D" w:rsidRPr="004737DD" w14:paraId="212E45E2" w14:textId="77777777" w:rsidTr="00B635D3">
        <w:tc>
          <w:tcPr>
            <w:tcW w:w="992" w:type="dxa"/>
            <w:vAlign w:val="center"/>
          </w:tcPr>
          <w:p w14:paraId="2A2EB248" w14:textId="77777777" w:rsidR="00201A8D" w:rsidRPr="004737DD" w:rsidRDefault="00201A8D" w:rsidP="00201A8D">
            <w:pPr>
              <w:pStyle w:val="MDPI42tablebody"/>
            </w:pPr>
            <w:r w:rsidRPr="004737DD">
              <w:rPr>
                <w:iCs/>
              </w:rPr>
              <w:t>53.4</w:t>
            </w:r>
          </w:p>
        </w:tc>
        <w:tc>
          <w:tcPr>
            <w:tcW w:w="1080" w:type="dxa"/>
            <w:vAlign w:val="center"/>
          </w:tcPr>
          <w:p w14:paraId="5C7A2BAD" w14:textId="48F139BB" w:rsidR="00201A8D" w:rsidRPr="004737DD" w:rsidRDefault="00201A8D" w:rsidP="00201A8D">
            <w:pPr>
              <w:pStyle w:val="MDPI42tablebody"/>
            </w:pPr>
            <w:r>
              <w:rPr>
                <w:lang w:eastAsia="en-GB"/>
              </w:rPr>
              <w:t>5</w:t>
            </w:r>
            <w:r w:rsidR="00B77996">
              <w:rPr>
                <w:lang w:eastAsia="en-GB"/>
              </w:rPr>
              <w:t>0.116</w:t>
            </w:r>
          </w:p>
        </w:tc>
        <w:tc>
          <w:tcPr>
            <w:tcW w:w="1524" w:type="dxa"/>
            <w:vAlign w:val="center"/>
          </w:tcPr>
          <w:p w14:paraId="55EA7C8A" w14:textId="3DF7754C" w:rsidR="00201A8D" w:rsidRPr="004737DD" w:rsidRDefault="00E227A0" w:rsidP="00201A8D">
            <w:pPr>
              <w:pStyle w:val="MDPI42tablebody"/>
            </w:pPr>
            <w:r>
              <w:t>-6.150</w:t>
            </w:r>
          </w:p>
        </w:tc>
        <w:tc>
          <w:tcPr>
            <w:tcW w:w="1446" w:type="dxa"/>
            <w:vAlign w:val="center"/>
          </w:tcPr>
          <w:p w14:paraId="1FB89B2B" w14:textId="08D98BA6" w:rsidR="00201A8D" w:rsidRPr="004737DD" w:rsidRDefault="00B77996" w:rsidP="00201A8D">
            <w:pPr>
              <w:pStyle w:val="MDPI42tablebody"/>
              <w:rPr>
                <w:lang w:eastAsia="en-GB"/>
              </w:rPr>
            </w:pPr>
            <w:r>
              <w:rPr>
                <w:lang w:eastAsia="en-GB"/>
              </w:rPr>
              <w:t>46.856</w:t>
            </w:r>
          </w:p>
        </w:tc>
        <w:tc>
          <w:tcPr>
            <w:tcW w:w="1442" w:type="dxa"/>
            <w:vAlign w:val="center"/>
          </w:tcPr>
          <w:p w14:paraId="08257CB8" w14:textId="32390638" w:rsidR="00201A8D" w:rsidRPr="004737DD" w:rsidRDefault="00A51F9B" w:rsidP="00201A8D">
            <w:pPr>
              <w:pStyle w:val="MDPI42tablebody"/>
              <w:rPr>
                <w:lang w:eastAsia="en-GB"/>
              </w:rPr>
            </w:pPr>
            <w:r>
              <w:rPr>
                <w:lang w:eastAsia="en-GB"/>
              </w:rPr>
              <w:t>-12.255</w:t>
            </w:r>
          </w:p>
        </w:tc>
      </w:tr>
      <w:tr w:rsidR="00201A8D" w:rsidRPr="004737DD" w14:paraId="5961189D" w14:textId="77777777" w:rsidTr="00B635D3">
        <w:tc>
          <w:tcPr>
            <w:tcW w:w="992" w:type="dxa"/>
            <w:vAlign w:val="center"/>
          </w:tcPr>
          <w:p w14:paraId="073BBAEF" w14:textId="77777777" w:rsidR="00201A8D" w:rsidRPr="004737DD" w:rsidRDefault="00201A8D" w:rsidP="00201A8D">
            <w:pPr>
              <w:pStyle w:val="MDPI42tablebody"/>
            </w:pPr>
            <w:r w:rsidRPr="004737DD">
              <w:rPr>
                <w:iCs/>
              </w:rPr>
              <w:t>44.1</w:t>
            </w:r>
          </w:p>
        </w:tc>
        <w:tc>
          <w:tcPr>
            <w:tcW w:w="1080" w:type="dxa"/>
            <w:vAlign w:val="center"/>
          </w:tcPr>
          <w:p w14:paraId="197F0F69" w14:textId="6E32A5AE" w:rsidR="00201A8D" w:rsidRPr="004737DD" w:rsidRDefault="00201A8D" w:rsidP="00201A8D">
            <w:pPr>
              <w:pStyle w:val="MDPI42tablebody"/>
            </w:pPr>
            <w:r>
              <w:rPr>
                <w:lang w:eastAsia="en-GB"/>
              </w:rPr>
              <w:t>4</w:t>
            </w:r>
            <w:r w:rsidR="00B77996">
              <w:rPr>
                <w:lang w:eastAsia="en-GB"/>
              </w:rPr>
              <w:t>1.441</w:t>
            </w:r>
          </w:p>
        </w:tc>
        <w:tc>
          <w:tcPr>
            <w:tcW w:w="1524" w:type="dxa"/>
            <w:vAlign w:val="center"/>
          </w:tcPr>
          <w:p w14:paraId="3A7EE58B" w14:textId="28A2CBD5" w:rsidR="00201A8D" w:rsidRPr="004737DD" w:rsidRDefault="00E227A0" w:rsidP="00201A8D">
            <w:pPr>
              <w:pStyle w:val="MDPI42tablebody"/>
            </w:pPr>
            <w:r>
              <w:t>-6.029</w:t>
            </w:r>
          </w:p>
        </w:tc>
        <w:tc>
          <w:tcPr>
            <w:tcW w:w="1446" w:type="dxa"/>
            <w:vAlign w:val="center"/>
          </w:tcPr>
          <w:p w14:paraId="3138DA64" w14:textId="5B7B918A" w:rsidR="00201A8D" w:rsidRPr="004737DD" w:rsidRDefault="00B77996" w:rsidP="00201A8D">
            <w:pPr>
              <w:pStyle w:val="MDPI42tablebody"/>
              <w:rPr>
                <w:lang w:eastAsia="en-GB"/>
              </w:rPr>
            </w:pPr>
            <w:r>
              <w:rPr>
                <w:lang w:eastAsia="en-GB"/>
              </w:rPr>
              <w:t>39.444</w:t>
            </w:r>
          </w:p>
        </w:tc>
        <w:tc>
          <w:tcPr>
            <w:tcW w:w="1442" w:type="dxa"/>
            <w:vAlign w:val="center"/>
          </w:tcPr>
          <w:p w14:paraId="6D1F0072" w14:textId="2AED639E" w:rsidR="00201A8D" w:rsidRPr="004737DD" w:rsidRDefault="00A51F9B" w:rsidP="00201A8D">
            <w:pPr>
              <w:pStyle w:val="MDPI42tablebody"/>
              <w:rPr>
                <w:lang w:eastAsia="en-GB"/>
              </w:rPr>
            </w:pPr>
            <w:r>
              <w:rPr>
                <w:lang w:eastAsia="en-GB"/>
              </w:rPr>
              <w:t>-10.557</w:t>
            </w:r>
          </w:p>
        </w:tc>
      </w:tr>
      <w:tr w:rsidR="00201A8D" w:rsidRPr="004737DD" w14:paraId="75316E2A" w14:textId="77777777" w:rsidTr="00B635D3">
        <w:tc>
          <w:tcPr>
            <w:tcW w:w="992" w:type="dxa"/>
            <w:vAlign w:val="center"/>
          </w:tcPr>
          <w:p w14:paraId="7CFA1AF8" w14:textId="77777777" w:rsidR="00201A8D" w:rsidRPr="004737DD" w:rsidRDefault="00201A8D" w:rsidP="00201A8D">
            <w:pPr>
              <w:pStyle w:val="MDPI42tablebody"/>
            </w:pPr>
            <w:r w:rsidRPr="004737DD">
              <w:rPr>
                <w:iCs/>
              </w:rPr>
              <w:t>34.8</w:t>
            </w:r>
          </w:p>
        </w:tc>
        <w:tc>
          <w:tcPr>
            <w:tcW w:w="1080" w:type="dxa"/>
            <w:vAlign w:val="center"/>
          </w:tcPr>
          <w:p w14:paraId="21E9976E" w14:textId="69DBFCA1" w:rsidR="00201A8D" w:rsidRPr="004737DD" w:rsidRDefault="00B77996" w:rsidP="00201A8D">
            <w:pPr>
              <w:pStyle w:val="MDPI42tablebody"/>
            </w:pPr>
            <w:r>
              <w:rPr>
                <w:lang w:eastAsia="en-GB"/>
              </w:rPr>
              <w:t>34.520</w:t>
            </w:r>
          </w:p>
        </w:tc>
        <w:tc>
          <w:tcPr>
            <w:tcW w:w="1524" w:type="dxa"/>
            <w:vAlign w:val="center"/>
          </w:tcPr>
          <w:p w14:paraId="196309D7" w14:textId="1C5C23D2" w:rsidR="00201A8D" w:rsidRPr="004737DD" w:rsidRDefault="00E227A0" w:rsidP="00201A8D">
            <w:pPr>
              <w:pStyle w:val="MDPI42tablebody"/>
            </w:pPr>
            <w:r>
              <w:t>-0.805</w:t>
            </w:r>
          </w:p>
        </w:tc>
        <w:tc>
          <w:tcPr>
            <w:tcW w:w="1446" w:type="dxa"/>
            <w:vAlign w:val="center"/>
          </w:tcPr>
          <w:p w14:paraId="077D3D66" w14:textId="76234A4F" w:rsidR="00B77996" w:rsidRPr="004737DD" w:rsidRDefault="00F71B9D" w:rsidP="00B77996">
            <w:pPr>
              <w:pStyle w:val="MDPI42tablebody"/>
              <w:rPr>
                <w:lang w:eastAsia="en-GB"/>
              </w:rPr>
            </w:pPr>
            <w:r>
              <w:rPr>
                <w:lang w:eastAsia="en-GB"/>
              </w:rPr>
              <w:t>3</w:t>
            </w:r>
            <w:r w:rsidR="00B77996">
              <w:rPr>
                <w:lang w:eastAsia="en-GB"/>
              </w:rPr>
              <w:t>3.136</w:t>
            </w:r>
          </w:p>
        </w:tc>
        <w:tc>
          <w:tcPr>
            <w:tcW w:w="1442" w:type="dxa"/>
            <w:vAlign w:val="center"/>
          </w:tcPr>
          <w:p w14:paraId="6AA91FAF" w14:textId="252A904A" w:rsidR="00201A8D" w:rsidRPr="004737DD" w:rsidRDefault="00A51F9B" w:rsidP="00201A8D">
            <w:pPr>
              <w:pStyle w:val="MDPI42tablebody"/>
              <w:rPr>
                <w:lang w:eastAsia="en-GB"/>
              </w:rPr>
            </w:pPr>
            <w:r>
              <w:rPr>
                <w:lang w:eastAsia="en-GB"/>
              </w:rPr>
              <w:t>-4.781</w:t>
            </w:r>
          </w:p>
        </w:tc>
      </w:tr>
      <w:tr w:rsidR="00201A8D" w:rsidRPr="004737DD" w14:paraId="004240CE" w14:textId="77777777" w:rsidTr="00B635D3">
        <w:tc>
          <w:tcPr>
            <w:tcW w:w="992" w:type="dxa"/>
            <w:vAlign w:val="center"/>
          </w:tcPr>
          <w:p w14:paraId="045C2930" w14:textId="77777777" w:rsidR="00201A8D" w:rsidRPr="004737DD" w:rsidRDefault="00201A8D" w:rsidP="00201A8D">
            <w:pPr>
              <w:pStyle w:val="MDPI42tablebody"/>
            </w:pPr>
            <w:r w:rsidRPr="004737DD">
              <w:rPr>
                <w:iCs/>
              </w:rPr>
              <w:t>25.4</w:t>
            </w:r>
          </w:p>
        </w:tc>
        <w:tc>
          <w:tcPr>
            <w:tcW w:w="1080" w:type="dxa"/>
            <w:vAlign w:val="center"/>
          </w:tcPr>
          <w:p w14:paraId="5EA4C784" w14:textId="187F5505" w:rsidR="00201A8D" w:rsidRPr="004737DD" w:rsidRDefault="00B77996" w:rsidP="00201A8D">
            <w:pPr>
              <w:pStyle w:val="MDPI42tablebody"/>
            </w:pPr>
            <w:r>
              <w:rPr>
                <w:lang w:eastAsia="en-GB"/>
              </w:rPr>
              <w:t>24.750</w:t>
            </w:r>
          </w:p>
        </w:tc>
        <w:tc>
          <w:tcPr>
            <w:tcW w:w="1524" w:type="dxa"/>
            <w:vAlign w:val="center"/>
          </w:tcPr>
          <w:p w14:paraId="7286EBD1" w14:textId="2A29278D" w:rsidR="00201A8D" w:rsidRPr="004737DD" w:rsidRDefault="00E227A0" w:rsidP="00201A8D">
            <w:pPr>
              <w:pStyle w:val="MDPI42tablebody"/>
            </w:pPr>
            <w:r>
              <w:t>-2.558</w:t>
            </w:r>
          </w:p>
        </w:tc>
        <w:tc>
          <w:tcPr>
            <w:tcW w:w="1446" w:type="dxa"/>
            <w:vAlign w:val="center"/>
          </w:tcPr>
          <w:p w14:paraId="3D119B1A" w14:textId="7E04876C" w:rsidR="00201A8D" w:rsidRPr="004737DD" w:rsidRDefault="00B77996" w:rsidP="00201A8D">
            <w:pPr>
              <w:pStyle w:val="MDPI42tablebody"/>
              <w:rPr>
                <w:lang w:eastAsia="en-GB"/>
              </w:rPr>
            </w:pPr>
            <w:r>
              <w:rPr>
                <w:lang w:eastAsia="en-GB"/>
              </w:rPr>
              <w:t>23.306</w:t>
            </w:r>
          </w:p>
        </w:tc>
        <w:tc>
          <w:tcPr>
            <w:tcW w:w="1442" w:type="dxa"/>
            <w:vAlign w:val="center"/>
          </w:tcPr>
          <w:p w14:paraId="6777F6C1" w14:textId="36CD4776" w:rsidR="00201A8D" w:rsidRPr="004737DD" w:rsidRDefault="00A51F9B" w:rsidP="00201A8D">
            <w:pPr>
              <w:pStyle w:val="MDPI42tablebody"/>
              <w:rPr>
                <w:lang w:eastAsia="en-GB"/>
              </w:rPr>
            </w:pPr>
            <w:r>
              <w:rPr>
                <w:lang w:eastAsia="en-GB"/>
              </w:rPr>
              <w:t>-8.244</w:t>
            </w:r>
          </w:p>
        </w:tc>
      </w:tr>
    </w:tbl>
    <w:p w14:paraId="744B2172" w14:textId="77777777" w:rsidR="00D075DE" w:rsidRPr="00D075DE" w:rsidRDefault="00D075DE" w:rsidP="00D075DE">
      <w:pPr>
        <w:pStyle w:val="MDPI41tablecaption"/>
      </w:pPr>
      <w:r w:rsidRPr="005D45E0">
        <w:rPr>
          <w:b/>
        </w:rPr>
        <w:t xml:space="preserve">Table </w:t>
      </w:r>
      <w:r>
        <w:rPr>
          <w:b/>
        </w:rPr>
        <w:t>3</w:t>
      </w:r>
      <w:r w:rsidRPr="005D45E0">
        <w:rPr>
          <w:b/>
        </w:rPr>
        <w:t>.</w:t>
      </w:r>
      <w:r w:rsidRPr="005D45E0">
        <w:t xml:space="preserve"> </w:t>
      </w:r>
      <w:r>
        <w:t xml:space="preserve">Results and comparison between proposed and standard 2RC branch ECM for 88.6% </w:t>
      </w:r>
      <w:proofErr w:type="spellStart"/>
      <w:r>
        <w:t>SoH</w:t>
      </w:r>
      <w:proofErr w:type="spellEnd"/>
      <w:r>
        <w:t xml:space="preserve"> cell. Average difference; 5RC – 0.59%; 2RC – 5.98%.</w:t>
      </w:r>
    </w:p>
    <w:tbl>
      <w:tblPr>
        <w:tblW w:w="0" w:type="auto"/>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992"/>
        <w:gridCol w:w="1080"/>
        <w:gridCol w:w="1524"/>
        <w:gridCol w:w="1446"/>
        <w:gridCol w:w="1442"/>
      </w:tblGrid>
      <w:tr w:rsidR="00D075DE" w:rsidRPr="004737DD" w14:paraId="618B098B" w14:textId="77777777" w:rsidTr="00BD7196">
        <w:tc>
          <w:tcPr>
            <w:tcW w:w="992" w:type="dxa"/>
            <w:tcBorders>
              <w:top w:val="single" w:sz="8" w:space="0" w:color="auto"/>
              <w:bottom w:val="single" w:sz="4" w:space="0" w:color="auto"/>
            </w:tcBorders>
            <w:vAlign w:val="center"/>
          </w:tcPr>
          <w:p w14:paraId="014EF626" w14:textId="77777777" w:rsidR="00D075DE" w:rsidRPr="004737DD" w:rsidRDefault="00D075DE" w:rsidP="00BD7196">
            <w:pPr>
              <w:pStyle w:val="MDPI42tablebody"/>
              <w:rPr>
                <w:b/>
                <w:snapToGrid/>
              </w:rPr>
            </w:pPr>
            <w:r w:rsidRPr="004737DD">
              <w:rPr>
                <w:b/>
              </w:rPr>
              <w:t>SoC (%)</w:t>
            </w:r>
          </w:p>
        </w:tc>
        <w:tc>
          <w:tcPr>
            <w:tcW w:w="1080" w:type="dxa"/>
            <w:tcBorders>
              <w:top w:val="single" w:sz="8" w:space="0" w:color="auto"/>
              <w:bottom w:val="single" w:sz="4" w:space="0" w:color="auto"/>
            </w:tcBorders>
            <w:vAlign w:val="center"/>
          </w:tcPr>
          <w:p w14:paraId="4D45BA4A" w14:textId="77777777" w:rsidR="00D075DE" w:rsidRPr="004737DD" w:rsidRDefault="00D075DE" w:rsidP="00BD7196">
            <w:pPr>
              <w:pStyle w:val="MDPI42tablebody"/>
              <w:rPr>
                <w:b/>
                <w:snapToGrid/>
              </w:rPr>
            </w:pPr>
            <w:r>
              <w:rPr>
                <w:b/>
              </w:rPr>
              <w:t>ECM (5RC)</w:t>
            </w:r>
          </w:p>
        </w:tc>
        <w:tc>
          <w:tcPr>
            <w:tcW w:w="1524" w:type="dxa"/>
            <w:tcBorders>
              <w:top w:val="single" w:sz="8" w:space="0" w:color="auto"/>
              <w:bottom w:val="single" w:sz="4" w:space="0" w:color="auto"/>
            </w:tcBorders>
            <w:vAlign w:val="center"/>
          </w:tcPr>
          <w:p w14:paraId="0708825A" w14:textId="77777777" w:rsidR="00D075DE" w:rsidRPr="004737DD" w:rsidRDefault="00D075DE" w:rsidP="00BD7196">
            <w:pPr>
              <w:pStyle w:val="MDPI42tablebody"/>
              <w:rPr>
                <w:b/>
                <w:snapToGrid/>
              </w:rPr>
            </w:pPr>
            <w:r w:rsidRPr="004737DD">
              <w:rPr>
                <w:b/>
              </w:rPr>
              <w:t xml:space="preserve"> </w:t>
            </w:r>
            <w:r>
              <w:rPr>
                <w:b/>
              </w:rPr>
              <w:t>Difference (</w:t>
            </w:r>
            <w:r w:rsidRPr="004737DD">
              <w:rPr>
                <w:b/>
              </w:rPr>
              <w:t>%</w:t>
            </w:r>
            <w:r>
              <w:rPr>
                <w:b/>
              </w:rPr>
              <w:t>)</w:t>
            </w:r>
            <w:r w:rsidRPr="004737DD">
              <w:rPr>
                <w:b/>
              </w:rPr>
              <w:t xml:space="preserve"> </w:t>
            </w:r>
          </w:p>
        </w:tc>
        <w:tc>
          <w:tcPr>
            <w:tcW w:w="1446" w:type="dxa"/>
            <w:tcBorders>
              <w:top w:val="single" w:sz="8" w:space="0" w:color="auto"/>
              <w:bottom w:val="single" w:sz="4" w:space="0" w:color="auto"/>
            </w:tcBorders>
            <w:vAlign w:val="center"/>
          </w:tcPr>
          <w:p w14:paraId="6C7D70FD" w14:textId="77777777" w:rsidR="00D075DE" w:rsidRPr="004737DD" w:rsidRDefault="00D075DE" w:rsidP="00BD7196">
            <w:pPr>
              <w:pStyle w:val="MDPI42tablebody"/>
              <w:rPr>
                <w:b/>
                <w:bCs/>
              </w:rPr>
            </w:pPr>
            <w:r>
              <w:rPr>
                <w:b/>
                <w:bCs/>
              </w:rPr>
              <w:t>ECM (2RC)</w:t>
            </w:r>
          </w:p>
        </w:tc>
        <w:tc>
          <w:tcPr>
            <w:tcW w:w="1442" w:type="dxa"/>
            <w:tcBorders>
              <w:top w:val="single" w:sz="8" w:space="0" w:color="auto"/>
              <w:bottom w:val="single" w:sz="4" w:space="0" w:color="auto"/>
            </w:tcBorders>
            <w:vAlign w:val="center"/>
          </w:tcPr>
          <w:p w14:paraId="23647FE4" w14:textId="77777777" w:rsidR="00D075DE" w:rsidRPr="004737DD" w:rsidRDefault="00D075DE" w:rsidP="00BD7196">
            <w:pPr>
              <w:pStyle w:val="MDPI42tablebody"/>
              <w:rPr>
                <w:b/>
                <w:bCs/>
              </w:rPr>
            </w:pPr>
            <w:r>
              <w:rPr>
                <w:b/>
              </w:rPr>
              <w:t>Difference (</w:t>
            </w:r>
            <w:r w:rsidRPr="004737DD">
              <w:rPr>
                <w:b/>
              </w:rPr>
              <w:t>%</w:t>
            </w:r>
            <w:r>
              <w:rPr>
                <w:b/>
              </w:rPr>
              <w:t>)</w:t>
            </w:r>
          </w:p>
        </w:tc>
      </w:tr>
      <w:tr w:rsidR="00D075DE" w:rsidRPr="004737DD" w14:paraId="3875CD81" w14:textId="77777777" w:rsidTr="00BD7196">
        <w:tc>
          <w:tcPr>
            <w:tcW w:w="992" w:type="dxa"/>
            <w:vAlign w:val="center"/>
          </w:tcPr>
          <w:p w14:paraId="2DFA10C9" w14:textId="77777777" w:rsidR="00D075DE" w:rsidRPr="004737DD" w:rsidRDefault="00D075DE" w:rsidP="00BD7196">
            <w:pPr>
              <w:pStyle w:val="MDPI42tablebody"/>
            </w:pPr>
            <w:r>
              <w:t>96.00</w:t>
            </w:r>
          </w:p>
        </w:tc>
        <w:tc>
          <w:tcPr>
            <w:tcW w:w="1080" w:type="dxa"/>
            <w:vAlign w:val="center"/>
          </w:tcPr>
          <w:p w14:paraId="6D62A916" w14:textId="77777777" w:rsidR="00D075DE" w:rsidRPr="004737DD" w:rsidRDefault="00D075DE" w:rsidP="00BD7196">
            <w:pPr>
              <w:pStyle w:val="MDPI42tablebody"/>
            </w:pPr>
            <w:r>
              <w:t>95.668</w:t>
            </w:r>
          </w:p>
        </w:tc>
        <w:tc>
          <w:tcPr>
            <w:tcW w:w="1524" w:type="dxa"/>
            <w:vAlign w:val="center"/>
          </w:tcPr>
          <w:p w14:paraId="7CFDA86D" w14:textId="77777777" w:rsidR="00D075DE" w:rsidRPr="004737DD" w:rsidRDefault="00D075DE" w:rsidP="00BD7196">
            <w:pPr>
              <w:pStyle w:val="MDPI42tablebody"/>
            </w:pPr>
            <w:r>
              <w:t>-0.346</w:t>
            </w:r>
          </w:p>
        </w:tc>
        <w:tc>
          <w:tcPr>
            <w:tcW w:w="1446" w:type="dxa"/>
            <w:vAlign w:val="center"/>
          </w:tcPr>
          <w:p w14:paraId="2A334C1E" w14:textId="77777777" w:rsidR="00D075DE" w:rsidRPr="004737DD" w:rsidRDefault="00D075DE" w:rsidP="00BD7196">
            <w:pPr>
              <w:pStyle w:val="MDPI42tablebody"/>
              <w:rPr>
                <w:lang w:eastAsia="en-GB"/>
              </w:rPr>
            </w:pPr>
            <w:r>
              <w:rPr>
                <w:lang w:eastAsia="en-GB"/>
              </w:rPr>
              <w:t>94.890</w:t>
            </w:r>
          </w:p>
        </w:tc>
        <w:tc>
          <w:tcPr>
            <w:tcW w:w="1442" w:type="dxa"/>
            <w:vAlign w:val="center"/>
          </w:tcPr>
          <w:p w14:paraId="0CFBF1BE" w14:textId="77777777" w:rsidR="00D075DE" w:rsidRPr="004737DD" w:rsidRDefault="00D075DE" w:rsidP="00BD7196">
            <w:pPr>
              <w:pStyle w:val="MDPI42tablebody"/>
              <w:rPr>
                <w:lang w:eastAsia="en-GB"/>
              </w:rPr>
            </w:pPr>
            <w:r>
              <w:rPr>
                <w:lang w:eastAsia="en-GB"/>
              </w:rPr>
              <w:t>-1.157</w:t>
            </w:r>
          </w:p>
        </w:tc>
      </w:tr>
      <w:tr w:rsidR="00D075DE" w:rsidRPr="004737DD" w14:paraId="0274F908" w14:textId="77777777" w:rsidTr="00BD7196">
        <w:tc>
          <w:tcPr>
            <w:tcW w:w="992" w:type="dxa"/>
            <w:vAlign w:val="center"/>
          </w:tcPr>
          <w:p w14:paraId="1A59B2A5" w14:textId="77777777" w:rsidR="00D075DE" w:rsidRPr="004737DD" w:rsidRDefault="00D075DE" w:rsidP="00BD7196">
            <w:pPr>
              <w:pStyle w:val="MDPI42tablebody"/>
            </w:pPr>
            <w:r>
              <w:t>90.35</w:t>
            </w:r>
          </w:p>
        </w:tc>
        <w:tc>
          <w:tcPr>
            <w:tcW w:w="1080" w:type="dxa"/>
            <w:vAlign w:val="center"/>
          </w:tcPr>
          <w:p w14:paraId="7E27232D" w14:textId="77777777" w:rsidR="00D075DE" w:rsidRPr="004737DD" w:rsidRDefault="00D075DE" w:rsidP="00BD7196">
            <w:pPr>
              <w:pStyle w:val="MDPI42tablebody"/>
            </w:pPr>
            <w:r>
              <w:t>90.012</w:t>
            </w:r>
          </w:p>
        </w:tc>
        <w:tc>
          <w:tcPr>
            <w:tcW w:w="1524" w:type="dxa"/>
            <w:vAlign w:val="center"/>
          </w:tcPr>
          <w:p w14:paraId="3E7D813D" w14:textId="77777777" w:rsidR="00D075DE" w:rsidRPr="004737DD" w:rsidRDefault="00D075DE" w:rsidP="00BD7196">
            <w:pPr>
              <w:pStyle w:val="MDPI42tablebody"/>
            </w:pPr>
            <w:r>
              <w:t>-0.375</w:t>
            </w:r>
          </w:p>
        </w:tc>
        <w:tc>
          <w:tcPr>
            <w:tcW w:w="1446" w:type="dxa"/>
            <w:vAlign w:val="center"/>
          </w:tcPr>
          <w:p w14:paraId="6FD3DFCB" w14:textId="77777777" w:rsidR="00D075DE" w:rsidRPr="004737DD" w:rsidRDefault="00D075DE" w:rsidP="00BD7196">
            <w:pPr>
              <w:pStyle w:val="MDPI42tablebody"/>
              <w:rPr>
                <w:lang w:val="it-IT" w:eastAsia="en-GB"/>
              </w:rPr>
            </w:pPr>
            <w:r>
              <w:rPr>
                <w:lang w:val="it-IT" w:eastAsia="en-GB"/>
              </w:rPr>
              <w:t>89.225</w:t>
            </w:r>
          </w:p>
        </w:tc>
        <w:tc>
          <w:tcPr>
            <w:tcW w:w="1442" w:type="dxa"/>
            <w:vAlign w:val="center"/>
          </w:tcPr>
          <w:p w14:paraId="2E3D5865" w14:textId="77777777" w:rsidR="00D075DE" w:rsidRPr="004737DD" w:rsidRDefault="00D075DE" w:rsidP="00BD7196">
            <w:pPr>
              <w:pStyle w:val="MDPI42tablebody"/>
              <w:rPr>
                <w:lang w:val="it-IT" w:eastAsia="en-GB"/>
              </w:rPr>
            </w:pPr>
            <w:r>
              <w:rPr>
                <w:lang w:val="it-IT" w:eastAsia="en-GB"/>
              </w:rPr>
              <w:t>-1.245</w:t>
            </w:r>
          </w:p>
        </w:tc>
      </w:tr>
      <w:tr w:rsidR="00D075DE" w:rsidRPr="004737DD" w14:paraId="27FC60C9" w14:textId="77777777" w:rsidTr="00BD7196">
        <w:tc>
          <w:tcPr>
            <w:tcW w:w="992" w:type="dxa"/>
            <w:vAlign w:val="center"/>
          </w:tcPr>
          <w:p w14:paraId="5C824F51" w14:textId="77777777" w:rsidR="00D075DE" w:rsidRPr="004737DD" w:rsidRDefault="00D075DE" w:rsidP="00BD7196">
            <w:pPr>
              <w:pStyle w:val="MDPI42tablebody"/>
            </w:pPr>
            <w:r>
              <w:t>84.71</w:t>
            </w:r>
          </w:p>
        </w:tc>
        <w:tc>
          <w:tcPr>
            <w:tcW w:w="1080" w:type="dxa"/>
            <w:vAlign w:val="center"/>
          </w:tcPr>
          <w:p w14:paraId="0E29C51A" w14:textId="77777777" w:rsidR="00D075DE" w:rsidRPr="004737DD" w:rsidRDefault="00D075DE" w:rsidP="00BD7196">
            <w:pPr>
              <w:pStyle w:val="MDPI42tablebody"/>
            </w:pPr>
            <w:r>
              <w:t>84.390</w:t>
            </w:r>
          </w:p>
        </w:tc>
        <w:tc>
          <w:tcPr>
            <w:tcW w:w="1524" w:type="dxa"/>
            <w:vAlign w:val="center"/>
          </w:tcPr>
          <w:p w14:paraId="737B256C" w14:textId="77777777" w:rsidR="00D075DE" w:rsidRPr="004737DD" w:rsidRDefault="00D075DE" w:rsidP="00BD7196">
            <w:pPr>
              <w:pStyle w:val="MDPI42tablebody"/>
            </w:pPr>
            <w:r>
              <w:t>-0.378</w:t>
            </w:r>
          </w:p>
        </w:tc>
        <w:tc>
          <w:tcPr>
            <w:tcW w:w="1446" w:type="dxa"/>
            <w:vAlign w:val="center"/>
          </w:tcPr>
          <w:p w14:paraId="56579C2A" w14:textId="77777777" w:rsidR="00D075DE" w:rsidRPr="004737DD" w:rsidRDefault="00D075DE" w:rsidP="00BD7196">
            <w:pPr>
              <w:pStyle w:val="MDPI42tablebody"/>
              <w:rPr>
                <w:lang w:eastAsia="en-GB"/>
              </w:rPr>
            </w:pPr>
            <w:r>
              <w:rPr>
                <w:lang w:eastAsia="en-GB"/>
              </w:rPr>
              <w:t>83.561</w:t>
            </w:r>
          </w:p>
        </w:tc>
        <w:tc>
          <w:tcPr>
            <w:tcW w:w="1442" w:type="dxa"/>
            <w:vAlign w:val="center"/>
          </w:tcPr>
          <w:p w14:paraId="7A0EE1E1" w14:textId="77777777" w:rsidR="00D075DE" w:rsidRPr="004737DD" w:rsidRDefault="00D075DE" w:rsidP="00BD7196">
            <w:pPr>
              <w:pStyle w:val="MDPI42tablebody"/>
              <w:rPr>
                <w:lang w:eastAsia="en-GB"/>
              </w:rPr>
            </w:pPr>
            <w:r>
              <w:rPr>
                <w:lang w:eastAsia="en-GB"/>
              </w:rPr>
              <w:t>-1.356</w:t>
            </w:r>
          </w:p>
        </w:tc>
      </w:tr>
      <w:tr w:rsidR="00D075DE" w:rsidRPr="004737DD" w14:paraId="3BB1E00C" w14:textId="77777777" w:rsidTr="00BD7196">
        <w:tc>
          <w:tcPr>
            <w:tcW w:w="992" w:type="dxa"/>
            <w:vAlign w:val="center"/>
          </w:tcPr>
          <w:p w14:paraId="1819D62A" w14:textId="77777777" w:rsidR="00D075DE" w:rsidRPr="004737DD" w:rsidRDefault="00D075DE" w:rsidP="00BD7196">
            <w:pPr>
              <w:pStyle w:val="MDPI42tablebody"/>
            </w:pPr>
            <w:r>
              <w:t>79.06</w:t>
            </w:r>
          </w:p>
        </w:tc>
        <w:tc>
          <w:tcPr>
            <w:tcW w:w="1080" w:type="dxa"/>
            <w:vAlign w:val="center"/>
          </w:tcPr>
          <w:p w14:paraId="3239C640" w14:textId="77777777" w:rsidR="00D075DE" w:rsidRPr="004737DD" w:rsidRDefault="00D075DE" w:rsidP="00BD7196">
            <w:pPr>
              <w:pStyle w:val="MDPI42tablebody"/>
            </w:pPr>
            <w:r>
              <w:t>78.984</w:t>
            </w:r>
          </w:p>
        </w:tc>
        <w:tc>
          <w:tcPr>
            <w:tcW w:w="1524" w:type="dxa"/>
            <w:vAlign w:val="center"/>
          </w:tcPr>
          <w:p w14:paraId="6D77598B" w14:textId="77777777" w:rsidR="00D075DE" w:rsidRPr="004737DD" w:rsidRDefault="00D075DE" w:rsidP="00BD7196">
            <w:pPr>
              <w:pStyle w:val="MDPI42tablebody"/>
            </w:pPr>
            <w:r>
              <w:t>-0.096</w:t>
            </w:r>
          </w:p>
        </w:tc>
        <w:tc>
          <w:tcPr>
            <w:tcW w:w="1446" w:type="dxa"/>
            <w:vAlign w:val="center"/>
          </w:tcPr>
          <w:p w14:paraId="16B3109A" w14:textId="77777777" w:rsidR="00D075DE" w:rsidRPr="004737DD" w:rsidRDefault="00D075DE" w:rsidP="00BD7196">
            <w:pPr>
              <w:pStyle w:val="MDPI42tablebody"/>
              <w:rPr>
                <w:lang w:eastAsia="en-GB"/>
              </w:rPr>
            </w:pPr>
            <w:r>
              <w:rPr>
                <w:lang w:eastAsia="en-GB"/>
              </w:rPr>
              <w:t>78.034</w:t>
            </w:r>
          </w:p>
        </w:tc>
        <w:tc>
          <w:tcPr>
            <w:tcW w:w="1442" w:type="dxa"/>
            <w:vAlign w:val="center"/>
          </w:tcPr>
          <w:p w14:paraId="6E909505" w14:textId="77777777" w:rsidR="00D075DE" w:rsidRPr="004737DD" w:rsidRDefault="00D075DE" w:rsidP="00BD7196">
            <w:pPr>
              <w:pStyle w:val="MDPI42tablebody"/>
              <w:rPr>
                <w:lang w:eastAsia="en-GB"/>
              </w:rPr>
            </w:pPr>
            <w:r>
              <w:rPr>
                <w:lang w:eastAsia="en-GB"/>
              </w:rPr>
              <w:t>-1.298</w:t>
            </w:r>
          </w:p>
        </w:tc>
      </w:tr>
      <w:tr w:rsidR="00D075DE" w:rsidRPr="004737DD" w14:paraId="3B5DD58A" w14:textId="77777777" w:rsidTr="00BD7196">
        <w:tc>
          <w:tcPr>
            <w:tcW w:w="992" w:type="dxa"/>
            <w:vAlign w:val="center"/>
          </w:tcPr>
          <w:p w14:paraId="31ECF052" w14:textId="77777777" w:rsidR="00D075DE" w:rsidRPr="004737DD" w:rsidRDefault="00D075DE" w:rsidP="00BD7196">
            <w:pPr>
              <w:pStyle w:val="MDPI42tablebody"/>
            </w:pPr>
            <w:r>
              <w:t>73.41</w:t>
            </w:r>
          </w:p>
        </w:tc>
        <w:tc>
          <w:tcPr>
            <w:tcW w:w="1080" w:type="dxa"/>
            <w:vAlign w:val="center"/>
          </w:tcPr>
          <w:p w14:paraId="69CC49F6" w14:textId="77777777" w:rsidR="00D075DE" w:rsidRPr="004737DD" w:rsidRDefault="00D075DE" w:rsidP="00BD7196">
            <w:pPr>
              <w:pStyle w:val="MDPI42tablebody"/>
            </w:pPr>
            <w:r>
              <w:t>73.381</w:t>
            </w:r>
          </w:p>
        </w:tc>
        <w:tc>
          <w:tcPr>
            <w:tcW w:w="1524" w:type="dxa"/>
            <w:vAlign w:val="center"/>
          </w:tcPr>
          <w:p w14:paraId="5D3E49D7" w14:textId="77777777" w:rsidR="00D075DE" w:rsidRPr="004737DD" w:rsidRDefault="00D075DE" w:rsidP="00BD7196">
            <w:pPr>
              <w:pStyle w:val="MDPI42tablebody"/>
            </w:pPr>
            <w:r>
              <w:t>-0.039</w:t>
            </w:r>
          </w:p>
        </w:tc>
        <w:tc>
          <w:tcPr>
            <w:tcW w:w="1446" w:type="dxa"/>
            <w:vAlign w:val="center"/>
          </w:tcPr>
          <w:p w14:paraId="39A3B764" w14:textId="77777777" w:rsidR="00D075DE" w:rsidRPr="004737DD" w:rsidRDefault="00D075DE" w:rsidP="00BD7196">
            <w:pPr>
              <w:pStyle w:val="MDPI42tablebody"/>
              <w:rPr>
                <w:lang w:eastAsia="en-GB"/>
              </w:rPr>
            </w:pPr>
            <w:r>
              <w:rPr>
                <w:lang w:eastAsia="en-GB"/>
              </w:rPr>
              <w:t>72.338</w:t>
            </w:r>
          </w:p>
        </w:tc>
        <w:tc>
          <w:tcPr>
            <w:tcW w:w="1442" w:type="dxa"/>
            <w:vAlign w:val="center"/>
          </w:tcPr>
          <w:p w14:paraId="58BF3B96" w14:textId="77777777" w:rsidR="00D075DE" w:rsidRPr="004737DD" w:rsidRDefault="00D075DE" w:rsidP="00BD7196">
            <w:pPr>
              <w:pStyle w:val="MDPI42tablebody"/>
              <w:rPr>
                <w:lang w:eastAsia="en-GB"/>
              </w:rPr>
            </w:pPr>
            <w:r>
              <w:rPr>
                <w:lang w:eastAsia="en-GB"/>
              </w:rPr>
              <w:t>-1.460</w:t>
            </w:r>
          </w:p>
        </w:tc>
      </w:tr>
      <w:tr w:rsidR="00D075DE" w:rsidRPr="004737DD" w14:paraId="328B9115" w14:textId="77777777" w:rsidTr="00BD7196">
        <w:tc>
          <w:tcPr>
            <w:tcW w:w="992" w:type="dxa"/>
            <w:vAlign w:val="center"/>
          </w:tcPr>
          <w:p w14:paraId="19D5E621" w14:textId="77777777" w:rsidR="00D075DE" w:rsidRPr="004737DD" w:rsidRDefault="00D075DE" w:rsidP="00BD7196">
            <w:pPr>
              <w:pStyle w:val="MDPI42tablebody"/>
            </w:pPr>
            <w:r>
              <w:t>67.76</w:t>
            </w:r>
          </w:p>
        </w:tc>
        <w:tc>
          <w:tcPr>
            <w:tcW w:w="1080" w:type="dxa"/>
            <w:vAlign w:val="center"/>
          </w:tcPr>
          <w:p w14:paraId="3DEA2F0B" w14:textId="77777777" w:rsidR="00D075DE" w:rsidRPr="004737DD" w:rsidRDefault="00D075DE" w:rsidP="00BD7196">
            <w:pPr>
              <w:pStyle w:val="MDPI42tablebody"/>
            </w:pPr>
            <w:r>
              <w:t>67.613</w:t>
            </w:r>
          </w:p>
        </w:tc>
        <w:tc>
          <w:tcPr>
            <w:tcW w:w="1524" w:type="dxa"/>
            <w:vAlign w:val="center"/>
          </w:tcPr>
          <w:p w14:paraId="5C1B9588" w14:textId="77777777" w:rsidR="00D075DE" w:rsidRPr="004737DD" w:rsidRDefault="00D075DE" w:rsidP="00BD7196">
            <w:pPr>
              <w:pStyle w:val="MDPI42tablebody"/>
            </w:pPr>
            <w:r>
              <w:t>-0.217</w:t>
            </w:r>
          </w:p>
        </w:tc>
        <w:tc>
          <w:tcPr>
            <w:tcW w:w="1446" w:type="dxa"/>
            <w:vAlign w:val="center"/>
          </w:tcPr>
          <w:p w14:paraId="294468C3" w14:textId="77777777" w:rsidR="00D075DE" w:rsidRPr="004737DD" w:rsidRDefault="00D075DE" w:rsidP="00BD7196">
            <w:pPr>
              <w:pStyle w:val="MDPI42tablebody"/>
              <w:rPr>
                <w:lang w:eastAsia="en-GB"/>
              </w:rPr>
            </w:pPr>
            <w:r>
              <w:rPr>
                <w:lang w:eastAsia="en-GB"/>
              </w:rPr>
              <w:t>66.604</w:t>
            </w:r>
          </w:p>
        </w:tc>
        <w:tc>
          <w:tcPr>
            <w:tcW w:w="1442" w:type="dxa"/>
            <w:vAlign w:val="center"/>
          </w:tcPr>
          <w:p w14:paraId="4073B8F6" w14:textId="77777777" w:rsidR="00D075DE" w:rsidRPr="004737DD" w:rsidRDefault="00D075DE" w:rsidP="00BD7196">
            <w:pPr>
              <w:pStyle w:val="MDPI42tablebody"/>
              <w:rPr>
                <w:lang w:eastAsia="en-GB"/>
              </w:rPr>
            </w:pPr>
            <w:r>
              <w:rPr>
                <w:lang w:eastAsia="en-GB"/>
              </w:rPr>
              <w:t>-1.706</w:t>
            </w:r>
          </w:p>
        </w:tc>
      </w:tr>
      <w:tr w:rsidR="00D075DE" w:rsidRPr="004737DD" w14:paraId="275ED849" w14:textId="77777777" w:rsidTr="00BD7196">
        <w:tc>
          <w:tcPr>
            <w:tcW w:w="992" w:type="dxa"/>
            <w:vAlign w:val="center"/>
          </w:tcPr>
          <w:p w14:paraId="2F4992B2" w14:textId="77777777" w:rsidR="00D075DE" w:rsidRPr="004737DD" w:rsidRDefault="00D075DE" w:rsidP="00BD7196">
            <w:pPr>
              <w:pStyle w:val="MDPI42tablebody"/>
            </w:pPr>
            <w:r>
              <w:t>62.12</w:t>
            </w:r>
          </w:p>
        </w:tc>
        <w:tc>
          <w:tcPr>
            <w:tcW w:w="1080" w:type="dxa"/>
            <w:vAlign w:val="center"/>
          </w:tcPr>
          <w:p w14:paraId="348D75C1" w14:textId="77777777" w:rsidR="00D075DE" w:rsidRPr="004737DD" w:rsidRDefault="00D075DE" w:rsidP="00BD7196">
            <w:pPr>
              <w:pStyle w:val="MDPI42tablebody"/>
            </w:pPr>
            <w:r>
              <w:t>62.212</w:t>
            </w:r>
          </w:p>
        </w:tc>
        <w:tc>
          <w:tcPr>
            <w:tcW w:w="1524" w:type="dxa"/>
            <w:vAlign w:val="center"/>
          </w:tcPr>
          <w:p w14:paraId="31EB44B5" w14:textId="77777777" w:rsidR="00D075DE" w:rsidRPr="004737DD" w:rsidRDefault="00D075DE" w:rsidP="00BD7196">
            <w:pPr>
              <w:pStyle w:val="MDPI42tablebody"/>
            </w:pPr>
            <w:r>
              <w:t>0.147</w:t>
            </w:r>
          </w:p>
        </w:tc>
        <w:tc>
          <w:tcPr>
            <w:tcW w:w="1446" w:type="dxa"/>
            <w:vAlign w:val="center"/>
          </w:tcPr>
          <w:p w14:paraId="29B79432" w14:textId="77777777" w:rsidR="00D075DE" w:rsidRPr="004737DD" w:rsidRDefault="00D075DE" w:rsidP="00BD7196">
            <w:pPr>
              <w:pStyle w:val="MDPI42tablebody"/>
              <w:rPr>
                <w:lang w:eastAsia="en-GB"/>
              </w:rPr>
            </w:pPr>
            <w:r>
              <w:rPr>
                <w:lang w:eastAsia="en-GB"/>
              </w:rPr>
              <w:t>60.882</w:t>
            </w:r>
          </w:p>
        </w:tc>
        <w:tc>
          <w:tcPr>
            <w:tcW w:w="1442" w:type="dxa"/>
            <w:vAlign w:val="center"/>
          </w:tcPr>
          <w:p w14:paraId="02BCFDBC" w14:textId="77777777" w:rsidR="00D075DE" w:rsidRPr="004737DD" w:rsidRDefault="00D075DE" w:rsidP="00BD7196">
            <w:pPr>
              <w:pStyle w:val="MDPI42tablebody"/>
              <w:rPr>
                <w:lang w:eastAsia="en-GB"/>
              </w:rPr>
            </w:pPr>
            <w:r>
              <w:rPr>
                <w:lang w:eastAsia="en-GB"/>
              </w:rPr>
              <w:t>-1.993</w:t>
            </w:r>
          </w:p>
        </w:tc>
      </w:tr>
      <w:tr w:rsidR="00D075DE" w:rsidRPr="004737DD" w14:paraId="1A097A0B" w14:textId="77777777" w:rsidTr="00BD7196">
        <w:tc>
          <w:tcPr>
            <w:tcW w:w="992" w:type="dxa"/>
            <w:vAlign w:val="center"/>
          </w:tcPr>
          <w:p w14:paraId="7C9C2AD4" w14:textId="77777777" w:rsidR="00D075DE" w:rsidRPr="004737DD" w:rsidRDefault="00D075DE" w:rsidP="00BD7196">
            <w:pPr>
              <w:pStyle w:val="MDPI42tablebody"/>
            </w:pPr>
            <w:r>
              <w:t>56.47</w:t>
            </w:r>
          </w:p>
        </w:tc>
        <w:tc>
          <w:tcPr>
            <w:tcW w:w="1080" w:type="dxa"/>
            <w:vAlign w:val="center"/>
          </w:tcPr>
          <w:p w14:paraId="0E2414B5" w14:textId="77777777" w:rsidR="00D075DE" w:rsidRPr="004737DD" w:rsidRDefault="00D075DE" w:rsidP="00BD7196">
            <w:pPr>
              <w:pStyle w:val="MDPI42tablebody"/>
            </w:pPr>
            <w:r>
              <w:t>56.330</w:t>
            </w:r>
          </w:p>
        </w:tc>
        <w:tc>
          <w:tcPr>
            <w:tcW w:w="1524" w:type="dxa"/>
            <w:vAlign w:val="center"/>
          </w:tcPr>
          <w:p w14:paraId="193B29D1" w14:textId="77777777" w:rsidR="00D075DE" w:rsidRPr="004737DD" w:rsidRDefault="00D075DE" w:rsidP="00BD7196">
            <w:pPr>
              <w:pStyle w:val="MDPI42tablebody"/>
            </w:pPr>
            <w:r>
              <w:t>-0.248</w:t>
            </w:r>
          </w:p>
        </w:tc>
        <w:tc>
          <w:tcPr>
            <w:tcW w:w="1446" w:type="dxa"/>
            <w:vAlign w:val="center"/>
          </w:tcPr>
          <w:p w14:paraId="0DBFE409" w14:textId="77777777" w:rsidR="00D075DE" w:rsidRPr="004737DD" w:rsidRDefault="00D075DE" w:rsidP="00BD7196">
            <w:pPr>
              <w:pStyle w:val="MDPI42tablebody"/>
              <w:rPr>
                <w:lang w:eastAsia="en-GB"/>
              </w:rPr>
            </w:pPr>
            <w:r>
              <w:rPr>
                <w:lang w:eastAsia="en-GB"/>
              </w:rPr>
              <w:t>54.758</w:t>
            </w:r>
          </w:p>
        </w:tc>
        <w:tc>
          <w:tcPr>
            <w:tcW w:w="1442" w:type="dxa"/>
            <w:vAlign w:val="center"/>
          </w:tcPr>
          <w:p w14:paraId="159BEE16" w14:textId="77777777" w:rsidR="00D075DE" w:rsidRPr="004737DD" w:rsidRDefault="00D075DE" w:rsidP="00BD7196">
            <w:pPr>
              <w:pStyle w:val="MDPI42tablebody"/>
              <w:rPr>
                <w:lang w:eastAsia="en-GB"/>
              </w:rPr>
            </w:pPr>
            <w:r>
              <w:rPr>
                <w:lang w:eastAsia="en-GB"/>
              </w:rPr>
              <w:t>-3.032</w:t>
            </w:r>
          </w:p>
        </w:tc>
      </w:tr>
      <w:tr w:rsidR="00D075DE" w:rsidRPr="004737DD" w14:paraId="68192A9B" w14:textId="77777777" w:rsidTr="00BD7196">
        <w:tc>
          <w:tcPr>
            <w:tcW w:w="992" w:type="dxa"/>
            <w:vAlign w:val="center"/>
          </w:tcPr>
          <w:p w14:paraId="789BA660" w14:textId="77777777" w:rsidR="00D075DE" w:rsidRPr="004737DD" w:rsidRDefault="00D075DE" w:rsidP="00BD7196">
            <w:pPr>
              <w:pStyle w:val="MDPI42tablebody"/>
            </w:pPr>
            <w:r>
              <w:t>45.17</w:t>
            </w:r>
          </w:p>
        </w:tc>
        <w:tc>
          <w:tcPr>
            <w:tcW w:w="1080" w:type="dxa"/>
            <w:vAlign w:val="center"/>
          </w:tcPr>
          <w:p w14:paraId="064A9B6D" w14:textId="77777777" w:rsidR="00D075DE" w:rsidRPr="004737DD" w:rsidRDefault="00D075DE" w:rsidP="00BD7196">
            <w:pPr>
              <w:pStyle w:val="MDPI42tablebody"/>
            </w:pPr>
            <w:r>
              <w:t>44.575</w:t>
            </w:r>
          </w:p>
        </w:tc>
        <w:tc>
          <w:tcPr>
            <w:tcW w:w="1524" w:type="dxa"/>
            <w:vAlign w:val="center"/>
          </w:tcPr>
          <w:p w14:paraId="77396376" w14:textId="77777777" w:rsidR="00D075DE" w:rsidRPr="004737DD" w:rsidRDefault="00D075DE" w:rsidP="00BD7196">
            <w:pPr>
              <w:pStyle w:val="MDPI42tablebody"/>
            </w:pPr>
            <w:r>
              <w:t>-1.317</w:t>
            </w:r>
          </w:p>
        </w:tc>
        <w:tc>
          <w:tcPr>
            <w:tcW w:w="1446" w:type="dxa"/>
            <w:vAlign w:val="center"/>
          </w:tcPr>
          <w:p w14:paraId="6FA98EEA" w14:textId="77777777" w:rsidR="00D075DE" w:rsidRPr="004737DD" w:rsidRDefault="00D075DE" w:rsidP="00BD7196">
            <w:pPr>
              <w:pStyle w:val="MDPI42tablebody"/>
              <w:rPr>
                <w:lang w:eastAsia="en-GB"/>
              </w:rPr>
            </w:pPr>
            <w:r>
              <w:rPr>
                <w:lang w:eastAsia="en-GB"/>
              </w:rPr>
              <w:t>43.376</w:t>
            </w:r>
          </w:p>
        </w:tc>
        <w:tc>
          <w:tcPr>
            <w:tcW w:w="1442" w:type="dxa"/>
            <w:vAlign w:val="center"/>
          </w:tcPr>
          <w:p w14:paraId="56DC9A52" w14:textId="77777777" w:rsidR="00D075DE" w:rsidRPr="004737DD" w:rsidRDefault="00D075DE" w:rsidP="00BD7196">
            <w:pPr>
              <w:pStyle w:val="MDPI42tablebody"/>
              <w:rPr>
                <w:lang w:eastAsia="en-GB"/>
              </w:rPr>
            </w:pPr>
            <w:r>
              <w:rPr>
                <w:lang w:eastAsia="en-GB"/>
              </w:rPr>
              <w:t>-3.972</w:t>
            </w:r>
          </w:p>
        </w:tc>
      </w:tr>
      <w:tr w:rsidR="00D075DE" w14:paraId="5F330016" w14:textId="77777777" w:rsidTr="00BD7196">
        <w:tc>
          <w:tcPr>
            <w:tcW w:w="992" w:type="dxa"/>
            <w:vAlign w:val="center"/>
          </w:tcPr>
          <w:p w14:paraId="28846EF3" w14:textId="77777777" w:rsidR="00D075DE" w:rsidRPr="004737DD" w:rsidRDefault="00D075DE" w:rsidP="00BD7196">
            <w:pPr>
              <w:pStyle w:val="MDPI42tablebody"/>
              <w:rPr>
                <w:iCs/>
              </w:rPr>
            </w:pPr>
            <w:r>
              <w:rPr>
                <w:iCs/>
              </w:rPr>
              <w:t>22.59</w:t>
            </w:r>
          </w:p>
        </w:tc>
        <w:tc>
          <w:tcPr>
            <w:tcW w:w="1080" w:type="dxa"/>
            <w:vAlign w:val="center"/>
          </w:tcPr>
          <w:p w14:paraId="7BA136AB" w14:textId="77777777" w:rsidR="00D075DE" w:rsidRPr="00AE6DE0" w:rsidRDefault="00D075DE" w:rsidP="00BD7196">
            <w:pPr>
              <w:pStyle w:val="MDPI42tablebody"/>
              <w:rPr>
                <w:lang w:eastAsia="en-GB"/>
              </w:rPr>
            </w:pPr>
            <w:r>
              <w:rPr>
                <w:lang w:eastAsia="en-GB"/>
              </w:rPr>
              <w:t>22.429</w:t>
            </w:r>
          </w:p>
        </w:tc>
        <w:tc>
          <w:tcPr>
            <w:tcW w:w="1524" w:type="dxa"/>
            <w:vAlign w:val="center"/>
          </w:tcPr>
          <w:p w14:paraId="72BB2884" w14:textId="77777777" w:rsidR="00D075DE" w:rsidRDefault="00D075DE" w:rsidP="00BD7196">
            <w:pPr>
              <w:pStyle w:val="MDPI42tablebody"/>
            </w:pPr>
            <w:r>
              <w:t>-0.712</w:t>
            </w:r>
          </w:p>
        </w:tc>
        <w:tc>
          <w:tcPr>
            <w:tcW w:w="1446" w:type="dxa"/>
            <w:vAlign w:val="center"/>
          </w:tcPr>
          <w:p w14:paraId="110E4D76" w14:textId="77777777" w:rsidR="00D075DE" w:rsidRDefault="00D075DE" w:rsidP="00BD7196">
            <w:pPr>
              <w:pStyle w:val="MDPI42tablebody"/>
              <w:rPr>
                <w:lang w:eastAsia="en-GB"/>
              </w:rPr>
            </w:pPr>
            <w:r>
              <w:rPr>
                <w:lang w:eastAsia="en-GB"/>
              </w:rPr>
              <w:t>21.356</w:t>
            </w:r>
          </w:p>
        </w:tc>
        <w:tc>
          <w:tcPr>
            <w:tcW w:w="1442" w:type="dxa"/>
            <w:vAlign w:val="center"/>
          </w:tcPr>
          <w:p w14:paraId="6CBE64EE" w14:textId="77777777" w:rsidR="00D075DE" w:rsidRDefault="00D075DE" w:rsidP="00BD7196">
            <w:pPr>
              <w:pStyle w:val="MDPI42tablebody"/>
              <w:rPr>
                <w:lang w:eastAsia="en-GB"/>
              </w:rPr>
            </w:pPr>
            <w:r>
              <w:rPr>
                <w:lang w:eastAsia="en-GB"/>
              </w:rPr>
              <w:t>-5.462</w:t>
            </w:r>
          </w:p>
        </w:tc>
      </w:tr>
      <w:tr w:rsidR="00D075DE" w14:paraId="6060E699" w14:textId="77777777" w:rsidTr="00BD7196">
        <w:tc>
          <w:tcPr>
            <w:tcW w:w="992" w:type="dxa"/>
            <w:vAlign w:val="center"/>
          </w:tcPr>
          <w:p w14:paraId="42972F1F" w14:textId="77777777" w:rsidR="00D075DE" w:rsidRPr="004737DD" w:rsidRDefault="00D075DE" w:rsidP="00BD7196">
            <w:pPr>
              <w:pStyle w:val="MDPI42tablebody"/>
              <w:rPr>
                <w:iCs/>
              </w:rPr>
            </w:pPr>
            <w:r>
              <w:rPr>
                <w:iCs/>
              </w:rPr>
              <w:t>16.94</w:t>
            </w:r>
          </w:p>
        </w:tc>
        <w:tc>
          <w:tcPr>
            <w:tcW w:w="1080" w:type="dxa"/>
            <w:vAlign w:val="center"/>
          </w:tcPr>
          <w:p w14:paraId="3CF79E04" w14:textId="77777777" w:rsidR="00D075DE" w:rsidRPr="00AE6DE0" w:rsidRDefault="00D075DE" w:rsidP="00BD7196">
            <w:pPr>
              <w:pStyle w:val="MDPI42tablebody"/>
              <w:rPr>
                <w:lang w:eastAsia="en-GB"/>
              </w:rPr>
            </w:pPr>
            <w:r>
              <w:rPr>
                <w:lang w:eastAsia="en-GB"/>
              </w:rPr>
              <w:t>16.868</w:t>
            </w:r>
          </w:p>
        </w:tc>
        <w:tc>
          <w:tcPr>
            <w:tcW w:w="1524" w:type="dxa"/>
            <w:vAlign w:val="center"/>
          </w:tcPr>
          <w:p w14:paraId="0275CC8F" w14:textId="77777777" w:rsidR="00D075DE" w:rsidRDefault="00D075DE" w:rsidP="00BD7196">
            <w:pPr>
              <w:pStyle w:val="MDPI42tablebody"/>
            </w:pPr>
            <w:r>
              <w:t>-0.425</w:t>
            </w:r>
          </w:p>
        </w:tc>
        <w:tc>
          <w:tcPr>
            <w:tcW w:w="1446" w:type="dxa"/>
            <w:vAlign w:val="center"/>
          </w:tcPr>
          <w:p w14:paraId="7C3539E6" w14:textId="77777777" w:rsidR="00D075DE" w:rsidRDefault="00D075DE" w:rsidP="00BD7196">
            <w:pPr>
              <w:pStyle w:val="MDPI42tablebody"/>
              <w:rPr>
                <w:lang w:eastAsia="en-GB"/>
              </w:rPr>
            </w:pPr>
            <w:r>
              <w:rPr>
                <w:lang w:eastAsia="en-GB"/>
              </w:rPr>
              <w:t>15.567</w:t>
            </w:r>
          </w:p>
        </w:tc>
        <w:tc>
          <w:tcPr>
            <w:tcW w:w="1442" w:type="dxa"/>
            <w:vAlign w:val="center"/>
          </w:tcPr>
          <w:p w14:paraId="20FB365A" w14:textId="77777777" w:rsidR="00D075DE" w:rsidRDefault="00D075DE" w:rsidP="00BD7196">
            <w:pPr>
              <w:pStyle w:val="MDPI42tablebody"/>
              <w:rPr>
                <w:lang w:eastAsia="en-GB"/>
              </w:rPr>
            </w:pPr>
            <w:r>
              <w:rPr>
                <w:lang w:eastAsia="en-GB"/>
              </w:rPr>
              <w:t>-8.104</w:t>
            </w:r>
          </w:p>
        </w:tc>
      </w:tr>
      <w:tr w:rsidR="00D075DE" w14:paraId="454C1B1D" w14:textId="77777777" w:rsidTr="00BD7196">
        <w:tc>
          <w:tcPr>
            <w:tcW w:w="992" w:type="dxa"/>
            <w:vAlign w:val="center"/>
          </w:tcPr>
          <w:p w14:paraId="007B5580" w14:textId="77777777" w:rsidR="00D075DE" w:rsidRPr="004737DD" w:rsidRDefault="00D075DE" w:rsidP="00BD7196">
            <w:pPr>
              <w:pStyle w:val="MDPI42tablebody"/>
              <w:rPr>
                <w:iCs/>
              </w:rPr>
            </w:pPr>
            <w:r>
              <w:rPr>
                <w:iCs/>
              </w:rPr>
              <w:t>11.29</w:t>
            </w:r>
          </w:p>
        </w:tc>
        <w:tc>
          <w:tcPr>
            <w:tcW w:w="1080" w:type="dxa"/>
            <w:vAlign w:val="center"/>
          </w:tcPr>
          <w:p w14:paraId="168BC1C8" w14:textId="77777777" w:rsidR="00D075DE" w:rsidRPr="00AE6DE0" w:rsidRDefault="00D075DE" w:rsidP="00BD7196">
            <w:pPr>
              <w:pStyle w:val="MDPI42tablebody"/>
              <w:rPr>
                <w:lang w:eastAsia="en-GB"/>
              </w:rPr>
            </w:pPr>
            <w:r>
              <w:rPr>
                <w:lang w:eastAsia="en-GB"/>
              </w:rPr>
              <w:t>11.152</w:t>
            </w:r>
          </w:p>
        </w:tc>
        <w:tc>
          <w:tcPr>
            <w:tcW w:w="1524" w:type="dxa"/>
            <w:vAlign w:val="center"/>
          </w:tcPr>
          <w:p w14:paraId="0A95C491" w14:textId="77777777" w:rsidR="00D075DE" w:rsidRDefault="00D075DE" w:rsidP="00BD7196">
            <w:pPr>
              <w:pStyle w:val="MDPI42tablebody"/>
            </w:pPr>
            <w:r>
              <w:t>-1.221</w:t>
            </w:r>
          </w:p>
        </w:tc>
        <w:tc>
          <w:tcPr>
            <w:tcW w:w="1446" w:type="dxa"/>
            <w:vAlign w:val="center"/>
          </w:tcPr>
          <w:p w14:paraId="2EA2A26A" w14:textId="77777777" w:rsidR="00D075DE" w:rsidRDefault="00D075DE" w:rsidP="00BD7196">
            <w:pPr>
              <w:pStyle w:val="MDPI42tablebody"/>
              <w:rPr>
                <w:lang w:eastAsia="en-GB"/>
              </w:rPr>
            </w:pPr>
            <w:r>
              <w:rPr>
                <w:lang w:eastAsia="en-GB"/>
              </w:rPr>
              <w:t>9.824</w:t>
            </w:r>
          </w:p>
        </w:tc>
        <w:tc>
          <w:tcPr>
            <w:tcW w:w="1442" w:type="dxa"/>
            <w:vAlign w:val="center"/>
          </w:tcPr>
          <w:p w14:paraId="303D9363" w14:textId="77777777" w:rsidR="00D075DE" w:rsidRDefault="00D075DE" w:rsidP="00BD7196">
            <w:pPr>
              <w:pStyle w:val="MDPI42tablebody"/>
              <w:rPr>
                <w:lang w:eastAsia="en-GB"/>
              </w:rPr>
            </w:pPr>
            <w:r>
              <w:rPr>
                <w:lang w:eastAsia="en-GB"/>
              </w:rPr>
              <w:t>-12.987</w:t>
            </w:r>
          </w:p>
        </w:tc>
      </w:tr>
      <w:tr w:rsidR="00D075DE" w14:paraId="65A75F8F" w14:textId="77777777" w:rsidTr="00BD7196">
        <w:tc>
          <w:tcPr>
            <w:tcW w:w="992" w:type="dxa"/>
            <w:tcBorders>
              <w:bottom w:val="single" w:sz="8" w:space="0" w:color="auto"/>
            </w:tcBorders>
            <w:vAlign w:val="center"/>
          </w:tcPr>
          <w:p w14:paraId="13B8F713" w14:textId="77777777" w:rsidR="00D075DE" w:rsidRDefault="00D075DE" w:rsidP="00BD7196">
            <w:pPr>
              <w:pStyle w:val="MDPI42tablebody"/>
              <w:rPr>
                <w:iCs/>
              </w:rPr>
            </w:pPr>
            <w:r>
              <w:rPr>
                <w:iCs/>
              </w:rPr>
              <w:t>5.65</w:t>
            </w:r>
          </w:p>
        </w:tc>
        <w:tc>
          <w:tcPr>
            <w:tcW w:w="1080" w:type="dxa"/>
            <w:tcBorders>
              <w:bottom w:val="single" w:sz="8" w:space="0" w:color="auto"/>
            </w:tcBorders>
            <w:vAlign w:val="center"/>
          </w:tcPr>
          <w:p w14:paraId="39EB534B" w14:textId="77777777" w:rsidR="00D075DE" w:rsidRPr="00AE6DE0" w:rsidRDefault="00D075DE" w:rsidP="00BD7196">
            <w:pPr>
              <w:pStyle w:val="MDPI42tablebody"/>
              <w:rPr>
                <w:lang w:eastAsia="en-GB"/>
              </w:rPr>
            </w:pPr>
            <w:r>
              <w:rPr>
                <w:lang w:eastAsia="en-GB"/>
              </w:rPr>
              <w:t>5.528</w:t>
            </w:r>
          </w:p>
        </w:tc>
        <w:tc>
          <w:tcPr>
            <w:tcW w:w="1524" w:type="dxa"/>
            <w:tcBorders>
              <w:bottom w:val="single" w:sz="8" w:space="0" w:color="auto"/>
            </w:tcBorders>
            <w:vAlign w:val="center"/>
          </w:tcPr>
          <w:p w14:paraId="13E7315A" w14:textId="77777777" w:rsidR="00D075DE" w:rsidRDefault="00D075DE" w:rsidP="00BD7196">
            <w:pPr>
              <w:pStyle w:val="MDPI42tablebody"/>
            </w:pPr>
            <w:r>
              <w:t>-2.153</w:t>
            </w:r>
          </w:p>
        </w:tc>
        <w:tc>
          <w:tcPr>
            <w:tcW w:w="1446" w:type="dxa"/>
            <w:tcBorders>
              <w:bottom w:val="single" w:sz="8" w:space="0" w:color="auto"/>
            </w:tcBorders>
            <w:vAlign w:val="center"/>
          </w:tcPr>
          <w:p w14:paraId="275CF9A7" w14:textId="77777777" w:rsidR="00D075DE" w:rsidRDefault="00D075DE" w:rsidP="00BD7196">
            <w:pPr>
              <w:pStyle w:val="MDPI42tablebody"/>
              <w:rPr>
                <w:lang w:eastAsia="en-GB"/>
              </w:rPr>
            </w:pPr>
            <w:r>
              <w:rPr>
                <w:lang w:eastAsia="en-GB"/>
              </w:rPr>
              <w:t>7.567</w:t>
            </w:r>
          </w:p>
        </w:tc>
        <w:tc>
          <w:tcPr>
            <w:tcW w:w="1442" w:type="dxa"/>
            <w:tcBorders>
              <w:bottom w:val="single" w:sz="8" w:space="0" w:color="auto"/>
            </w:tcBorders>
            <w:vAlign w:val="center"/>
          </w:tcPr>
          <w:p w14:paraId="34E238BC" w14:textId="77777777" w:rsidR="00D075DE" w:rsidRDefault="00D075DE" w:rsidP="00BD7196">
            <w:pPr>
              <w:pStyle w:val="MDPI42tablebody"/>
              <w:rPr>
                <w:lang w:eastAsia="en-GB"/>
              </w:rPr>
            </w:pPr>
            <w:r>
              <w:rPr>
                <w:lang w:eastAsia="en-GB"/>
              </w:rPr>
              <w:t>33.924</w:t>
            </w:r>
          </w:p>
        </w:tc>
      </w:tr>
    </w:tbl>
    <w:p w14:paraId="739FFC99" w14:textId="575775EA" w:rsidR="00D075DE" w:rsidRPr="00D075DE" w:rsidRDefault="00D075DE" w:rsidP="00D075DE">
      <w:pPr>
        <w:pStyle w:val="MDPI41tablecaption"/>
        <w:ind w:left="2610"/>
      </w:pPr>
      <w:r w:rsidRPr="005D45E0">
        <w:rPr>
          <w:b/>
        </w:rPr>
        <w:t xml:space="preserve">Table </w:t>
      </w:r>
      <w:r w:rsidR="000B51FF">
        <w:rPr>
          <w:b/>
        </w:rPr>
        <w:t>4</w:t>
      </w:r>
      <w:r w:rsidRPr="005D45E0">
        <w:rPr>
          <w:b/>
        </w:rPr>
        <w:t>.</w:t>
      </w:r>
      <w:r w:rsidRPr="005D45E0">
        <w:t xml:space="preserve"> </w:t>
      </w:r>
      <w:r>
        <w:t xml:space="preserve">Results and comparison between proposed and standard 2RC branch ECM for </w:t>
      </w:r>
      <w:r>
        <w:t>85.9</w:t>
      </w:r>
      <w:r>
        <w:t xml:space="preserve">% </w:t>
      </w:r>
      <w:proofErr w:type="spellStart"/>
      <w:r>
        <w:t>SoH</w:t>
      </w:r>
      <w:proofErr w:type="spellEnd"/>
      <w:r>
        <w:t xml:space="preserve"> cell. Average difference; 5RC – </w:t>
      </w:r>
      <w:r>
        <w:t>1.05</w:t>
      </w:r>
      <w:r>
        <w:t xml:space="preserve">%; 2RC – </w:t>
      </w:r>
      <w:r>
        <w:t>4.05</w:t>
      </w:r>
      <w:r>
        <w:t>%.</w:t>
      </w:r>
    </w:p>
    <w:tbl>
      <w:tblPr>
        <w:tblW w:w="0" w:type="auto"/>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992"/>
        <w:gridCol w:w="1080"/>
        <w:gridCol w:w="1524"/>
        <w:gridCol w:w="1446"/>
        <w:gridCol w:w="1442"/>
      </w:tblGrid>
      <w:tr w:rsidR="00897299" w:rsidRPr="004737DD" w14:paraId="21DE44EB" w14:textId="77777777" w:rsidTr="00BD7196">
        <w:tc>
          <w:tcPr>
            <w:tcW w:w="992" w:type="dxa"/>
            <w:tcBorders>
              <w:top w:val="single" w:sz="8" w:space="0" w:color="auto"/>
              <w:bottom w:val="single" w:sz="4" w:space="0" w:color="auto"/>
            </w:tcBorders>
            <w:vAlign w:val="center"/>
          </w:tcPr>
          <w:p w14:paraId="216803D7" w14:textId="77777777" w:rsidR="00897299" w:rsidRPr="004737DD" w:rsidRDefault="00897299" w:rsidP="00BD7196">
            <w:pPr>
              <w:pStyle w:val="MDPI42tablebody"/>
              <w:rPr>
                <w:b/>
                <w:snapToGrid/>
              </w:rPr>
            </w:pPr>
            <w:r w:rsidRPr="004737DD">
              <w:rPr>
                <w:b/>
              </w:rPr>
              <w:t>SoC (%)</w:t>
            </w:r>
          </w:p>
        </w:tc>
        <w:tc>
          <w:tcPr>
            <w:tcW w:w="1080" w:type="dxa"/>
            <w:tcBorders>
              <w:top w:val="single" w:sz="8" w:space="0" w:color="auto"/>
              <w:bottom w:val="single" w:sz="4" w:space="0" w:color="auto"/>
            </w:tcBorders>
            <w:vAlign w:val="center"/>
          </w:tcPr>
          <w:p w14:paraId="2E6801AF" w14:textId="77777777" w:rsidR="00897299" w:rsidRPr="004737DD" w:rsidRDefault="00897299" w:rsidP="00BD7196">
            <w:pPr>
              <w:pStyle w:val="MDPI42tablebody"/>
              <w:rPr>
                <w:b/>
                <w:snapToGrid/>
              </w:rPr>
            </w:pPr>
            <w:r>
              <w:rPr>
                <w:b/>
              </w:rPr>
              <w:t>ECM (5RC)</w:t>
            </w:r>
          </w:p>
        </w:tc>
        <w:tc>
          <w:tcPr>
            <w:tcW w:w="1524" w:type="dxa"/>
            <w:tcBorders>
              <w:top w:val="single" w:sz="8" w:space="0" w:color="auto"/>
              <w:bottom w:val="single" w:sz="4" w:space="0" w:color="auto"/>
            </w:tcBorders>
            <w:vAlign w:val="center"/>
          </w:tcPr>
          <w:p w14:paraId="6715615A" w14:textId="77777777" w:rsidR="00897299" w:rsidRPr="004737DD" w:rsidRDefault="00897299" w:rsidP="00BD7196">
            <w:pPr>
              <w:pStyle w:val="MDPI42tablebody"/>
              <w:rPr>
                <w:b/>
                <w:snapToGrid/>
              </w:rPr>
            </w:pPr>
            <w:r w:rsidRPr="004737DD">
              <w:rPr>
                <w:b/>
              </w:rPr>
              <w:t xml:space="preserve"> </w:t>
            </w:r>
            <w:r>
              <w:rPr>
                <w:b/>
              </w:rPr>
              <w:t>Difference (</w:t>
            </w:r>
            <w:r w:rsidRPr="004737DD">
              <w:rPr>
                <w:b/>
              </w:rPr>
              <w:t>%</w:t>
            </w:r>
            <w:r>
              <w:rPr>
                <w:b/>
              </w:rPr>
              <w:t>)</w:t>
            </w:r>
            <w:r w:rsidRPr="004737DD">
              <w:rPr>
                <w:b/>
              </w:rPr>
              <w:t xml:space="preserve"> </w:t>
            </w:r>
          </w:p>
        </w:tc>
        <w:tc>
          <w:tcPr>
            <w:tcW w:w="1446" w:type="dxa"/>
            <w:tcBorders>
              <w:top w:val="single" w:sz="8" w:space="0" w:color="auto"/>
              <w:bottom w:val="single" w:sz="4" w:space="0" w:color="auto"/>
            </w:tcBorders>
            <w:vAlign w:val="center"/>
          </w:tcPr>
          <w:p w14:paraId="3A449E2D" w14:textId="77777777" w:rsidR="00897299" w:rsidRPr="004737DD" w:rsidRDefault="00897299" w:rsidP="00BD7196">
            <w:pPr>
              <w:pStyle w:val="MDPI42tablebody"/>
              <w:rPr>
                <w:b/>
                <w:bCs/>
              </w:rPr>
            </w:pPr>
            <w:r>
              <w:rPr>
                <w:b/>
                <w:bCs/>
              </w:rPr>
              <w:t>ECM (2RC)</w:t>
            </w:r>
          </w:p>
        </w:tc>
        <w:tc>
          <w:tcPr>
            <w:tcW w:w="1442" w:type="dxa"/>
            <w:tcBorders>
              <w:top w:val="single" w:sz="8" w:space="0" w:color="auto"/>
              <w:bottom w:val="single" w:sz="4" w:space="0" w:color="auto"/>
            </w:tcBorders>
            <w:vAlign w:val="center"/>
          </w:tcPr>
          <w:p w14:paraId="7574EE13" w14:textId="77777777" w:rsidR="00897299" w:rsidRPr="004737DD" w:rsidRDefault="00897299" w:rsidP="00BD7196">
            <w:pPr>
              <w:pStyle w:val="MDPI42tablebody"/>
              <w:rPr>
                <w:b/>
                <w:bCs/>
              </w:rPr>
            </w:pPr>
            <w:r>
              <w:rPr>
                <w:b/>
              </w:rPr>
              <w:t>Difference (</w:t>
            </w:r>
            <w:r w:rsidRPr="004737DD">
              <w:rPr>
                <w:b/>
              </w:rPr>
              <w:t>%</w:t>
            </w:r>
            <w:r>
              <w:rPr>
                <w:b/>
              </w:rPr>
              <w:t>)</w:t>
            </w:r>
          </w:p>
        </w:tc>
      </w:tr>
      <w:tr w:rsidR="00897299" w:rsidRPr="004737DD" w14:paraId="1D35DFC9" w14:textId="77777777" w:rsidTr="00BD7196">
        <w:tc>
          <w:tcPr>
            <w:tcW w:w="992" w:type="dxa"/>
            <w:vAlign w:val="center"/>
          </w:tcPr>
          <w:p w14:paraId="6706A224" w14:textId="77777777" w:rsidR="00897299" w:rsidRPr="004737DD" w:rsidRDefault="00897299" w:rsidP="00BD7196">
            <w:pPr>
              <w:pStyle w:val="MDPI42tablebody"/>
            </w:pPr>
            <w:r>
              <w:t>98.91</w:t>
            </w:r>
          </w:p>
        </w:tc>
        <w:tc>
          <w:tcPr>
            <w:tcW w:w="1080" w:type="dxa"/>
            <w:vAlign w:val="center"/>
          </w:tcPr>
          <w:p w14:paraId="048736D1" w14:textId="77777777" w:rsidR="00897299" w:rsidRPr="004737DD" w:rsidRDefault="00897299" w:rsidP="00BD7196">
            <w:pPr>
              <w:pStyle w:val="MDPI42tablebody"/>
            </w:pPr>
            <w:r>
              <w:t>98.394</w:t>
            </w:r>
          </w:p>
        </w:tc>
        <w:tc>
          <w:tcPr>
            <w:tcW w:w="1524" w:type="dxa"/>
            <w:vAlign w:val="center"/>
          </w:tcPr>
          <w:p w14:paraId="524EAD71" w14:textId="77777777" w:rsidR="00897299" w:rsidRPr="004737DD" w:rsidRDefault="00897299" w:rsidP="00BD7196">
            <w:pPr>
              <w:pStyle w:val="MDPI42tablebody"/>
            </w:pPr>
            <w:r>
              <w:t>-0.522</w:t>
            </w:r>
          </w:p>
        </w:tc>
        <w:tc>
          <w:tcPr>
            <w:tcW w:w="1446" w:type="dxa"/>
            <w:vAlign w:val="center"/>
          </w:tcPr>
          <w:p w14:paraId="2F60A6C3" w14:textId="77777777" w:rsidR="00897299" w:rsidRPr="004737DD" w:rsidRDefault="00897299" w:rsidP="00BD7196">
            <w:pPr>
              <w:pStyle w:val="MDPI42tablebody"/>
              <w:rPr>
                <w:lang w:eastAsia="en-GB"/>
              </w:rPr>
            </w:pPr>
            <w:r>
              <w:rPr>
                <w:lang w:eastAsia="en-GB"/>
              </w:rPr>
              <w:t>97.616</w:t>
            </w:r>
          </w:p>
        </w:tc>
        <w:tc>
          <w:tcPr>
            <w:tcW w:w="1442" w:type="dxa"/>
            <w:vAlign w:val="center"/>
          </w:tcPr>
          <w:p w14:paraId="29EA5118" w14:textId="77777777" w:rsidR="00897299" w:rsidRPr="004737DD" w:rsidRDefault="00897299" w:rsidP="00BD7196">
            <w:pPr>
              <w:pStyle w:val="MDPI42tablebody"/>
              <w:rPr>
                <w:lang w:eastAsia="en-GB"/>
              </w:rPr>
            </w:pPr>
            <w:r>
              <w:rPr>
                <w:lang w:eastAsia="en-GB"/>
              </w:rPr>
              <w:t>-1.309</w:t>
            </w:r>
          </w:p>
        </w:tc>
      </w:tr>
      <w:tr w:rsidR="00897299" w:rsidRPr="004737DD" w14:paraId="448C976F" w14:textId="77777777" w:rsidTr="00BD7196">
        <w:tc>
          <w:tcPr>
            <w:tcW w:w="992" w:type="dxa"/>
            <w:vAlign w:val="center"/>
          </w:tcPr>
          <w:p w14:paraId="36D6E23C" w14:textId="77777777" w:rsidR="00897299" w:rsidRPr="004737DD" w:rsidRDefault="00897299" w:rsidP="00BD7196">
            <w:pPr>
              <w:pStyle w:val="MDPI42tablebody"/>
            </w:pPr>
            <w:r>
              <w:t>93.09</w:t>
            </w:r>
          </w:p>
        </w:tc>
        <w:tc>
          <w:tcPr>
            <w:tcW w:w="1080" w:type="dxa"/>
            <w:vAlign w:val="center"/>
          </w:tcPr>
          <w:p w14:paraId="6CB1E4D2" w14:textId="77777777" w:rsidR="00897299" w:rsidRPr="004737DD" w:rsidRDefault="00897299" w:rsidP="00BD7196">
            <w:pPr>
              <w:pStyle w:val="MDPI42tablebody"/>
            </w:pPr>
            <w:r>
              <w:t>92.671</w:t>
            </w:r>
          </w:p>
        </w:tc>
        <w:tc>
          <w:tcPr>
            <w:tcW w:w="1524" w:type="dxa"/>
            <w:vAlign w:val="center"/>
          </w:tcPr>
          <w:p w14:paraId="7FA441FF" w14:textId="77777777" w:rsidR="00897299" w:rsidRPr="004737DD" w:rsidRDefault="00897299" w:rsidP="00BD7196">
            <w:pPr>
              <w:pStyle w:val="MDPI42tablebody"/>
            </w:pPr>
            <w:r>
              <w:t>-0.450</w:t>
            </w:r>
          </w:p>
        </w:tc>
        <w:tc>
          <w:tcPr>
            <w:tcW w:w="1446" w:type="dxa"/>
            <w:vAlign w:val="center"/>
          </w:tcPr>
          <w:p w14:paraId="5B84E1A0" w14:textId="77777777" w:rsidR="00897299" w:rsidRPr="004737DD" w:rsidRDefault="00897299" w:rsidP="00BD7196">
            <w:pPr>
              <w:pStyle w:val="MDPI42tablebody"/>
              <w:rPr>
                <w:lang w:val="it-IT" w:eastAsia="en-GB"/>
              </w:rPr>
            </w:pPr>
            <w:r>
              <w:rPr>
                <w:lang w:val="it-IT" w:eastAsia="en-GB"/>
              </w:rPr>
              <w:t>91.877</w:t>
            </w:r>
          </w:p>
        </w:tc>
        <w:tc>
          <w:tcPr>
            <w:tcW w:w="1442" w:type="dxa"/>
            <w:vAlign w:val="center"/>
          </w:tcPr>
          <w:p w14:paraId="13D0990F" w14:textId="77777777" w:rsidR="00897299" w:rsidRPr="004737DD" w:rsidRDefault="00897299" w:rsidP="00BD7196">
            <w:pPr>
              <w:pStyle w:val="MDPI42tablebody"/>
              <w:rPr>
                <w:lang w:val="it-IT" w:eastAsia="en-GB"/>
              </w:rPr>
            </w:pPr>
            <w:r>
              <w:rPr>
                <w:lang w:val="it-IT" w:eastAsia="en-GB"/>
              </w:rPr>
              <w:t>-1.303</w:t>
            </w:r>
          </w:p>
        </w:tc>
      </w:tr>
      <w:tr w:rsidR="00897299" w:rsidRPr="004737DD" w14:paraId="0BE53E5E" w14:textId="77777777" w:rsidTr="00BD7196">
        <w:tc>
          <w:tcPr>
            <w:tcW w:w="992" w:type="dxa"/>
            <w:vAlign w:val="center"/>
          </w:tcPr>
          <w:p w14:paraId="609A65FF" w14:textId="77777777" w:rsidR="00897299" w:rsidRPr="004737DD" w:rsidRDefault="00897299" w:rsidP="00BD7196">
            <w:pPr>
              <w:pStyle w:val="MDPI42tablebody"/>
            </w:pPr>
            <w:r>
              <w:t>87.25</w:t>
            </w:r>
          </w:p>
        </w:tc>
        <w:tc>
          <w:tcPr>
            <w:tcW w:w="1080" w:type="dxa"/>
            <w:vAlign w:val="center"/>
          </w:tcPr>
          <w:p w14:paraId="1E47DE53" w14:textId="77777777" w:rsidR="00897299" w:rsidRPr="004737DD" w:rsidRDefault="00897299" w:rsidP="00BD7196">
            <w:pPr>
              <w:pStyle w:val="MDPI42tablebody"/>
            </w:pPr>
            <w:r>
              <w:t>86.961</w:t>
            </w:r>
          </w:p>
        </w:tc>
        <w:tc>
          <w:tcPr>
            <w:tcW w:w="1524" w:type="dxa"/>
            <w:vAlign w:val="center"/>
          </w:tcPr>
          <w:p w14:paraId="4628E534" w14:textId="77777777" w:rsidR="00897299" w:rsidRPr="004737DD" w:rsidRDefault="00897299" w:rsidP="00BD7196">
            <w:pPr>
              <w:pStyle w:val="MDPI42tablebody"/>
            </w:pPr>
            <w:r>
              <w:t>-0.354</w:t>
            </w:r>
          </w:p>
        </w:tc>
        <w:tc>
          <w:tcPr>
            <w:tcW w:w="1446" w:type="dxa"/>
            <w:vAlign w:val="center"/>
          </w:tcPr>
          <w:p w14:paraId="29EDC792" w14:textId="77777777" w:rsidR="00897299" w:rsidRPr="004737DD" w:rsidRDefault="00897299" w:rsidP="00BD7196">
            <w:pPr>
              <w:pStyle w:val="MDPI42tablebody"/>
              <w:rPr>
                <w:lang w:eastAsia="en-GB"/>
              </w:rPr>
            </w:pPr>
            <w:r>
              <w:rPr>
                <w:lang w:eastAsia="en-GB"/>
              </w:rPr>
              <w:t>86.087</w:t>
            </w:r>
          </w:p>
        </w:tc>
        <w:tc>
          <w:tcPr>
            <w:tcW w:w="1442" w:type="dxa"/>
            <w:vAlign w:val="center"/>
          </w:tcPr>
          <w:p w14:paraId="220DF10D" w14:textId="77777777" w:rsidR="00897299" w:rsidRPr="004737DD" w:rsidRDefault="00897299" w:rsidP="00BD7196">
            <w:pPr>
              <w:pStyle w:val="MDPI42tablebody"/>
              <w:rPr>
                <w:lang w:eastAsia="en-GB"/>
              </w:rPr>
            </w:pPr>
            <w:r>
              <w:rPr>
                <w:lang w:eastAsia="en-GB"/>
              </w:rPr>
              <w:t>-1.356</w:t>
            </w:r>
          </w:p>
        </w:tc>
      </w:tr>
      <w:tr w:rsidR="00897299" w:rsidRPr="004737DD" w14:paraId="75F9EFA5" w14:textId="77777777" w:rsidTr="00BD7196">
        <w:tc>
          <w:tcPr>
            <w:tcW w:w="992" w:type="dxa"/>
            <w:vAlign w:val="center"/>
          </w:tcPr>
          <w:p w14:paraId="749649ED" w14:textId="77777777" w:rsidR="00897299" w:rsidRPr="004737DD" w:rsidRDefault="00897299" w:rsidP="00BD7196">
            <w:pPr>
              <w:pStyle w:val="MDPI42tablebody"/>
            </w:pPr>
            <w:r>
              <w:t>81.45</w:t>
            </w:r>
          </w:p>
        </w:tc>
        <w:tc>
          <w:tcPr>
            <w:tcW w:w="1080" w:type="dxa"/>
            <w:vAlign w:val="center"/>
          </w:tcPr>
          <w:p w14:paraId="449F08A0" w14:textId="77777777" w:rsidR="00897299" w:rsidRPr="004737DD" w:rsidRDefault="00897299" w:rsidP="00BD7196">
            <w:pPr>
              <w:pStyle w:val="MDPI42tablebody"/>
            </w:pPr>
            <w:r>
              <w:t>81.086</w:t>
            </w:r>
          </w:p>
        </w:tc>
        <w:tc>
          <w:tcPr>
            <w:tcW w:w="1524" w:type="dxa"/>
            <w:vAlign w:val="center"/>
          </w:tcPr>
          <w:p w14:paraId="241AC1F6" w14:textId="77777777" w:rsidR="00897299" w:rsidRPr="004737DD" w:rsidRDefault="00897299" w:rsidP="00BD7196">
            <w:pPr>
              <w:pStyle w:val="MDPI42tablebody"/>
            </w:pPr>
            <w:r>
              <w:t>-0.447</w:t>
            </w:r>
          </w:p>
        </w:tc>
        <w:tc>
          <w:tcPr>
            <w:tcW w:w="1446" w:type="dxa"/>
            <w:vAlign w:val="center"/>
          </w:tcPr>
          <w:p w14:paraId="318FBA0F" w14:textId="77777777" w:rsidR="00897299" w:rsidRPr="004737DD" w:rsidRDefault="00897299" w:rsidP="00BD7196">
            <w:pPr>
              <w:pStyle w:val="MDPI42tablebody"/>
              <w:rPr>
                <w:lang w:eastAsia="en-GB"/>
              </w:rPr>
            </w:pPr>
            <w:r>
              <w:rPr>
                <w:lang w:eastAsia="en-GB"/>
              </w:rPr>
              <w:t>80.384</w:t>
            </w:r>
          </w:p>
        </w:tc>
        <w:tc>
          <w:tcPr>
            <w:tcW w:w="1442" w:type="dxa"/>
            <w:vAlign w:val="center"/>
          </w:tcPr>
          <w:p w14:paraId="71E1940F" w14:textId="77777777" w:rsidR="00897299" w:rsidRPr="004737DD" w:rsidRDefault="00897299" w:rsidP="00BD7196">
            <w:pPr>
              <w:pStyle w:val="MDPI42tablebody"/>
              <w:rPr>
                <w:lang w:eastAsia="en-GB"/>
              </w:rPr>
            </w:pPr>
            <w:r>
              <w:rPr>
                <w:lang w:eastAsia="en-GB"/>
              </w:rPr>
              <w:t>-1.308</w:t>
            </w:r>
          </w:p>
        </w:tc>
      </w:tr>
      <w:tr w:rsidR="00897299" w:rsidRPr="004737DD" w14:paraId="75F481AE" w14:textId="77777777" w:rsidTr="00BD7196">
        <w:tc>
          <w:tcPr>
            <w:tcW w:w="992" w:type="dxa"/>
            <w:vAlign w:val="center"/>
          </w:tcPr>
          <w:p w14:paraId="106B71E0" w14:textId="77777777" w:rsidR="00897299" w:rsidRPr="004737DD" w:rsidRDefault="00897299" w:rsidP="00BD7196">
            <w:pPr>
              <w:pStyle w:val="MDPI42tablebody"/>
            </w:pPr>
            <w:r>
              <w:t>69.81</w:t>
            </w:r>
          </w:p>
        </w:tc>
        <w:tc>
          <w:tcPr>
            <w:tcW w:w="1080" w:type="dxa"/>
            <w:vAlign w:val="center"/>
          </w:tcPr>
          <w:p w14:paraId="04FC4544" w14:textId="77777777" w:rsidR="00897299" w:rsidRPr="004737DD" w:rsidRDefault="00897299" w:rsidP="00BD7196">
            <w:pPr>
              <w:pStyle w:val="MDPI42tablebody"/>
            </w:pPr>
            <w:r>
              <w:t>69.721</w:t>
            </w:r>
          </w:p>
        </w:tc>
        <w:tc>
          <w:tcPr>
            <w:tcW w:w="1524" w:type="dxa"/>
            <w:vAlign w:val="center"/>
          </w:tcPr>
          <w:p w14:paraId="5CF9FF98" w14:textId="77777777" w:rsidR="00897299" w:rsidRPr="004737DD" w:rsidRDefault="00897299" w:rsidP="00BD7196">
            <w:pPr>
              <w:pStyle w:val="MDPI42tablebody"/>
            </w:pPr>
            <w:r>
              <w:t>-0.127</w:t>
            </w:r>
          </w:p>
        </w:tc>
        <w:tc>
          <w:tcPr>
            <w:tcW w:w="1446" w:type="dxa"/>
            <w:vAlign w:val="center"/>
          </w:tcPr>
          <w:p w14:paraId="7DCF4567" w14:textId="77777777" w:rsidR="00897299" w:rsidRPr="004737DD" w:rsidRDefault="00897299" w:rsidP="00BD7196">
            <w:pPr>
              <w:pStyle w:val="MDPI42tablebody"/>
              <w:rPr>
                <w:lang w:eastAsia="en-GB"/>
              </w:rPr>
            </w:pPr>
            <w:r>
              <w:rPr>
                <w:lang w:eastAsia="en-GB"/>
              </w:rPr>
              <w:t>69.128</w:t>
            </w:r>
          </w:p>
        </w:tc>
        <w:tc>
          <w:tcPr>
            <w:tcW w:w="1442" w:type="dxa"/>
            <w:vAlign w:val="center"/>
          </w:tcPr>
          <w:p w14:paraId="13A682CC" w14:textId="77777777" w:rsidR="00897299" w:rsidRPr="004737DD" w:rsidRDefault="00897299" w:rsidP="00BD7196">
            <w:pPr>
              <w:pStyle w:val="MDPI42tablebody"/>
              <w:rPr>
                <w:lang w:eastAsia="en-GB"/>
              </w:rPr>
            </w:pPr>
            <w:r>
              <w:rPr>
                <w:lang w:eastAsia="en-GB"/>
              </w:rPr>
              <w:t>-0.976</w:t>
            </w:r>
          </w:p>
        </w:tc>
      </w:tr>
      <w:tr w:rsidR="00897299" w:rsidRPr="004737DD" w14:paraId="2CD210F5" w14:textId="77777777" w:rsidTr="00BD7196">
        <w:tc>
          <w:tcPr>
            <w:tcW w:w="992" w:type="dxa"/>
            <w:vAlign w:val="center"/>
          </w:tcPr>
          <w:p w14:paraId="401FEB8B" w14:textId="77777777" w:rsidR="00897299" w:rsidRPr="004737DD" w:rsidRDefault="00897299" w:rsidP="00BD7196">
            <w:pPr>
              <w:pStyle w:val="MDPI42tablebody"/>
            </w:pPr>
            <w:r>
              <w:t>64.00</w:t>
            </w:r>
          </w:p>
        </w:tc>
        <w:tc>
          <w:tcPr>
            <w:tcW w:w="1080" w:type="dxa"/>
            <w:vAlign w:val="center"/>
          </w:tcPr>
          <w:p w14:paraId="239C0CBD" w14:textId="77777777" w:rsidR="00897299" w:rsidRPr="004737DD" w:rsidRDefault="00897299" w:rsidP="00BD7196">
            <w:pPr>
              <w:pStyle w:val="MDPI42tablebody"/>
            </w:pPr>
            <w:r>
              <w:t>64.064</w:t>
            </w:r>
          </w:p>
        </w:tc>
        <w:tc>
          <w:tcPr>
            <w:tcW w:w="1524" w:type="dxa"/>
            <w:vAlign w:val="center"/>
          </w:tcPr>
          <w:p w14:paraId="34A16EF3" w14:textId="77777777" w:rsidR="00897299" w:rsidRPr="004737DD" w:rsidRDefault="00897299" w:rsidP="00BD7196">
            <w:pPr>
              <w:pStyle w:val="MDPI42tablebody"/>
            </w:pPr>
            <w:r>
              <w:t>0.099</w:t>
            </w:r>
          </w:p>
        </w:tc>
        <w:tc>
          <w:tcPr>
            <w:tcW w:w="1446" w:type="dxa"/>
            <w:vAlign w:val="center"/>
          </w:tcPr>
          <w:p w14:paraId="302A3446" w14:textId="77777777" w:rsidR="00897299" w:rsidRPr="004737DD" w:rsidRDefault="00897299" w:rsidP="00BD7196">
            <w:pPr>
              <w:pStyle w:val="MDPI42tablebody"/>
              <w:rPr>
                <w:lang w:eastAsia="en-GB"/>
              </w:rPr>
            </w:pPr>
            <w:r>
              <w:rPr>
                <w:lang w:eastAsia="en-GB"/>
              </w:rPr>
              <w:t>62.335</w:t>
            </w:r>
          </w:p>
        </w:tc>
        <w:tc>
          <w:tcPr>
            <w:tcW w:w="1442" w:type="dxa"/>
            <w:vAlign w:val="center"/>
          </w:tcPr>
          <w:p w14:paraId="5E242CA8" w14:textId="77777777" w:rsidR="00897299" w:rsidRPr="004737DD" w:rsidRDefault="00897299" w:rsidP="00BD7196">
            <w:pPr>
              <w:pStyle w:val="MDPI42tablebody"/>
              <w:rPr>
                <w:lang w:eastAsia="en-GB"/>
              </w:rPr>
            </w:pPr>
            <w:r>
              <w:rPr>
                <w:lang w:eastAsia="en-GB"/>
              </w:rPr>
              <w:t>-2.602</w:t>
            </w:r>
          </w:p>
        </w:tc>
      </w:tr>
      <w:tr w:rsidR="00897299" w:rsidRPr="004737DD" w14:paraId="43C29D10" w14:textId="77777777" w:rsidTr="00BD7196">
        <w:tc>
          <w:tcPr>
            <w:tcW w:w="992" w:type="dxa"/>
            <w:vAlign w:val="center"/>
          </w:tcPr>
          <w:p w14:paraId="11E15E60" w14:textId="77777777" w:rsidR="00897299" w:rsidRPr="004737DD" w:rsidRDefault="00897299" w:rsidP="00BD7196">
            <w:pPr>
              <w:pStyle w:val="MDPI42tablebody"/>
            </w:pPr>
            <w:r>
              <w:t>58.18</w:t>
            </w:r>
          </w:p>
        </w:tc>
        <w:tc>
          <w:tcPr>
            <w:tcW w:w="1080" w:type="dxa"/>
            <w:vAlign w:val="center"/>
          </w:tcPr>
          <w:p w14:paraId="0DEE3469" w14:textId="77777777" w:rsidR="00897299" w:rsidRPr="004737DD" w:rsidRDefault="00897299" w:rsidP="00BD7196">
            <w:pPr>
              <w:pStyle w:val="MDPI42tablebody"/>
            </w:pPr>
            <w:r>
              <w:t>57.772</w:t>
            </w:r>
          </w:p>
        </w:tc>
        <w:tc>
          <w:tcPr>
            <w:tcW w:w="1524" w:type="dxa"/>
            <w:vAlign w:val="center"/>
          </w:tcPr>
          <w:p w14:paraId="065D6814" w14:textId="77777777" w:rsidR="00897299" w:rsidRPr="004737DD" w:rsidRDefault="00897299" w:rsidP="00BD7196">
            <w:pPr>
              <w:pStyle w:val="MDPI42tablebody"/>
            </w:pPr>
            <w:r>
              <w:t>-0.702</w:t>
            </w:r>
          </w:p>
        </w:tc>
        <w:tc>
          <w:tcPr>
            <w:tcW w:w="1446" w:type="dxa"/>
            <w:vAlign w:val="center"/>
          </w:tcPr>
          <w:p w14:paraId="486E8921" w14:textId="77777777" w:rsidR="00897299" w:rsidRPr="004737DD" w:rsidRDefault="00897299" w:rsidP="00BD7196">
            <w:pPr>
              <w:pStyle w:val="MDPI42tablebody"/>
              <w:rPr>
                <w:lang w:eastAsia="en-GB"/>
              </w:rPr>
            </w:pPr>
            <w:r>
              <w:rPr>
                <w:lang w:eastAsia="en-GB"/>
              </w:rPr>
              <w:t>56.281</w:t>
            </w:r>
          </w:p>
        </w:tc>
        <w:tc>
          <w:tcPr>
            <w:tcW w:w="1442" w:type="dxa"/>
            <w:vAlign w:val="center"/>
          </w:tcPr>
          <w:p w14:paraId="538F83DD" w14:textId="77777777" w:rsidR="00897299" w:rsidRPr="004737DD" w:rsidRDefault="00897299" w:rsidP="00BD7196">
            <w:pPr>
              <w:pStyle w:val="MDPI42tablebody"/>
              <w:rPr>
                <w:lang w:eastAsia="en-GB"/>
              </w:rPr>
            </w:pPr>
            <w:r>
              <w:rPr>
                <w:lang w:eastAsia="en-GB"/>
              </w:rPr>
              <w:t>-3.264</w:t>
            </w:r>
          </w:p>
        </w:tc>
      </w:tr>
      <w:tr w:rsidR="00897299" w:rsidRPr="004737DD" w14:paraId="26D09F1A" w14:textId="77777777" w:rsidTr="00BD7196">
        <w:tc>
          <w:tcPr>
            <w:tcW w:w="992" w:type="dxa"/>
            <w:vAlign w:val="center"/>
          </w:tcPr>
          <w:p w14:paraId="1C10383F" w14:textId="77777777" w:rsidR="00897299" w:rsidRPr="004737DD" w:rsidRDefault="00897299" w:rsidP="00BD7196">
            <w:pPr>
              <w:pStyle w:val="MDPI42tablebody"/>
            </w:pPr>
            <w:r>
              <w:t>46.54</w:t>
            </w:r>
          </w:p>
        </w:tc>
        <w:tc>
          <w:tcPr>
            <w:tcW w:w="1080" w:type="dxa"/>
            <w:vAlign w:val="center"/>
          </w:tcPr>
          <w:p w14:paraId="354A7CAA" w14:textId="77777777" w:rsidR="00897299" w:rsidRPr="004737DD" w:rsidRDefault="00897299" w:rsidP="00BD7196">
            <w:pPr>
              <w:pStyle w:val="MDPI42tablebody"/>
            </w:pPr>
            <w:r>
              <w:t>45.838</w:t>
            </w:r>
          </w:p>
        </w:tc>
        <w:tc>
          <w:tcPr>
            <w:tcW w:w="1524" w:type="dxa"/>
            <w:vAlign w:val="center"/>
          </w:tcPr>
          <w:p w14:paraId="059D4CF2" w14:textId="77777777" w:rsidR="00897299" w:rsidRPr="004737DD" w:rsidRDefault="00897299" w:rsidP="00BD7196">
            <w:pPr>
              <w:pStyle w:val="MDPI42tablebody"/>
            </w:pPr>
            <w:r>
              <w:t>-1.510</w:t>
            </w:r>
          </w:p>
        </w:tc>
        <w:tc>
          <w:tcPr>
            <w:tcW w:w="1446" w:type="dxa"/>
            <w:vAlign w:val="center"/>
          </w:tcPr>
          <w:p w14:paraId="7E9D8274" w14:textId="77777777" w:rsidR="00897299" w:rsidRPr="004737DD" w:rsidRDefault="00897299" w:rsidP="00BD7196">
            <w:pPr>
              <w:pStyle w:val="MDPI42tablebody"/>
              <w:rPr>
                <w:lang w:eastAsia="en-GB"/>
              </w:rPr>
            </w:pPr>
            <w:r>
              <w:rPr>
                <w:lang w:eastAsia="en-GB"/>
              </w:rPr>
              <w:t>43.412</w:t>
            </w:r>
          </w:p>
        </w:tc>
        <w:tc>
          <w:tcPr>
            <w:tcW w:w="1442" w:type="dxa"/>
            <w:vAlign w:val="center"/>
          </w:tcPr>
          <w:p w14:paraId="7BA29239" w14:textId="77777777" w:rsidR="00897299" w:rsidRPr="004737DD" w:rsidRDefault="00897299" w:rsidP="00BD7196">
            <w:pPr>
              <w:pStyle w:val="MDPI42tablebody"/>
              <w:rPr>
                <w:lang w:eastAsia="en-GB"/>
              </w:rPr>
            </w:pPr>
            <w:r>
              <w:rPr>
                <w:lang w:eastAsia="en-GB"/>
              </w:rPr>
              <w:t>-6.722</w:t>
            </w:r>
          </w:p>
        </w:tc>
      </w:tr>
      <w:tr w:rsidR="00897299" w:rsidRPr="004737DD" w14:paraId="23A83AEA" w14:textId="77777777" w:rsidTr="00BD7196">
        <w:tc>
          <w:tcPr>
            <w:tcW w:w="992" w:type="dxa"/>
            <w:vAlign w:val="center"/>
          </w:tcPr>
          <w:p w14:paraId="2C746ECE" w14:textId="77777777" w:rsidR="00897299" w:rsidRPr="004737DD" w:rsidRDefault="00897299" w:rsidP="00BD7196">
            <w:pPr>
              <w:pStyle w:val="MDPI42tablebody"/>
              <w:rPr>
                <w:iCs/>
              </w:rPr>
            </w:pPr>
            <w:r>
              <w:rPr>
                <w:iCs/>
              </w:rPr>
              <w:t>40.72</w:t>
            </w:r>
          </w:p>
        </w:tc>
        <w:tc>
          <w:tcPr>
            <w:tcW w:w="1080" w:type="dxa"/>
            <w:vAlign w:val="center"/>
          </w:tcPr>
          <w:p w14:paraId="09CB9DD2" w14:textId="77777777" w:rsidR="00897299" w:rsidRPr="00AE6DE0" w:rsidRDefault="00897299" w:rsidP="00BD7196">
            <w:pPr>
              <w:pStyle w:val="MDPI42tablebody"/>
              <w:rPr>
                <w:lang w:eastAsia="en-GB"/>
              </w:rPr>
            </w:pPr>
            <w:r>
              <w:rPr>
                <w:lang w:eastAsia="en-GB"/>
              </w:rPr>
              <w:t>40.045</w:t>
            </w:r>
          </w:p>
        </w:tc>
        <w:tc>
          <w:tcPr>
            <w:tcW w:w="1524" w:type="dxa"/>
            <w:vAlign w:val="center"/>
          </w:tcPr>
          <w:p w14:paraId="6372319E" w14:textId="77777777" w:rsidR="00897299" w:rsidRDefault="00897299" w:rsidP="00BD7196">
            <w:pPr>
              <w:pStyle w:val="MDPI42tablebody"/>
            </w:pPr>
            <w:r>
              <w:t>-1.658</w:t>
            </w:r>
          </w:p>
        </w:tc>
        <w:tc>
          <w:tcPr>
            <w:tcW w:w="1446" w:type="dxa"/>
            <w:vAlign w:val="center"/>
          </w:tcPr>
          <w:p w14:paraId="2EE65A4F" w14:textId="77777777" w:rsidR="00897299" w:rsidRDefault="00897299" w:rsidP="00BD7196">
            <w:pPr>
              <w:pStyle w:val="MDPI42tablebody"/>
              <w:rPr>
                <w:lang w:eastAsia="en-GB"/>
              </w:rPr>
            </w:pPr>
            <w:r>
              <w:rPr>
                <w:lang w:eastAsia="en-GB"/>
              </w:rPr>
              <w:t>38.062</w:t>
            </w:r>
          </w:p>
        </w:tc>
        <w:tc>
          <w:tcPr>
            <w:tcW w:w="1442" w:type="dxa"/>
            <w:vAlign w:val="center"/>
          </w:tcPr>
          <w:p w14:paraId="56234F5B" w14:textId="77777777" w:rsidR="00897299" w:rsidRDefault="00897299" w:rsidP="00BD7196">
            <w:pPr>
              <w:pStyle w:val="MDPI42tablebody"/>
              <w:rPr>
                <w:lang w:eastAsia="en-GB"/>
              </w:rPr>
            </w:pPr>
            <w:r>
              <w:rPr>
                <w:lang w:eastAsia="en-GB"/>
              </w:rPr>
              <w:t>-6.527</w:t>
            </w:r>
          </w:p>
        </w:tc>
      </w:tr>
      <w:tr w:rsidR="00897299" w:rsidRPr="004737DD" w14:paraId="2592EC6A" w14:textId="77777777" w:rsidTr="00BD7196">
        <w:tc>
          <w:tcPr>
            <w:tcW w:w="992" w:type="dxa"/>
            <w:vAlign w:val="center"/>
          </w:tcPr>
          <w:p w14:paraId="07E8E938" w14:textId="77777777" w:rsidR="00897299" w:rsidRPr="004737DD" w:rsidRDefault="00897299" w:rsidP="00BD7196">
            <w:pPr>
              <w:pStyle w:val="MDPI42tablebody"/>
              <w:rPr>
                <w:iCs/>
              </w:rPr>
            </w:pPr>
            <w:r>
              <w:rPr>
                <w:iCs/>
              </w:rPr>
              <w:t>34.91</w:t>
            </w:r>
          </w:p>
        </w:tc>
        <w:tc>
          <w:tcPr>
            <w:tcW w:w="1080" w:type="dxa"/>
            <w:vAlign w:val="center"/>
          </w:tcPr>
          <w:p w14:paraId="0D47C464" w14:textId="77777777" w:rsidR="00897299" w:rsidRPr="00AE6DE0" w:rsidRDefault="00897299" w:rsidP="00BD7196">
            <w:pPr>
              <w:pStyle w:val="MDPI42tablebody"/>
              <w:rPr>
                <w:lang w:eastAsia="en-GB"/>
              </w:rPr>
            </w:pPr>
            <w:r>
              <w:rPr>
                <w:lang w:eastAsia="en-GB"/>
              </w:rPr>
              <w:t>35.016</w:t>
            </w:r>
          </w:p>
        </w:tc>
        <w:tc>
          <w:tcPr>
            <w:tcW w:w="1524" w:type="dxa"/>
            <w:vAlign w:val="center"/>
          </w:tcPr>
          <w:p w14:paraId="1545E8E7" w14:textId="77777777" w:rsidR="00897299" w:rsidRDefault="00897299" w:rsidP="00BD7196">
            <w:pPr>
              <w:pStyle w:val="MDPI42tablebody"/>
            </w:pPr>
            <w:r>
              <w:t>0.303</w:t>
            </w:r>
          </w:p>
        </w:tc>
        <w:tc>
          <w:tcPr>
            <w:tcW w:w="1446" w:type="dxa"/>
            <w:vAlign w:val="center"/>
          </w:tcPr>
          <w:p w14:paraId="36049EB7" w14:textId="77777777" w:rsidR="00897299" w:rsidRDefault="00897299" w:rsidP="00BD7196">
            <w:pPr>
              <w:pStyle w:val="MDPI42tablebody"/>
              <w:rPr>
                <w:lang w:eastAsia="en-GB"/>
              </w:rPr>
            </w:pPr>
            <w:r>
              <w:rPr>
                <w:lang w:eastAsia="en-GB"/>
              </w:rPr>
              <w:t>32.520</w:t>
            </w:r>
          </w:p>
        </w:tc>
        <w:tc>
          <w:tcPr>
            <w:tcW w:w="1442" w:type="dxa"/>
            <w:vAlign w:val="center"/>
          </w:tcPr>
          <w:p w14:paraId="6A49A02E" w14:textId="77777777" w:rsidR="00897299" w:rsidRDefault="00897299" w:rsidP="00BD7196">
            <w:pPr>
              <w:pStyle w:val="MDPI42tablebody"/>
              <w:rPr>
                <w:lang w:eastAsia="en-GB"/>
              </w:rPr>
            </w:pPr>
            <w:r>
              <w:rPr>
                <w:lang w:eastAsia="en-GB"/>
              </w:rPr>
              <w:t>-6.847</w:t>
            </w:r>
          </w:p>
        </w:tc>
      </w:tr>
      <w:tr w:rsidR="00897299" w:rsidRPr="004737DD" w14:paraId="193D30AB" w14:textId="77777777" w:rsidTr="00BD7196">
        <w:tc>
          <w:tcPr>
            <w:tcW w:w="992" w:type="dxa"/>
            <w:vAlign w:val="center"/>
          </w:tcPr>
          <w:p w14:paraId="108460F9" w14:textId="77777777" w:rsidR="00897299" w:rsidRPr="004737DD" w:rsidRDefault="00897299" w:rsidP="00BD7196">
            <w:pPr>
              <w:pStyle w:val="MDPI42tablebody"/>
              <w:rPr>
                <w:iCs/>
              </w:rPr>
            </w:pPr>
            <w:r>
              <w:rPr>
                <w:iCs/>
              </w:rPr>
              <w:t>29.09</w:t>
            </w:r>
          </w:p>
        </w:tc>
        <w:tc>
          <w:tcPr>
            <w:tcW w:w="1080" w:type="dxa"/>
            <w:vAlign w:val="center"/>
          </w:tcPr>
          <w:p w14:paraId="4188E85B" w14:textId="77777777" w:rsidR="00897299" w:rsidRPr="00AE6DE0" w:rsidRDefault="00897299" w:rsidP="00BD7196">
            <w:pPr>
              <w:pStyle w:val="MDPI42tablebody"/>
              <w:rPr>
                <w:lang w:eastAsia="en-GB"/>
              </w:rPr>
            </w:pPr>
            <w:r>
              <w:rPr>
                <w:lang w:eastAsia="en-GB"/>
              </w:rPr>
              <w:t>31.167</w:t>
            </w:r>
          </w:p>
        </w:tc>
        <w:tc>
          <w:tcPr>
            <w:tcW w:w="1524" w:type="dxa"/>
            <w:vAlign w:val="center"/>
          </w:tcPr>
          <w:p w14:paraId="3C46B1DE" w14:textId="77777777" w:rsidR="00897299" w:rsidRDefault="00897299" w:rsidP="00BD7196">
            <w:pPr>
              <w:pStyle w:val="MDPI42tablebody"/>
            </w:pPr>
            <w:r>
              <w:t>7.139</w:t>
            </w:r>
          </w:p>
        </w:tc>
        <w:tc>
          <w:tcPr>
            <w:tcW w:w="1446" w:type="dxa"/>
            <w:vAlign w:val="center"/>
          </w:tcPr>
          <w:p w14:paraId="7F225E12" w14:textId="77777777" w:rsidR="00897299" w:rsidRDefault="00897299" w:rsidP="00BD7196">
            <w:pPr>
              <w:pStyle w:val="MDPI42tablebody"/>
              <w:rPr>
                <w:lang w:eastAsia="en-GB"/>
              </w:rPr>
            </w:pPr>
            <w:r>
              <w:rPr>
                <w:lang w:eastAsia="en-GB"/>
              </w:rPr>
              <w:t>27.166</w:t>
            </w:r>
          </w:p>
        </w:tc>
        <w:tc>
          <w:tcPr>
            <w:tcW w:w="1442" w:type="dxa"/>
            <w:vAlign w:val="center"/>
          </w:tcPr>
          <w:p w14:paraId="647FE33B" w14:textId="77777777" w:rsidR="00897299" w:rsidRDefault="00897299" w:rsidP="00BD7196">
            <w:pPr>
              <w:pStyle w:val="MDPI42tablebody"/>
              <w:rPr>
                <w:lang w:eastAsia="en-GB"/>
              </w:rPr>
            </w:pPr>
            <w:r>
              <w:rPr>
                <w:lang w:eastAsia="en-GB"/>
              </w:rPr>
              <w:t>-6.615</w:t>
            </w:r>
          </w:p>
        </w:tc>
      </w:tr>
      <w:tr w:rsidR="00897299" w:rsidRPr="004737DD" w14:paraId="60F6E887" w14:textId="77777777" w:rsidTr="00BD7196">
        <w:tc>
          <w:tcPr>
            <w:tcW w:w="992" w:type="dxa"/>
            <w:vAlign w:val="center"/>
          </w:tcPr>
          <w:p w14:paraId="5B80C89E" w14:textId="77777777" w:rsidR="00897299" w:rsidRPr="004737DD" w:rsidRDefault="00897299" w:rsidP="00BD7196">
            <w:pPr>
              <w:pStyle w:val="MDPI42tablebody"/>
              <w:rPr>
                <w:iCs/>
              </w:rPr>
            </w:pPr>
            <w:r>
              <w:rPr>
                <w:iCs/>
              </w:rPr>
              <w:t>23.27</w:t>
            </w:r>
          </w:p>
        </w:tc>
        <w:tc>
          <w:tcPr>
            <w:tcW w:w="1080" w:type="dxa"/>
            <w:vAlign w:val="center"/>
          </w:tcPr>
          <w:p w14:paraId="769D2D96" w14:textId="77777777" w:rsidR="00897299" w:rsidRPr="00AE6DE0" w:rsidRDefault="00897299" w:rsidP="00BD7196">
            <w:pPr>
              <w:pStyle w:val="MDPI42tablebody"/>
              <w:rPr>
                <w:lang w:eastAsia="en-GB"/>
              </w:rPr>
            </w:pPr>
            <w:r>
              <w:rPr>
                <w:lang w:eastAsia="en-GB"/>
              </w:rPr>
              <w:t>23.228</w:t>
            </w:r>
          </w:p>
        </w:tc>
        <w:tc>
          <w:tcPr>
            <w:tcW w:w="1524" w:type="dxa"/>
            <w:vAlign w:val="center"/>
          </w:tcPr>
          <w:p w14:paraId="06EACBAE" w14:textId="77777777" w:rsidR="00897299" w:rsidRDefault="00897299" w:rsidP="00BD7196">
            <w:pPr>
              <w:pStyle w:val="MDPI42tablebody"/>
            </w:pPr>
            <w:r>
              <w:t>-0.181</w:t>
            </w:r>
          </w:p>
        </w:tc>
        <w:tc>
          <w:tcPr>
            <w:tcW w:w="1446" w:type="dxa"/>
            <w:vAlign w:val="center"/>
          </w:tcPr>
          <w:p w14:paraId="7894932C" w14:textId="77777777" w:rsidR="00897299" w:rsidRDefault="00897299" w:rsidP="00BD7196">
            <w:pPr>
              <w:pStyle w:val="MDPI42tablebody"/>
              <w:rPr>
                <w:lang w:eastAsia="en-GB"/>
              </w:rPr>
            </w:pPr>
            <w:r>
              <w:rPr>
                <w:lang w:eastAsia="en-GB"/>
              </w:rPr>
              <w:t>22.312</w:t>
            </w:r>
          </w:p>
        </w:tc>
        <w:tc>
          <w:tcPr>
            <w:tcW w:w="1442" w:type="dxa"/>
            <w:vAlign w:val="center"/>
          </w:tcPr>
          <w:p w14:paraId="76DEEB54" w14:textId="77777777" w:rsidR="00897299" w:rsidRDefault="00897299" w:rsidP="00BD7196">
            <w:pPr>
              <w:pStyle w:val="MDPI42tablebody"/>
              <w:rPr>
                <w:lang w:eastAsia="en-GB"/>
              </w:rPr>
            </w:pPr>
            <w:r>
              <w:rPr>
                <w:lang w:eastAsia="en-GB"/>
              </w:rPr>
              <w:t>-4.115</w:t>
            </w:r>
          </w:p>
        </w:tc>
      </w:tr>
      <w:tr w:rsidR="00897299" w:rsidRPr="004737DD" w14:paraId="44EF0F28" w14:textId="77777777" w:rsidTr="00BD7196">
        <w:tc>
          <w:tcPr>
            <w:tcW w:w="992" w:type="dxa"/>
            <w:vAlign w:val="center"/>
          </w:tcPr>
          <w:p w14:paraId="7B437C59" w14:textId="77777777" w:rsidR="00897299" w:rsidRPr="004737DD" w:rsidRDefault="00897299" w:rsidP="00BD7196">
            <w:pPr>
              <w:pStyle w:val="MDPI42tablebody"/>
              <w:rPr>
                <w:iCs/>
              </w:rPr>
            </w:pPr>
            <w:r>
              <w:rPr>
                <w:iCs/>
              </w:rPr>
              <w:t>17.45</w:t>
            </w:r>
          </w:p>
        </w:tc>
        <w:tc>
          <w:tcPr>
            <w:tcW w:w="1080" w:type="dxa"/>
            <w:vAlign w:val="center"/>
          </w:tcPr>
          <w:p w14:paraId="67066574" w14:textId="77777777" w:rsidR="00897299" w:rsidRPr="00AE6DE0" w:rsidRDefault="00897299" w:rsidP="00BD7196">
            <w:pPr>
              <w:pStyle w:val="MDPI42tablebody"/>
              <w:rPr>
                <w:lang w:eastAsia="en-GB"/>
              </w:rPr>
            </w:pPr>
            <w:r>
              <w:rPr>
                <w:lang w:eastAsia="en-GB"/>
              </w:rPr>
              <w:t>17.295</w:t>
            </w:r>
          </w:p>
        </w:tc>
        <w:tc>
          <w:tcPr>
            <w:tcW w:w="1524" w:type="dxa"/>
            <w:vAlign w:val="center"/>
          </w:tcPr>
          <w:p w14:paraId="7B6F0E8B" w14:textId="77777777" w:rsidR="00897299" w:rsidRDefault="00897299" w:rsidP="00BD7196">
            <w:pPr>
              <w:pStyle w:val="MDPI42tablebody"/>
            </w:pPr>
            <w:r>
              <w:t>-0.887</w:t>
            </w:r>
          </w:p>
        </w:tc>
        <w:tc>
          <w:tcPr>
            <w:tcW w:w="1446" w:type="dxa"/>
            <w:vAlign w:val="center"/>
          </w:tcPr>
          <w:p w14:paraId="6E8DF0EA" w14:textId="77777777" w:rsidR="00897299" w:rsidRDefault="00897299" w:rsidP="00BD7196">
            <w:pPr>
              <w:pStyle w:val="MDPI42tablebody"/>
              <w:rPr>
                <w:lang w:eastAsia="en-GB"/>
              </w:rPr>
            </w:pPr>
            <w:r>
              <w:rPr>
                <w:lang w:eastAsia="en-GB"/>
              </w:rPr>
              <w:t>16.261</w:t>
            </w:r>
          </w:p>
        </w:tc>
        <w:tc>
          <w:tcPr>
            <w:tcW w:w="1442" w:type="dxa"/>
            <w:vAlign w:val="center"/>
          </w:tcPr>
          <w:p w14:paraId="56603C1D" w14:textId="77777777" w:rsidR="00897299" w:rsidRDefault="00897299" w:rsidP="00BD7196">
            <w:pPr>
              <w:pStyle w:val="MDPI42tablebody"/>
              <w:rPr>
                <w:lang w:eastAsia="en-GB"/>
              </w:rPr>
            </w:pPr>
            <w:r>
              <w:rPr>
                <w:lang w:eastAsia="en-GB"/>
              </w:rPr>
              <w:t>-6.813</w:t>
            </w:r>
          </w:p>
        </w:tc>
      </w:tr>
      <w:tr w:rsidR="00897299" w:rsidRPr="004737DD" w14:paraId="6FE2E216" w14:textId="77777777" w:rsidTr="00BD7196">
        <w:tc>
          <w:tcPr>
            <w:tcW w:w="992" w:type="dxa"/>
            <w:tcBorders>
              <w:bottom w:val="single" w:sz="8" w:space="0" w:color="auto"/>
            </w:tcBorders>
            <w:vAlign w:val="center"/>
          </w:tcPr>
          <w:p w14:paraId="22255D94" w14:textId="77777777" w:rsidR="00897299" w:rsidRDefault="00897299" w:rsidP="00BD7196">
            <w:pPr>
              <w:pStyle w:val="MDPI42tablebody"/>
              <w:rPr>
                <w:iCs/>
              </w:rPr>
            </w:pPr>
            <w:r>
              <w:rPr>
                <w:iCs/>
              </w:rPr>
              <w:t>5.82</w:t>
            </w:r>
          </w:p>
        </w:tc>
        <w:tc>
          <w:tcPr>
            <w:tcW w:w="1080" w:type="dxa"/>
            <w:tcBorders>
              <w:bottom w:val="single" w:sz="8" w:space="0" w:color="auto"/>
            </w:tcBorders>
            <w:vAlign w:val="center"/>
          </w:tcPr>
          <w:p w14:paraId="0E83CDC3" w14:textId="77777777" w:rsidR="00897299" w:rsidRPr="00AE6DE0" w:rsidRDefault="00897299" w:rsidP="00BD7196">
            <w:pPr>
              <w:pStyle w:val="MDPI42tablebody"/>
              <w:rPr>
                <w:lang w:eastAsia="en-GB"/>
              </w:rPr>
            </w:pPr>
            <w:r>
              <w:rPr>
                <w:lang w:eastAsia="en-GB"/>
              </w:rPr>
              <w:t>5.840</w:t>
            </w:r>
          </w:p>
        </w:tc>
        <w:tc>
          <w:tcPr>
            <w:tcW w:w="1524" w:type="dxa"/>
            <w:tcBorders>
              <w:bottom w:val="single" w:sz="8" w:space="0" w:color="auto"/>
            </w:tcBorders>
            <w:vAlign w:val="center"/>
          </w:tcPr>
          <w:p w14:paraId="717960E4" w14:textId="77777777" w:rsidR="00897299" w:rsidRDefault="00897299" w:rsidP="00BD7196">
            <w:pPr>
              <w:pStyle w:val="MDPI42tablebody"/>
            </w:pPr>
            <w:r>
              <w:t>0.348</w:t>
            </w:r>
          </w:p>
        </w:tc>
        <w:tc>
          <w:tcPr>
            <w:tcW w:w="1446" w:type="dxa"/>
            <w:tcBorders>
              <w:bottom w:val="single" w:sz="8" w:space="0" w:color="auto"/>
            </w:tcBorders>
            <w:vAlign w:val="center"/>
          </w:tcPr>
          <w:p w14:paraId="58870DBA" w14:textId="77777777" w:rsidR="00897299" w:rsidRDefault="00897299" w:rsidP="00BD7196">
            <w:pPr>
              <w:pStyle w:val="MDPI42tablebody"/>
              <w:rPr>
                <w:lang w:eastAsia="en-GB"/>
              </w:rPr>
            </w:pPr>
            <w:r>
              <w:rPr>
                <w:lang w:eastAsia="en-GB"/>
              </w:rPr>
              <w:t>6.224</w:t>
            </w:r>
          </w:p>
        </w:tc>
        <w:tc>
          <w:tcPr>
            <w:tcW w:w="1442" w:type="dxa"/>
            <w:tcBorders>
              <w:bottom w:val="single" w:sz="8" w:space="0" w:color="auto"/>
            </w:tcBorders>
            <w:vAlign w:val="center"/>
          </w:tcPr>
          <w:p w14:paraId="50267EFF" w14:textId="77777777" w:rsidR="00897299" w:rsidRDefault="00897299" w:rsidP="00BD7196">
            <w:pPr>
              <w:pStyle w:val="MDPI42tablebody"/>
              <w:rPr>
                <w:lang w:eastAsia="en-GB"/>
              </w:rPr>
            </w:pPr>
            <w:r>
              <w:rPr>
                <w:lang w:eastAsia="en-GB"/>
              </w:rPr>
              <w:t>6.936</w:t>
            </w:r>
          </w:p>
        </w:tc>
      </w:tr>
    </w:tbl>
    <w:p w14:paraId="038CDA9F" w14:textId="202E0E62" w:rsidR="00D075DE" w:rsidRPr="00D075DE" w:rsidRDefault="00D075DE" w:rsidP="003D64D4">
      <w:pPr>
        <w:pStyle w:val="MDPI41tablecaption"/>
        <w:ind w:left="2610"/>
      </w:pPr>
      <w:r w:rsidRPr="005D45E0">
        <w:rPr>
          <w:b/>
        </w:rPr>
        <w:t xml:space="preserve">Table </w:t>
      </w:r>
      <w:r w:rsidR="000B51FF">
        <w:rPr>
          <w:b/>
        </w:rPr>
        <w:t>5</w:t>
      </w:r>
      <w:r w:rsidRPr="005D45E0">
        <w:rPr>
          <w:b/>
        </w:rPr>
        <w:t>.</w:t>
      </w:r>
      <w:r w:rsidRPr="005D45E0">
        <w:t xml:space="preserve"> </w:t>
      </w:r>
      <w:r>
        <w:t xml:space="preserve">Results and comparison between proposed and standard 2RC branch ECM for 85.9% </w:t>
      </w:r>
      <w:proofErr w:type="spellStart"/>
      <w:r>
        <w:t>SoH</w:t>
      </w:r>
      <w:proofErr w:type="spellEnd"/>
      <w:r>
        <w:t xml:space="preserve"> cell. Average difference; 5RC – </w:t>
      </w:r>
      <w:r w:rsidR="00FF27FA">
        <w:t>2.46</w:t>
      </w:r>
      <w:r>
        <w:t xml:space="preserve">%; 2RC – </w:t>
      </w:r>
      <w:r w:rsidR="00FF27FA">
        <w:t>8.15</w:t>
      </w:r>
      <w:r>
        <w:t>%.</w:t>
      </w:r>
    </w:p>
    <w:tbl>
      <w:tblPr>
        <w:tblW w:w="0" w:type="auto"/>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992"/>
        <w:gridCol w:w="1080"/>
        <w:gridCol w:w="1524"/>
        <w:gridCol w:w="1446"/>
        <w:gridCol w:w="1442"/>
      </w:tblGrid>
      <w:tr w:rsidR="00D075DE" w:rsidRPr="004737DD" w14:paraId="219F0993" w14:textId="77777777" w:rsidTr="00BD7196">
        <w:tc>
          <w:tcPr>
            <w:tcW w:w="992" w:type="dxa"/>
            <w:tcBorders>
              <w:top w:val="single" w:sz="8" w:space="0" w:color="auto"/>
              <w:bottom w:val="single" w:sz="4" w:space="0" w:color="auto"/>
            </w:tcBorders>
            <w:vAlign w:val="center"/>
          </w:tcPr>
          <w:p w14:paraId="39011448" w14:textId="77777777" w:rsidR="00D075DE" w:rsidRPr="004737DD" w:rsidRDefault="00D075DE" w:rsidP="00BD7196">
            <w:pPr>
              <w:pStyle w:val="MDPI42tablebody"/>
              <w:rPr>
                <w:b/>
                <w:snapToGrid/>
              </w:rPr>
            </w:pPr>
            <w:r w:rsidRPr="004737DD">
              <w:rPr>
                <w:b/>
              </w:rPr>
              <w:lastRenderedPageBreak/>
              <w:t>SoC (%)</w:t>
            </w:r>
          </w:p>
        </w:tc>
        <w:tc>
          <w:tcPr>
            <w:tcW w:w="1080" w:type="dxa"/>
            <w:tcBorders>
              <w:top w:val="single" w:sz="8" w:space="0" w:color="auto"/>
              <w:bottom w:val="single" w:sz="4" w:space="0" w:color="auto"/>
            </w:tcBorders>
            <w:vAlign w:val="center"/>
          </w:tcPr>
          <w:p w14:paraId="7973D7BC" w14:textId="77777777" w:rsidR="00D075DE" w:rsidRPr="004737DD" w:rsidRDefault="00D075DE" w:rsidP="00BD7196">
            <w:pPr>
              <w:pStyle w:val="MDPI42tablebody"/>
              <w:rPr>
                <w:b/>
                <w:snapToGrid/>
              </w:rPr>
            </w:pPr>
            <w:r>
              <w:rPr>
                <w:b/>
              </w:rPr>
              <w:t>ECM (5RC)</w:t>
            </w:r>
          </w:p>
        </w:tc>
        <w:tc>
          <w:tcPr>
            <w:tcW w:w="1524" w:type="dxa"/>
            <w:tcBorders>
              <w:top w:val="single" w:sz="8" w:space="0" w:color="auto"/>
              <w:bottom w:val="single" w:sz="4" w:space="0" w:color="auto"/>
            </w:tcBorders>
            <w:vAlign w:val="center"/>
          </w:tcPr>
          <w:p w14:paraId="6C282F5F" w14:textId="77777777" w:rsidR="00D075DE" w:rsidRPr="004737DD" w:rsidRDefault="00D075DE" w:rsidP="00BD7196">
            <w:pPr>
              <w:pStyle w:val="MDPI42tablebody"/>
              <w:rPr>
                <w:b/>
                <w:snapToGrid/>
              </w:rPr>
            </w:pPr>
            <w:r>
              <w:rPr>
                <w:b/>
              </w:rPr>
              <w:t>Difference (</w:t>
            </w:r>
            <w:r w:rsidRPr="004737DD">
              <w:rPr>
                <w:b/>
              </w:rPr>
              <w:t>%</w:t>
            </w:r>
            <w:r>
              <w:rPr>
                <w:b/>
              </w:rPr>
              <w:t>)</w:t>
            </w:r>
          </w:p>
        </w:tc>
        <w:tc>
          <w:tcPr>
            <w:tcW w:w="1446" w:type="dxa"/>
            <w:tcBorders>
              <w:top w:val="single" w:sz="8" w:space="0" w:color="auto"/>
              <w:bottom w:val="single" w:sz="4" w:space="0" w:color="auto"/>
            </w:tcBorders>
            <w:vAlign w:val="center"/>
          </w:tcPr>
          <w:p w14:paraId="5CAE34E3" w14:textId="77777777" w:rsidR="00D075DE" w:rsidRPr="004737DD" w:rsidRDefault="00D075DE" w:rsidP="00BD7196">
            <w:pPr>
              <w:pStyle w:val="MDPI42tablebody"/>
              <w:rPr>
                <w:b/>
                <w:bCs/>
              </w:rPr>
            </w:pPr>
            <w:r>
              <w:rPr>
                <w:b/>
                <w:bCs/>
              </w:rPr>
              <w:t>ECM (2RC)</w:t>
            </w:r>
          </w:p>
        </w:tc>
        <w:tc>
          <w:tcPr>
            <w:tcW w:w="1442" w:type="dxa"/>
            <w:tcBorders>
              <w:top w:val="single" w:sz="8" w:space="0" w:color="auto"/>
              <w:bottom w:val="single" w:sz="4" w:space="0" w:color="auto"/>
            </w:tcBorders>
            <w:vAlign w:val="center"/>
          </w:tcPr>
          <w:p w14:paraId="222FDF87" w14:textId="77777777" w:rsidR="00D075DE" w:rsidRPr="004737DD" w:rsidRDefault="00D075DE" w:rsidP="00BD7196">
            <w:pPr>
              <w:pStyle w:val="MDPI42tablebody"/>
              <w:rPr>
                <w:b/>
                <w:bCs/>
              </w:rPr>
            </w:pPr>
            <w:r>
              <w:rPr>
                <w:b/>
              </w:rPr>
              <w:t>Difference (</w:t>
            </w:r>
            <w:r w:rsidRPr="004737DD">
              <w:rPr>
                <w:b/>
              </w:rPr>
              <w:t>%</w:t>
            </w:r>
            <w:r>
              <w:rPr>
                <w:b/>
              </w:rPr>
              <w:t>)</w:t>
            </w:r>
          </w:p>
        </w:tc>
      </w:tr>
      <w:tr w:rsidR="00D075DE" w:rsidRPr="004737DD" w14:paraId="6A4B4038" w14:textId="77777777" w:rsidTr="00033A31">
        <w:tc>
          <w:tcPr>
            <w:tcW w:w="992" w:type="dxa"/>
            <w:vAlign w:val="center"/>
          </w:tcPr>
          <w:p w14:paraId="6D3F0379" w14:textId="77777777" w:rsidR="00D075DE" w:rsidRPr="004737DD" w:rsidRDefault="00D075DE" w:rsidP="00033A31">
            <w:pPr>
              <w:pStyle w:val="MDPI42tablebody"/>
            </w:pPr>
            <w:r>
              <w:t>99.720</w:t>
            </w:r>
          </w:p>
        </w:tc>
        <w:tc>
          <w:tcPr>
            <w:tcW w:w="1080" w:type="dxa"/>
            <w:vAlign w:val="center"/>
          </w:tcPr>
          <w:p w14:paraId="25752634" w14:textId="77777777" w:rsidR="00D075DE" w:rsidRPr="004737DD" w:rsidRDefault="00D075DE" w:rsidP="00033A31">
            <w:pPr>
              <w:pStyle w:val="MDPI42tablebody"/>
            </w:pPr>
            <w:r>
              <w:t>92.450</w:t>
            </w:r>
          </w:p>
        </w:tc>
        <w:tc>
          <w:tcPr>
            <w:tcW w:w="1524" w:type="dxa"/>
            <w:vAlign w:val="center"/>
          </w:tcPr>
          <w:p w14:paraId="1A476C70" w14:textId="77777777" w:rsidR="00D075DE" w:rsidRPr="004737DD" w:rsidRDefault="00D075DE" w:rsidP="00033A31">
            <w:pPr>
              <w:pStyle w:val="MDPI42tablebody"/>
            </w:pPr>
            <w:r>
              <w:t>-7.291</w:t>
            </w:r>
          </w:p>
        </w:tc>
        <w:tc>
          <w:tcPr>
            <w:tcW w:w="1446" w:type="dxa"/>
            <w:vAlign w:val="center"/>
          </w:tcPr>
          <w:p w14:paraId="4117CC78" w14:textId="77777777" w:rsidR="00D075DE" w:rsidRPr="004737DD" w:rsidRDefault="00D075DE" w:rsidP="00033A31">
            <w:pPr>
              <w:pStyle w:val="MDPI42tablebody"/>
              <w:rPr>
                <w:lang w:eastAsia="en-GB"/>
              </w:rPr>
            </w:pPr>
            <w:r>
              <w:rPr>
                <w:lang w:eastAsia="en-GB"/>
              </w:rPr>
              <w:t>107.503</w:t>
            </w:r>
          </w:p>
        </w:tc>
        <w:tc>
          <w:tcPr>
            <w:tcW w:w="1442" w:type="dxa"/>
            <w:vAlign w:val="center"/>
          </w:tcPr>
          <w:p w14:paraId="490BF1E2" w14:textId="77777777" w:rsidR="00D075DE" w:rsidRPr="004737DD" w:rsidRDefault="00D075DE" w:rsidP="00033A31">
            <w:pPr>
              <w:pStyle w:val="MDPI42tablebody"/>
              <w:rPr>
                <w:lang w:eastAsia="en-GB"/>
              </w:rPr>
            </w:pPr>
            <w:r>
              <w:rPr>
                <w:lang w:eastAsia="en-GB"/>
              </w:rPr>
              <w:t>7.804</w:t>
            </w:r>
          </w:p>
        </w:tc>
      </w:tr>
      <w:tr w:rsidR="00D075DE" w:rsidRPr="004737DD" w14:paraId="484A4A0D" w14:textId="77777777" w:rsidTr="00033A31">
        <w:tc>
          <w:tcPr>
            <w:tcW w:w="992" w:type="dxa"/>
            <w:vAlign w:val="center"/>
          </w:tcPr>
          <w:p w14:paraId="63EB8B5E" w14:textId="77777777" w:rsidR="00D075DE" w:rsidRPr="004737DD" w:rsidRDefault="00D075DE" w:rsidP="00033A31">
            <w:pPr>
              <w:pStyle w:val="MDPI42tablebody"/>
            </w:pPr>
            <w:r>
              <w:t>84.010</w:t>
            </w:r>
          </w:p>
        </w:tc>
        <w:tc>
          <w:tcPr>
            <w:tcW w:w="1080" w:type="dxa"/>
            <w:vAlign w:val="center"/>
          </w:tcPr>
          <w:p w14:paraId="5E4E8BFC" w14:textId="77777777" w:rsidR="00D075DE" w:rsidRPr="004737DD" w:rsidRDefault="00D075DE" w:rsidP="00033A31">
            <w:pPr>
              <w:pStyle w:val="MDPI42tablebody"/>
            </w:pPr>
            <w:r>
              <w:t>83.991</w:t>
            </w:r>
          </w:p>
        </w:tc>
        <w:tc>
          <w:tcPr>
            <w:tcW w:w="1524" w:type="dxa"/>
            <w:vAlign w:val="center"/>
          </w:tcPr>
          <w:p w14:paraId="065D1F89" w14:textId="77777777" w:rsidR="00D075DE" w:rsidRPr="004737DD" w:rsidRDefault="00D075DE" w:rsidP="00033A31">
            <w:pPr>
              <w:pStyle w:val="MDPI42tablebody"/>
            </w:pPr>
            <w:r>
              <w:t>-0.023</w:t>
            </w:r>
          </w:p>
        </w:tc>
        <w:tc>
          <w:tcPr>
            <w:tcW w:w="1446" w:type="dxa"/>
            <w:vAlign w:val="center"/>
          </w:tcPr>
          <w:p w14:paraId="3D8F8E35" w14:textId="77777777" w:rsidR="00D075DE" w:rsidRPr="004737DD" w:rsidRDefault="00D075DE" w:rsidP="00033A31">
            <w:pPr>
              <w:pStyle w:val="MDPI42tablebody"/>
              <w:rPr>
                <w:lang w:val="it-IT" w:eastAsia="en-GB"/>
              </w:rPr>
            </w:pPr>
            <w:r>
              <w:rPr>
                <w:lang w:val="it-IT" w:eastAsia="en-GB"/>
              </w:rPr>
              <w:t>86.020</w:t>
            </w:r>
          </w:p>
        </w:tc>
        <w:tc>
          <w:tcPr>
            <w:tcW w:w="1442" w:type="dxa"/>
            <w:vAlign w:val="center"/>
          </w:tcPr>
          <w:p w14:paraId="474F4D03" w14:textId="77777777" w:rsidR="00D075DE" w:rsidRPr="004737DD" w:rsidRDefault="00D075DE" w:rsidP="00033A31">
            <w:pPr>
              <w:pStyle w:val="MDPI42tablebody"/>
              <w:rPr>
                <w:lang w:val="it-IT" w:eastAsia="en-GB"/>
              </w:rPr>
            </w:pPr>
            <w:r>
              <w:rPr>
                <w:lang w:val="it-IT" w:eastAsia="en-GB"/>
              </w:rPr>
              <w:t>2.393</w:t>
            </w:r>
          </w:p>
        </w:tc>
      </w:tr>
      <w:tr w:rsidR="00D075DE" w:rsidRPr="004737DD" w14:paraId="7046EF05" w14:textId="77777777" w:rsidTr="00033A31">
        <w:tc>
          <w:tcPr>
            <w:tcW w:w="992" w:type="dxa"/>
            <w:vAlign w:val="center"/>
          </w:tcPr>
          <w:p w14:paraId="6507A605" w14:textId="77777777" w:rsidR="00D075DE" w:rsidRPr="004737DD" w:rsidRDefault="00D075DE" w:rsidP="00033A31">
            <w:pPr>
              <w:pStyle w:val="MDPI42tablebody"/>
            </w:pPr>
            <w:r>
              <w:t>78.010</w:t>
            </w:r>
          </w:p>
        </w:tc>
        <w:tc>
          <w:tcPr>
            <w:tcW w:w="1080" w:type="dxa"/>
            <w:vAlign w:val="center"/>
          </w:tcPr>
          <w:p w14:paraId="7178EABA" w14:textId="77777777" w:rsidR="00D075DE" w:rsidRPr="004737DD" w:rsidRDefault="00D075DE" w:rsidP="00033A31">
            <w:pPr>
              <w:pStyle w:val="MDPI42tablebody"/>
            </w:pPr>
            <w:r>
              <w:t>78.019</w:t>
            </w:r>
          </w:p>
        </w:tc>
        <w:tc>
          <w:tcPr>
            <w:tcW w:w="1524" w:type="dxa"/>
            <w:vAlign w:val="center"/>
          </w:tcPr>
          <w:p w14:paraId="46D1C467" w14:textId="77777777" w:rsidR="00D075DE" w:rsidRPr="004737DD" w:rsidRDefault="00D075DE" w:rsidP="00033A31">
            <w:pPr>
              <w:pStyle w:val="MDPI42tablebody"/>
            </w:pPr>
            <w:r>
              <w:t>0.012</w:t>
            </w:r>
          </w:p>
        </w:tc>
        <w:tc>
          <w:tcPr>
            <w:tcW w:w="1446" w:type="dxa"/>
            <w:vAlign w:val="center"/>
          </w:tcPr>
          <w:p w14:paraId="78686D5E" w14:textId="77777777" w:rsidR="00D075DE" w:rsidRPr="004737DD" w:rsidRDefault="00D075DE" w:rsidP="00033A31">
            <w:pPr>
              <w:pStyle w:val="MDPI42tablebody"/>
              <w:rPr>
                <w:lang w:eastAsia="en-GB"/>
              </w:rPr>
            </w:pPr>
            <w:r>
              <w:rPr>
                <w:lang w:eastAsia="en-GB"/>
              </w:rPr>
              <w:t>78.130</w:t>
            </w:r>
          </w:p>
        </w:tc>
        <w:tc>
          <w:tcPr>
            <w:tcW w:w="1442" w:type="dxa"/>
            <w:vAlign w:val="center"/>
          </w:tcPr>
          <w:p w14:paraId="5938BA10" w14:textId="77777777" w:rsidR="00D075DE" w:rsidRPr="004737DD" w:rsidRDefault="00D075DE" w:rsidP="00033A31">
            <w:pPr>
              <w:pStyle w:val="MDPI42tablebody"/>
              <w:rPr>
                <w:lang w:eastAsia="en-GB"/>
              </w:rPr>
            </w:pPr>
            <w:r>
              <w:rPr>
                <w:lang w:eastAsia="en-GB"/>
              </w:rPr>
              <w:t>0.153</w:t>
            </w:r>
          </w:p>
        </w:tc>
      </w:tr>
      <w:tr w:rsidR="00D075DE" w:rsidRPr="004737DD" w14:paraId="352C6D1E" w14:textId="77777777" w:rsidTr="00033A31">
        <w:tc>
          <w:tcPr>
            <w:tcW w:w="992" w:type="dxa"/>
            <w:vAlign w:val="center"/>
          </w:tcPr>
          <w:p w14:paraId="6C4C92A4" w14:textId="77777777" w:rsidR="00D075DE" w:rsidRPr="004737DD" w:rsidRDefault="00D075DE" w:rsidP="00033A31">
            <w:pPr>
              <w:pStyle w:val="MDPI42tablebody"/>
            </w:pPr>
            <w:r>
              <w:t>72.010</w:t>
            </w:r>
          </w:p>
        </w:tc>
        <w:tc>
          <w:tcPr>
            <w:tcW w:w="1080" w:type="dxa"/>
            <w:vAlign w:val="center"/>
          </w:tcPr>
          <w:p w14:paraId="50A29949" w14:textId="77777777" w:rsidR="00D075DE" w:rsidRPr="004737DD" w:rsidRDefault="00D075DE" w:rsidP="00033A31">
            <w:pPr>
              <w:pStyle w:val="MDPI42tablebody"/>
            </w:pPr>
            <w:r>
              <w:t>72.793</w:t>
            </w:r>
          </w:p>
        </w:tc>
        <w:tc>
          <w:tcPr>
            <w:tcW w:w="1524" w:type="dxa"/>
            <w:vAlign w:val="center"/>
          </w:tcPr>
          <w:p w14:paraId="08DF5B2B" w14:textId="77777777" w:rsidR="00D075DE" w:rsidRPr="004737DD" w:rsidRDefault="00D075DE" w:rsidP="00033A31">
            <w:pPr>
              <w:pStyle w:val="MDPI42tablebody"/>
            </w:pPr>
            <w:r>
              <w:t>1.087</w:t>
            </w:r>
          </w:p>
        </w:tc>
        <w:tc>
          <w:tcPr>
            <w:tcW w:w="1446" w:type="dxa"/>
            <w:vAlign w:val="center"/>
          </w:tcPr>
          <w:p w14:paraId="7BB92555" w14:textId="77777777" w:rsidR="00D075DE" w:rsidRPr="004737DD" w:rsidRDefault="00D075DE" w:rsidP="00033A31">
            <w:pPr>
              <w:pStyle w:val="MDPI42tablebody"/>
              <w:rPr>
                <w:lang w:eastAsia="en-GB"/>
              </w:rPr>
            </w:pPr>
            <w:r>
              <w:rPr>
                <w:lang w:eastAsia="en-GB"/>
              </w:rPr>
              <w:t>73.970</w:t>
            </w:r>
          </w:p>
        </w:tc>
        <w:tc>
          <w:tcPr>
            <w:tcW w:w="1442" w:type="dxa"/>
            <w:vAlign w:val="center"/>
          </w:tcPr>
          <w:p w14:paraId="08DA2E3C" w14:textId="77777777" w:rsidR="00D075DE" w:rsidRPr="004737DD" w:rsidRDefault="00D075DE" w:rsidP="00033A31">
            <w:pPr>
              <w:pStyle w:val="MDPI42tablebody"/>
              <w:rPr>
                <w:lang w:eastAsia="en-GB"/>
              </w:rPr>
            </w:pPr>
            <w:r>
              <w:rPr>
                <w:lang w:eastAsia="en-GB"/>
              </w:rPr>
              <w:t>2.722</w:t>
            </w:r>
          </w:p>
        </w:tc>
      </w:tr>
      <w:tr w:rsidR="00D075DE" w:rsidRPr="004737DD" w14:paraId="60C56A00" w14:textId="77777777" w:rsidTr="00033A31">
        <w:tc>
          <w:tcPr>
            <w:tcW w:w="992" w:type="dxa"/>
            <w:vAlign w:val="center"/>
          </w:tcPr>
          <w:p w14:paraId="0462F005" w14:textId="77777777" w:rsidR="00D075DE" w:rsidRPr="004737DD" w:rsidRDefault="00D075DE" w:rsidP="00033A31">
            <w:pPr>
              <w:pStyle w:val="MDPI42tablebody"/>
            </w:pPr>
            <w:r>
              <w:t>66.010</w:t>
            </w:r>
          </w:p>
        </w:tc>
        <w:tc>
          <w:tcPr>
            <w:tcW w:w="1080" w:type="dxa"/>
            <w:vAlign w:val="center"/>
          </w:tcPr>
          <w:p w14:paraId="629E944E" w14:textId="77777777" w:rsidR="00D075DE" w:rsidRPr="004737DD" w:rsidRDefault="00D075DE" w:rsidP="00033A31">
            <w:pPr>
              <w:pStyle w:val="MDPI42tablebody"/>
            </w:pPr>
            <w:r>
              <w:t>66.916</w:t>
            </w:r>
          </w:p>
        </w:tc>
        <w:tc>
          <w:tcPr>
            <w:tcW w:w="1524" w:type="dxa"/>
            <w:vAlign w:val="center"/>
          </w:tcPr>
          <w:p w14:paraId="78AC5FC8" w14:textId="77777777" w:rsidR="00D075DE" w:rsidRPr="004737DD" w:rsidRDefault="00D075DE" w:rsidP="00033A31">
            <w:pPr>
              <w:pStyle w:val="MDPI42tablebody"/>
            </w:pPr>
            <w:r>
              <w:t>1.372</w:t>
            </w:r>
          </w:p>
        </w:tc>
        <w:tc>
          <w:tcPr>
            <w:tcW w:w="1446" w:type="dxa"/>
            <w:vAlign w:val="center"/>
          </w:tcPr>
          <w:p w14:paraId="07E367A2" w14:textId="77777777" w:rsidR="00D075DE" w:rsidRPr="004737DD" w:rsidRDefault="00D075DE" w:rsidP="00033A31">
            <w:pPr>
              <w:pStyle w:val="MDPI42tablebody"/>
              <w:rPr>
                <w:lang w:eastAsia="en-GB"/>
              </w:rPr>
            </w:pPr>
            <w:r>
              <w:rPr>
                <w:lang w:eastAsia="en-GB"/>
              </w:rPr>
              <w:t>69.473</w:t>
            </w:r>
          </w:p>
        </w:tc>
        <w:tc>
          <w:tcPr>
            <w:tcW w:w="1442" w:type="dxa"/>
            <w:vAlign w:val="center"/>
          </w:tcPr>
          <w:p w14:paraId="3A0B5B96" w14:textId="77777777" w:rsidR="00D075DE" w:rsidRPr="004737DD" w:rsidRDefault="00D075DE" w:rsidP="00033A31">
            <w:pPr>
              <w:pStyle w:val="MDPI42tablebody"/>
              <w:rPr>
                <w:lang w:eastAsia="en-GB"/>
              </w:rPr>
            </w:pPr>
            <w:r>
              <w:rPr>
                <w:lang w:eastAsia="en-GB"/>
              </w:rPr>
              <w:t>5.246</w:t>
            </w:r>
          </w:p>
        </w:tc>
      </w:tr>
      <w:tr w:rsidR="00D075DE" w:rsidRPr="004737DD" w14:paraId="212E994C" w14:textId="77777777" w:rsidTr="00033A31">
        <w:tc>
          <w:tcPr>
            <w:tcW w:w="992" w:type="dxa"/>
            <w:vAlign w:val="center"/>
          </w:tcPr>
          <w:p w14:paraId="10805A0B" w14:textId="77777777" w:rsidR="00D075DE" w:rsidRPr="004737DD" w:rsidRDefault="00D075DE" w:rsidP="00033A31">
            <w:pPr>
              <w:pStyle w:val="MDPI42tablebody"/>
            </w:pPr>
            <w:r>
              <w:t>54.010</w:t>
            </w:r>
          </w:p>
        </w:tc>
        <w:tc>
          <w:tcPr>
            <w:tcW w:w="1080" w:type="dxa"/>
            <w:vAlign w:val="center"/>
          </w:tcPr>
          <w:p w14:paraId="270B1BE2" w14:textId="77777777" w:rsidR="00D075DE" w:rsidRPr="004737DD" w:rsidRDefault="00D075DE" w:rsidP="00033A31">
            <w:pPr>
              <w:pStyle w:val="MDPI42tablebody"/>
            </w:pPr>
            <w:r>
              <w:t>55.410</w:t>
            </w:r>
          </w:p>
        </w:tc>
        <w:tc>
          <w:tcPr>
            <w:tcW w:w="1524" w:type="dxa"/>
            <w:vAlign w:val="center"/>
          </w:tcPr>
          <w:p w14:paraId="7039764E" w14:textId="77777777" w:rsidR="00D075DE" w:rsidRPr="004737DD" w:rsidRDefault="00D075DE" w:rsidP="00033A31">
            <w:pPr>
              <w:pStyle w:val="MDPI42tablebody"/>
            </w:pPr>
            <w:r>
              <w:t>2.592</w:t>
            </w:r>
          </w:p>
        </w:tc>
        <w:tc>
          <w:tcPr>
            <w:tcW w:w="1446" w:type="dxa"/>
            <w:vAlign w:val="center"/>
          </w:tcPr>
          <w:p w14:paraId="677C79EE" w14:textId="77777777" w:rsidR="00D075DE" w:rsidRPr="004737DD" w:rsidRDefault="00D075DE" w:rsidP="00033A31">
            <w:pPr>
              <w:pStyle w:val="MDPI42tablebody"/>
              <w:rPr>
                <w:lang w:eastAsia="en-GB"/>
              </w:rPr>
            </w:pPr>
            <w:r>
              <w:rPr>
                <w:lang w:eastAsia="en-GB"/>
              </w:rPr>
              <w:t>59.868</w:t>
            </w:r>
          </w:p>
        </w:tc>
        <w:tc>
          <w:tcPr>
            <w:tcW w:w="1442" w:type="dxa"/>
            <w:vAlign w:val="center"/>
          </w:tcPr>
          <w:p w14:paraId="2D5E995F" w14:textId="77777777" w:rsidR="00D075DE" w:rsidRPr="004737DD" w:rsidRDefault="00D075DE" w:rsidP="00033A31">
            <w:pPr>
              <w:pStyle w:val="MDPI42tablebody"/>
              <w:rPr>
                <w:lang w:eastAsia="en-GB"/>
              </w:rPr>
            </w:pPr>
            <w:r>
              <w:rPr>
                <w:lang w:eastAsia="en-GB"/>
              </w:rPr>
              <w:t>10.847</w:t>
            </w:r>
          </w:p>
        </w:tc>
      </w:tr>
      <w:tr w:rsidR="00D075DE" w:rsidRPr="004737DD" w14:paraId="33D3FED0" w14:textId="77777777" w:rsidTr="00033A31">
        <w:tc>
          <w:tcPr>
            <w:tcW w:w="992" w:type="dxa"/>
            <w:vAlign w:val="center"/>
          </w:tcPr>
          <w:p w14:paraId="13BBAC8A" w14:textId="77777777" w:rsidR="00D075DE" w:rsidRPr="004737DD" w:rsidRDefault="00D075DE" w:rsidP="00033A31">
            <w:pPr>
              <w:pStyle w:val="MDPI42tablebody"/>
            </w:pPr>
            <w:r>
              <w:t>48.010</w:t>
            </w:r>
          </w:p>
        </w:tc>
        <w:tc>
          <w:tcPr>
            <w:tcW w:w="1080" w:type="dxa"/>
            <w:vAlign w:val="center"/>
          </w:tcPr>
          <w:p w14:paraId="21D6D8E4" w14:textId="77777777" w:rsidR="00D075DE" w:rsidRPr="004737DD" w:rsidRDefault="00D075DE" w:rsidP="00033A31">
            <w:pPr>
              <w:pStyle w:val="MDPI42tablebody"/>
            </w:pPr>
            <w:r>
              <w:t>48.157</w:t>
            </w:r>
          </w:p>
        </w:tc>
        <w:tc>
          <w:tcPr>
            <w:tcW w:w="1524" w:type="dxa"/>
            <w:vAlign w:val="center"/>
          </w:tcPr>
          <w:p w14:paraId="4A4B637E" w14:textId="77777777" w:rsidR="00D075DE" w:rsidRPr="004737DD" w:rsidRDefault="00D075DE" w:rsidP="00033A31">
            <w:pPr>
              <w:pStyle w:val="MDPI42tablebody"/>
            </w:pPr>
            <w:r>
              <w:t>0.307</w:t>
            </w:r>
          </w:p>
        </w:tc>
        <w:tc>
          <w:tcPr>
            <w:tcW w:w="1446" w:type="dxa"/>
            <w:vAlign w:val="center"/>
          </w:tcPr>
          <w:p w14:paraId="4934A93F" w14:textId="77777777" w:rsidR="00D075DE" w:rsidRPr="004737DD" w:rsidRDefault="00D075DE" w:rsidP="00033A31">
            <w:pPr>
              <w:pStyle w:val="MDPI42tablebody"/>
              <w:rPr>
                <w:lang w:eastAsia="en-GB"/>
              </w:rPr>
            </w:pPr>
            <w:r>
              <w:rPr>
                <w:lang w:eastAsia="en-GB"/>
              </w:rPr>
              <w:t>49.537</w:t>
            </w:r>
          </w:p>
        </w:tc>
        <w:tc>
          <w:tcPr>
            <w:tcW w:w="1442" w:type="dxa"/>
            <w:vAlign w:val="center"/>
          </w:tcPr>
          <w:p w14:paraId="044DB2E0" w14:textId="77777777" w:rsidR="00D075DE" w:rsidRPr="004737DD" w:rsidRDefault="00D075DE" w:rsidP="00033A31">
            <w:pPr>
              <w:pStyle w:val="MDPI42tablebody"/>
              <w:rPr>
                <w:lang w:eastAsia="en-GB"/>
              </w:rPr>
            </w:pPr>
            <w:r>
              <w:rPr>
                <w:lang w:eastAsia="en-GB"/>
              </w:rPr>
              <w:t>3.180</w:t>
            </w:r>
          </w:p>
        </w:tc>
      </w:tr>
      <w:tr w:rsidR="00D075DE" w:rsidRPr="004737DD" w14:paraId="251C5C83" w14:textId="77777777" w:rsidTr="00033A31">
        <w:tc>
          <w:tcPr>
            <w:tcW w:w="992" w:type="dxa"/>
            <w:vAlign w:val="center"/>
          </w:tcPr>
          <w:p w14:paraId="66E33752" w14:textId="77777777" w:rsidR="00D075DE" w:rsidRPr="004737DD" w:rsidRDefault="00D075DE" w:rsidP="00033A31">
            <w:pPr>
              <w:pStyle w:val="MDPI42tablebody"/>
            </w:pPr>
            <w:r>
              <w:t>42.010</w:t>
            </w:r>
          </w:p>
        </w:tc>
        <w:tc>
          <w:tcPr>
            <w:tcW w:w="1080" w:type="dxa"/>
            <w:vAlign w:val="center"/>
          </w:tcPr>
          <w:p w14:paraId="35CE22C0" w14:textId="77777777" w:rsidR="00D075DE" w:rsidRPr="004737DD" w:rsidRDefault="00D075DE" w:rsidP="00033A31">
            <w:pPr>
              <w:pStyle w:val="MDPI42tablebody"/>
            </w:pPr>
            <w:r>
              <w:t>42.049</w:t>
            </w:r>
          </w:p>
        </w:tc>
        <w:tc>
          <w:tcPr>
            <w:tcW w:w="1524" w:type="dxa"/>
            <w:vAlign w:val="center"/>
          </w:tcPr>
          <w:p w14:paraId="4017F10C" w14:textId="77777777" w:rsidR="00D075DE" w:rsidRPr="004737DD" w:rsidRDefault="00D075DE" w:rsidP="00033A31">
            <w:pPr>
              <w:pStyle w:val="MDPI42tablebody"/>
            </w:pPr>
            <w:r>
              <w:t>0.092</w:t>
            </w:r>
          </w:p>
        </w:tc>
        <w:tc>
          <w:tcPr>
            <w:tcW w:w="1446" w:type="dxa"/>
            <w:vAlign w:val="center"/>
          </w:tcPr>
          <w:p w14:paraId="71873645" w14:textId="77777777" w:rsidR="00D075DE" w:rsidRPr="004737DD" w:rsidRDefault="00D075DE" w:rsidP="00033A31">
            <w:pPr>
              <w:pStyle w:val="MDPI42tablebody"/>
              <w:rPr>
                <w:lang w:eastAsia="en-GB"/>
              </w:rPr>
            </w:pPr>
            <w:r>
              <w:rPr>
                <w:lang w:eastAsia="en-GB"/>
              </w:rPr>
              <w:t>42.624</w:t>
            </w:r>
          </w:p>
        </w:tc>
        <w:tc>
          <w:tcPr>
            <w:tcW w:w="1442" w:type="dxa"/>
            <w:vAlign w:val="center"/>
          </w:tcPr>
          <w:p w14:paraId="6B39D7E5" w14:textId="77777777" w:rsidR="00D075DE" w:rsidRPr="004737DD" w:rsidRDefault="00D075DE" w:rsidP="00033A31">
            <w:pPr>
              <w:pStyle w:val="MDPI42tablebody"/>
              <w:rPr>
                <w:lang w:eastAsia="en-GB"/>
              </w:rPr>
            </w:pPr>
            <w:r>
              <w:rPr>
                <w:lang w:eastAsia="en-GB"/>
              </w:rPr>
              <w:t>1.461</w:t>
            </w:r>
          </w:p>
        </w:tc>
      </w:tr>
      <w:tr w:rsidR="00D075DE" w:rsidRPr="004737DD" w14:paraId="79A23A28" w14:textId="77777777" w:rsidTr="00033A31">
        <w:tc>
          <w:tcPr>
            <w:tcW w:w="992" w:type="dxa"/>
            <w:vAlign w:val="center"/>
          </w:tcPr>
          <w:p w14:paraId="4C15CBDB" w14:textId="77777777" w:rsidR="00D075DE" w:rsidRPr="004737DD" w:rsidRDefault="00D075DE" w:rsidP="00033A31">
            <w:pPr>
              <w:pStyle w:val="MDPI42tablebody"/>
            </w:pPr>
            <w:r>
              <w:t>36.010</w:t>
            </w:r>
          </w:p>
        </w:tc>
        <w:tc>
          <w:tcPr>
            <w:tcW w:w="1080" w:type="dxa"/>
            <w:vAlign w:val="center"/>
          </w:tcPr>
          <w:p w14:paraId="7B3A6839" w14:textId="77777777" w:rsidR="00D075DE" w:rsidRPr="004737DD" w:rsidRDefault="00D075DE" w:rsidP="00033A31">
            <w:pPr>
              <w:pStyle w:val="MDPI42tablebody"/>
            </w:pPr>
            <w:r>
              <w:t>36.149</w:t>
            </w:r>
          </w:p>
        </w:tc>
        <w:tc>
          <w:tcPr>
            <w:tcW w:w="1524" w:type="dxa"/>
            <w:vAlign w:val="center"/>
          </w:tcPr>
          <w:p w14:paraId="0ABD407B" w14:textId="77777777" w:rsidR="00D075DE" w:rsidRPr="004737DD" w:rsidRDefault="00D075DE" w:rsidP="00033A31">
            <w:pPr>
              <w:pStyle w:val="MDPI42tablebody"/>
            </w:pPr>
            <w:r>
              <w:t>0.387</w:t>
            </w:r>
          </w:p>
        </w:tc>
        <w:tc>
          <w:tcPr>
            <w:tcW w:w="1446" w:type="dxa"/>
            <w:vAlign w:val="center"/>
          </w:tcPr>
          <w:p w14:paraId="195F6635" w14:textId="77777777" w:rsidR="00D075DE" w:rsidRPr="004737DD" w:rsidRDefault="00D075DE" w:rsidP="00033A31">
            <w:pPr>
              <w:pStyle w:val="MDPI42tablebody"/>
              <w:rPr>
                <w:lang w:eastAsia="en-GB"/>
              </w:rPr>
            </w:pPr>
            <w:r>
              <w:rPr>
                <w:lang w:eastAsia="en-GB"/>
              </w:rPr>
              <w:t>37.740</w:t>
            </w:r>
          </w:p>
        </w:tc>
        <w:tc>
          <w:tcPr>
            <w:tcW w:w="1442" w:type="dxa"/>
            <w:vAlign w:val="center"/>
          </w:tcPr>
          <w:p w14:paraId="7BE0C994" w14:textId="77777777" w:rsidR="00D075DE" w:rsidRPr="004737DD" w:rsidRDefault="00D075DE" w:rsidP="00033A31">
            <w:pPr>
              <w:pStyle w:val="MDPI42tablebody"/>
              <w:rPr>
                <w:lang w:eastAsia="en-GB"/>
              </w:rPr>
            </w:pPr>
            <w:r>
              <w:rPr>
                <w:lang w:eastAsia="en-GB"/>
              </w:rPr>
              <w:t>4.805</w:t>
            </w:r>
          </w:p>
        </w:tc>
      </w:tr>
      <w:tr w:rsidR="00D075DE" w14:paraId="67BAAB91" w14:textId="77777777" w:rsidTr="00033A31">
        <w:tc>
          <w:tcPr>
            <w:tcW w:w="992" w:type="dxa"/>
            <w:vAlign w:val="center"/>
          </w:tcPr>
          <w:p w14:paraId="5F9E196C" w14:textId="77777777" w:rsidR="00D075DE" w:rsidRPr="004737DD" w:rsidRDefault="00D075DE" w:rsidP="00033A31">
            <w:pPr>
              <w:pStyle w:val="MDPI42tablebody"/>
              <w:rPr>
                <w:iCs/>
              </w:rPr>
            </w:pPr>
            <w:r>
              <w:rPr>
                <w:iCs/>
              </w:rPr>
              <w:t>24.000</w:t>
            </w:r>
          </w:p>
        </w:tc>
        <w:tc>
          <w:tcPr>
            <w:tcW w:w="1080" w:type="dxa"/>
            <w:vAlign w:val="center"/>
          </w:tcPr>
          <w:p w14:paraId="4F423F0B" w14:textId="77777777" w:rsidR="00D075DE" w:rsidRPr="00AE6DE0" w:rsidRDefault="00D075DE" w:rsidP="00033A31">
            <w:pPr>
              <w:pStyle w:val="MDPI42tablebody"/>
              <w:rPr>
                <w:lang w:eastAsia="en-GB"/>
              </w:rPr>
            </w:pPr>
            <w:r>
              <w:rPr>
                <w:lang w:eastAsia="en-GB"/>
              </w:rPr>
              <w:t>24.211</w:t>
            </w:r>
          </w:p>
        </w:tc>
        <w:tc>
          <w:tcPr>
            <w:tcW w:w="1524" w:type="dxa"/>
            <w:vAlign w:val="center"/>
          </w:tcPr>
          <w:p w14:paraId="3B7957AC" w14:textId="77777777" w:rsidR="00D075DE" w:rsidRDefault="00D075DE" w:rsidP="00033A31">
            <w:pPr>
              <w:pStyle w:val="MDPI42tablebody"/>
            </w:pPr>
            <w:r>
              <w:t>0.878</w:t>
            </w:r>
          </w:p>
        </w:tc>
        <w:tc>
          <w:tcPr>
            <w:tcW w:w="1446" w:type="dxa"/>
            <w:vAlign w:val="center"/>
          </w:tcPr>
          <w:p w14:paraId="392530AF" w14:textId="77777777" w:rsidR="00D075DE" w:rsidRDefault="00D075DE" w:rsidP="00033A31">
            <w:pPr>
              <w:pStyle w:val="MDPI42tablebody"/>
              <w:rPr>
                <w:lang w:eastAsia="en-GB"/>
              </w:rPr>
            </w:pPr>
            <w:r>
              <w:rPr>
                <w:lang w:eastAsia="en-GB"/>
              </w:rPr>
              <w:t>26.512</w:t>
            </w:r>
          </w:p>
        </w:tc>
        <w:tc>
          <w:tcPr>
            <w:tcW w:w="1442" w:type="dxa"/>
            <w:vAlign w:val="center"/>
          </w:tcPr>
          <w:p w14:paraId="62C98330" w14:textId="77777777" w:rsidR="00D075DE" w:rsidRDefault="00D075DE" w:rsidP="00033A31">
            <w:pPr>
              <w:pStyle w:val="MDPI42tablebody"/>
              <w:rPr>
                <w:lang w:eastAsia="en-GB"/>
              </w:rPr>
            </w:pPr>
            <w:r>
              <w:rPr>
                <w:lang w:eastAsia="en-GB"/>
              </w:rPr>
              <w:t>10.465</w:t>
            </w:r>
          </w:p>
        </w:tc>
      </w:tr>
      <w:tr w:rsidR="00D075DE" w14:paraId="63695E6C" w14:textId="77777777" w:rsidTr="00033A31">
        <w:tc>
          <w:tcPr>
            <w:tcW w:w="992" w:type="dxa"/>
            <w:vAlign w:val="center"/>
          </w:tcPr>
          <w:p w14:paraId="7F54BF6D" w14:textId="77777777" w:rsidR="00D075DE" w:rsidRPr="004737DD" w:rsidRDefault="00D075DE" w:rsidP="00033A31">
            <w:pPr>
              <w:pStyle w:val="MDPI42tablebody"/>
              <w:rPr>
                <w:iCs/>
              </w:rPr>
            </w:pPr>
            <w:r>
              <w:rPr>
                <w:iCs/>
              </w:rPr>
              <w:t>12.000</w:t>
            </w:r>
          </w:p>
        </w:tc>
        <w:tc>
          <w:tcPr>
            <w:tcW w:w="1080" w:type="dxa"/>
            <w:vAlign w:val="center"/>
          </w:tcPr>
          <w:p w14:paraId="7140AC0F" w14:textId="77777777" w:rsidR="00D075DE" w:rsidRPr="00AE6DE0" w:rsidRDefault="00D075DE" w:rsidP="00033A31">
            <w:pPr>
              <w:pStyle w:val="MDPI42tablebody"/>
              <w:rPr>
                <w:lang w:eastAsia="en-GB"/>
              </w:rPr>
            </w:pPr>
            <w:r>
              <w:rPr>
                <w:lang w:eastAsia="en-GB"/>
              </w:rPr>
              <w:t>12.644</w:t>
            </w:r>
          </w:p>
        </w:tc>
        <w:tc>
          <w:tcPr>
            <w:tcW w:w="1524" w:type="dxa"/>
            <w:vAlign w:val="center"/>
          </w:tcPr>
          <w:p w14:paraId="5915B834" w14:textId="77777777" w:rsidR="00D075DE" w:rsidRDefault="00D075DE" w:rsidP="00033A31">
            <w:pPr>
              <w:pStyle w:val="MDPI42tablebody"/>
            </w:pPr>
            <w:r>
              <w:t>5.365</w:t>
            </w:r>
          </w:p>
        </w:tc>
        <w:tc>
          <w:tcPr>
            <w:tcW w:w="1446" w:type="dxa"/>
            <w:vAlign w:val="center"/>
          </w:tcPr>
          <w:p w14:paraId="31488D5D" w14:textId="77777777" w:rsidR="00D075DE" w:rsidRDefault="00D075DE" w:rsidP="00033A31">
            <w:pPr>
              <w:pStyle w:val="MDPI42tablebody"/>
              <w:rPr>
                <w:lang w:eastAsia="en-GB"/>
              </w:rPr>
            </w:pPr>
            <w:r>
              <w:rPr>
                <w:lang w:eastAsia="en-GB"/>
              </w:rPr>
              <w:t>14.375</w:t>
            </w:r>
          </w:p>
        </w:tc>
        <w:tc>
          <w:tcPr>
            <w:tcW w:w="1442" w:type="dxa"/>
            <w:vAlign w:val="center"/>
          </w:tcPr>
          <w:p w14:paraId="476406E5" w14:textId="77777777" w:rsidR="00D075DE" w:rsidRDefault="00D075DE" w:rsidP="00033A31">
            <w:pPr>
              <w:pStyle w:val="MDPI42tablebody"/>
              <w:rPr>
                <w:lang w:eastAsia="en-GB"/>
              </w:rPr>
            </w:pPr>
            <w:r>
              <w:rPr>
                <w:lang w:eastAsia="en-GB"/>
              </w:rPr>
              <w:t>19.790</w:t>
            </w:r>
          </w:p>
        </w:tc>
      </w:tr>
      <w:tr w:rsidR="00D075DE" w14:paraId="3871454C" w14:textId="77777777" w:rsidTr="00033A31">
        <w:tc>
          <w:tcPr>
            <w:tcW w:w="992" w:type="dxa"/>
            <w:vAlign w:val="center"/>
          </w:tcPr>
          <w:p w14:paraId="5C585044" w14:textId="77777777" w:rsidR="00D075DE" w:rsidRDefault="00D075DE" w:rsidP="00033A31">
            <w:pPr>
              <w:pStyle w:val="MDPI42tablebody"/>
              <w:rPr>
                <w:iCs/>
              </w:rPr>
            </w:pPr>
            <w:r>
              <w:rPr>
                <w:iCs/>
              </w:rPr>
              <w:t>6.000</w:t>
            </w:r>
          </w:p>
        </w:tc>
        <w:tc>
          <w:tcPr>
            <w:tcW w:w="1080" w:type="dxa"/>
            <w:vAlign w:val="center"/>
          </w:tcPr>
          <w:p w14:paraId="430C2448" w14:textId="77777777" w:rsidR="00D075DE" w:rsidRDefault="00D075DE" w:rsidP="00033A31">
            <w:pPr>
              <w:pStyle w:val="MDPI42tablebody"/>
              <w:rPr>
                <w:lang w:eastAsia="en-GB"/>
              </w:rPr>
            </w:pPr>
            <w:r>
              <w:rPr>
                <w:lang w:eastAsia="en-GB"/>
              </w:rPr>
              <w:t>5.390</w:t>
            </w:r>
          </w:p>
        </w:tc>
        <w:tc>
          <w:tcPr>
            <w:tcW w:w="1524" w:type="dxa"/>
            <w:vAlign w:val="center"/>
          </w:tcPr>
          <w:p w14:paraId="43D8C75B" w14:textId="77777777" w:rsidR="00D075DE" w:rsidRDefault="00D075DE" w:rsidP="00033A31">
            <w:pPr>
              <w:pStyle w:val="MDPI42tablebody"/>
            </w:pPr>
            <w:r>
              <w:t>-10.169</w:t>
            </w:r>
          </w:p>
        </w:tc>
        <w:tc>
          <w:tcPr>
            <w:tcW w:w="1446" w:type="dxa"/>
            <w:vAlign w:val="center"/>
          </w:tcPr>
          <w:p w14:paraId="6E64C8CB" w14:textId="77777777" w:rsidR="00D075DE" w:rsidRDefault="00D075DE" w:rsidP="00033A31">
            <w:pPr>
              <w:pStyle w:val="MDPI42tablebody"/>
              <w:rPr>
                <w:lang w:eastAsia="en-GB"/>
              </w:rPr>
            </w:pPr>
            <w:r>
              <w:rPr>
                <w:lang w:eastAsia="en-GB"/>
              </w:rPr>
              <w:t>4.262</w:t>
            </w:r>
          </w:p>
        </w:tc>
        <w:tc>
          <w:tcPr>
            <w:tcW w:w="1442" w:type="dxa"/>
            <w:vAlign w:val="center"/>
          </w:tcPr>
          <w:p w14:paraId="2B7812AD" w14:textId="77777777" w:rsidR="00D075DE" w:rsidRDefault="00D075DE" w:rsidP="00033A31">
            <w:pPr>
              <w:pStyle w:val="MDPI42tablebody"/>
              <w:rPr>
                <w:lang w:eastAsia="en-GB"/>
              </w:rPr>
            </w:pPr>
            <w:r>
              <w:rPr>
                <w:lang w:eastAsia="en-GB"/>
              </w:rPr>
              <w:t>-28.960</w:t>
            </w:r>
          </w:p>
        </w:tc>
      </w:tr>
    </w:tbl>
    <w:p w14:paraId="42EE996B" w14:textId="6FA24EAD" w:rsidR="00315A03" w:rsidRPr="00D075DE" w:rsidRDefault="00EA6E0D" w:rsidP="008C1AE0">
      <w:pPr>
        <w:tabs>
          <w:tab w:val="num" w:pos="2610"/>
        </w:tabs>
        <w:adjustRightInd w:val="0"/>
        <w:snapToGrid w:val="0"/>
        <w:spacing w:after="240"/>
        <w:ind w:left="2610"/>
        <w:rPr>
          <w:snapToGrid w:val="0"/>
          <w14:ligatures w14:val="standardContextual"/>
        </w:rPr>
      </w:pPr>
      <w:r>
        <w:rPr>
          <w:snapToGrid w:val="0"/>
          <w14:ligatures w14:val="standardContextual"/>
        </w:rPr>
        <w:tab/>
        <w:t xml:space="preserve">For all cases the DRT informed ECM with the inclusion of the diffusion term results in greatly improved performance as noted by the mean percentage difference. This is especially seen at lower SoCs and </w:t>
      </w:r>
      <w:proofErr w:type="spellStart"/>
      <w:r>
        <w:rPr>
          <w:snapToGrid w:val="0"/>
          <w14:ligatures w14:val="standardContextual"/>
        </w:rPr>
        <w:t>SoHs</w:t>
      </w:r>
      <w:proofErr w:type="spellEnd"/>
      <w:r>
        <w:rPr>
          <w:snapToGrid w:val="0"/>
          <w14:ligatures w14:val="standardContextual"/>
        </w:rPr>
        <w:t xml:space="preserve"> where the traditional 2RC ECM becomes progressively worse</w:t>
      </w:r>
      <w:r w:rsidR="008E4A5F">
        <w:rPr>
          <w:snapToGrid w:val="0"/>
          <w14:ligatures w14:val="standardContextual"/>
        </w:rPr>
        <w:t xml:space="preserve">, despite the DRT for lower </w:t>
      </w:r>
      <w:proofErr w:type="spellStart"/>
      <w:r w:rsidR="008E4A5F">
        <w:rPr>
          <w:snapToGrid w:val="0"/>
          <w14:ligatures w14:val="standardContextual"/>
        </w:rPr>
        <w:t>SoHs</w:t>
      </w:r>
      <w:proofErr w:type="spellEnd"/>
      <w:r w:rsidR="008E4A5F">
        <w:rPr>
          <w:snapToGrid w:val="0"/>
          <w14:ligatures w14:val="standardContextual"/>
        </w:rPr>
        <w:t xml:space="preserve"> only displaying two peaks</w:t>
      </w:r>
      <w:r>
        <w:rPr>
          <w:snapToGrid w:val="0"/>
          <w14:ligatures w14:val="standardContextual"/>
        </w:rPr>
        <w:t xml:space="preserve">; improvement from 5.648% to 2.212% in the 100% </w:t>
      </w:r>
      <w:proofErr w:type="spellStart"/>
      <w:r>
        <w:rPr>
          <w:snapToGrid w:val="0"/>
          <w14:ligatures w14:val="standardContextual"/>
        </w:rPr>
        <w:t>SoH</w:t>
      </w:r>
      <w:proofErr w:type="spellEnd"/>
      <w:r>
        <w:rPr>
          <w:snapToGrid w:val="0"/>
          <w14:ligatures w14:val="standardContextual"/>
        </w:rPr>
        <w:t xml:space="preserve"> case, and 8.1521% to 2.464% in the 83.30% </w:t>
      </w:r>
      <w:proofErr w:type="spellStart"/>
      <w:r>
        <w:rPr>
          <w:snapToGrid w:val="0"/>
          <w14:ligatures w14:val="standardContextual"/>
        </w:rPr>
        <w:t>SoH</w:t>
      </w:r>
      <w:proofErr w:type="spellEnd"/>
      <w:r>
        <w:rPr>
          <w:snapToGrid w:val="0"/>
          <w14:ligatures w14:val="standardContextual"/>
        </w:rPr>
        <w:t xml:space="preserve"> case.</w:t>
      </w:r>
      <w:r w:rsidR="00BE5112">
        <w:rPr>
          <w:snapToGrid w:val="0"/>
          <w14:ligatures w14:val="standardContextual"/>
        </w:rPr>
        <w:t xml:space="preserve"> Additionally, the model is significantly more accurate in the low SoC region (0-25%) when compared to the </w:t>
      </w:r>
      <w:r w:rsidR="00040719">
        <w:rPr>
          <w:snapToGrid w:val="0"/>
          <w14:ligatures w14:val="standardContextual"/>
        </w:rPr>
        <w:t>2RC model.</w:t>
      </w:r>
    </w:p>
    <w:p w14:paraId="23B1F554" w14:textId="4D73C6B3" w:rsidR="001A4192" w:rsidRPr="002F00F0" w:rsidRDefault="00C9290D" w:rsidP="004737DD">
      <w:pPr>
        <w:pStyle w:val="MDPI21heading1"/>
        <w:rPr>
          <w:szCs w:val="24"/>
          <w:lang w:val="it-IT"/>
          <w14:ligatures w14:val="standardContextual"/>
        </w:rPr>
      </w:pPr>
      <w:r w:rsidRPr="002F00F0">
        <w:rPr>
          <w:szCs w:val="24"/>
          <w:lang w:val="it-IT"/>
          <w14:ligatures w14:val="standardContextual"/>
        </w:rPr>
        <w:t>4. Discussion</w:t>
      </w:r>
    </w:p>
    <w:p w14:paraId="098FBE96" w14:textId="753750E8" w:rsidR="006678B8" w:rsidRPr="004737DD" w:rsidRDefault="006678B8" w:rsidP="004737DD">
      <w:pPr>
        <w:adjustRightInd w:val="0"/>
        <w:snapToGrid w:val="0"/>
        <w:spacing w:after="240"/>
        <w:ind w:left="2608" w:firstLine="425"/>
        <w:rPr>
          <w:snapToGrid w:val="0"/>
          <w14:ligatures w14:val="standardContextual"/>
        </w:rPr>
      </w:pPr>
      <w:r w:rsidRPr="004737DD">
        <w:rPr>
          <w:snapToGrid w:val="0"/>
          <w14:ligatures w14:val="standardContextual"/>
        </w:rPr>
        <w:t>This study investigated the feasibility of correlating impedance-derived features to state of charge, evaluating the strengths and limitations of both DRT-based feature extraction and guided ECM modelling methods.</w:t>
      </w:r>
    </w:p>
    <w:p w14:paraId="67467D98" w14:textId="71B4471E" w:rsidR="006678B8" w:rsidRPr="004737DD" w:rsidRDefault="006678B8" w:rsidP="004737DD">
      <w:pPr>
        <w:pStyle w:val="MDPI22heading2"/>
        <w:spacing w:before="240"/>
        <w:rPr>
          <w:szCs w:val="20"/>
          <w:lang w:val="en-GB"/>
          <w14:ligatures w14:val="standardContextual"/>
        </w:rPr>
      </w:pPr>
      <w:r w:rsidRPr="004737DD">
        <w:rPr>
          <w:szCs w:val="20"/>
          <w:lang w:val="en-GB"/>
          <w14:ligatures w14:val="standardContextual"/>
        </w:rPr>
        <w:t>4.1. DRT Correlation to SoC</w:t>
      </w:r>
    </w:p>
    <w:p w14:paraId="57751932" w14:textId="465982EA" w:rsidR="00EB496C" w:rsidRPr="004737DD" w:rsidRDefault="00EB496C" w:rsidP="004737DD">
      <w:pPr>
        <w:adjustRightInd w:val="0"/>
        <w:snapToGrid w:val="0"/>
        <w:ind w:left="2608" w:firstLine="425"/>
        <w:rPr>
          <w:snapToGrid w:val="0"/>
          <w14:ligatures w14:val="standardContextual"/>
        </w:rPr>
      </w:pPr>
      <w:r w:rsidRPr="004737DD">
        <w:rPr>
          <w:snapToGrid w:val="0"/>
          <w14:ligatures w14:val="standardContextual"/>
        </w:rPr>
        <w:t>Consistent with [</w:t>
      </w:r>
      <w:r w:rsidR="006E6B23">
        <w:rPr>
          <w:snapToGrid w:val="0"/>
          <w14:ligatures w14:val="standardContextual"/>
        </w:rPr>
        <w:t>19</w:t>
      </w:r>
      <w:r w:rsidRPr="004737DD">
        <w:rPr>
          <w:snapToGrid w:val="0"/>
          <w14:ligatures w14:val="standardContextual"/>
        </w:rPr>
        <w:t>] it was found that the diffusion peak show</w:t>
      </w:r>
      <w:r w:rsidR="003C42A3" w:rsidRPr="004737DD">
        <w:rPr>
          <w:snapToGrid w:val="0"/>
          <w14:ligatures w14:val="standardContextual"/>
        </w:rPr>
        <w:t>s</w:t>
      </w:r>
      <w:r w:rsidRPr="004737DD">
        <w:rPr>
          <w:snapToGrid w:val="0"/>
          <w14:ligatures w14:val="standardContextual"/>
        </w:rPr>
        <w:t xml:space="preserve"> the most dependence on the SoC, as the SoC increased from 0% both the diffusion peak and time constant decreased monotonically, implying an increase in diffusion coefficient [</w:t>
      </w:r>
      <w:r w:rsidR="006E6B23">
        <w:rPr>
          <w:snapToGrid w:val="0"/>
          <w14:ligatures w14:val="standardContextual"/>
        </w:rPr>
        <w:t>27</w:t>
      </w:r>
      <w:r w:rsidRPr="004737DD">
        <w:rPr>
          <w:snapToGrid w:val="0"/>
          <w14:ligatures w14:val="standardContextual"/>
        </w:rPr>
        <w:t>]. However, beyond approximately 6</w:t>
      </w:r>
      <w:r w:rsidR="003C42A3" w:rsidRPr="004737DD">
        <w:rPr>
          <w:snapToGrid w:val="0"/>
          <w14:ligatures w14:val="standardContextual"/>
        </w:rPr>
        <w:t>0</w:t>
      </w:r>
      <w:r w:rsidRPr="004737DD">
        <w:rPr>
          <w:snapToGrid w:val="0"/>
          <w14:ligatures w14:val="standardContextual"/>
        </w:rPr>
        <w:t>% SoC this relation breaks and neither the diffusion peak magnitude nor the time constant continued to decrease consistently towards 100% SoC suggesting a change in diffusion dynamics. In combination with the online EIS methods reported in [</w:t>
      </w:r>
      <w:r w:rsidR="006E6B23">
        <w:rPr>
          <w:snapToGrid w:val="0"/>
          <w14:ligatures w14:val="standardContextual"/>
        </w:rPr>
        <w:t>13</w:t>
      </w:r>
      <w:r w:rsidRPr="004737DD">
        <w:rPr>
          <w:snapToGrid w:val="0"/>
          <w14:ligatures w14:val="standardContextual"/>
        </w:rPr>
        <w:t>] and [</w:t>
      </w:r>
      <w:r w:rsidR="006E6B23">
        <w:rPr>
          <w:snapToGrid w:val="0"/>
          <w14:ligatures w14:val="standardContextual"/>
        </w:rPr>
        <w:t>14</w:t>
      </w:r>
      <w:r w:rsidRPr="004737DD">
        <w:rPr>
          <w:snapToGrid w:val="0"/>
          <w14:ligatures w14:val="standardContextual"/>
        </w:rPr>
        <w:t xml:space="preserve">] this work suggests that diffusion-related DRT features could potentially be employed in real-time SoC estimation, provided valid EIS data is acquired, </w:t>
      </w:r>
      <w:r w:rsidR="006A77EB">
        <w:rPr>
          <w:snapToGrid w:val="0"/>
          <w14:ligatures w14:val="standardContextual"/>
        </w:rPr>
        <w:t>and computational feasibility</w:t>
      </w:r>
      <w:r w:rsidRPr="004737DD">
        <w:rPr>
          <w:snapToGrid w:val="0"/>
          <w14:ligatures w14:val="standardContextual"/>
        </w:rPr>
        <w:t xml:space="preserve">. This approach would resemble an OCV-based lookup method where diffusion peak characteristic or time constants </w:t>
      </w:r>
      <w:r w:rsidR="00297282" w:rsidRPr="004737DD">
        <w:rPr>
          <w:snapToGrid w:val="0"/>
          <w14:ligatures w14:val="standardContextual"/>
        </w:rPr>
        <w:t xml:space="preserve">are </w:t>
      </w:r>
      <w:r w:rsidRPr="004737DD">
        <w:rPr>
          <w:snapToGrid w:val="0"/>
          <w14:ligatures w14:val="standardContextual"/>
        </w:rPr>
        <w:t>m</w:t>
      </w:r>
      <w:r w:rsidR="00297282" w:rsidRPr="004737DD">
        <w:rPr>
          <w:snapToGrid w:val="0"/>
          <w14:ligatures w14:val="standardContextual"/>
        </w:rPr>
        <w:t>a</w:t>
      </w:r>
      <w:r w:rsidRPr="004737DD">
        <w:rPr>
          <w:snapToGrid w:val="0"/>
          <w14:ligatures w14:val="standardContextual"/>
        </w:rPr>
        <w:t>pped directly to SoC values allowing the model to be deployed in real-time. Sensitivity to measurement noise and temperature variation must be addressed for reliable implementation in a battery management system. As discussed in [</w:t>
      </w:r>
      <w:r w:rsidR="006E6B23">
        <w:rPr>
          <w:snapToGrid w:val="0"/>
          <w14:ligatures w14:val="standardContextual"/>
        </w:rPr>
        <w:t>19</w:t>
      </w:r>
      <w:r w:rsidRPr="004737DD">
        <w:rPr>
          <w:snapToGrid w:val="0"/>
          <w14:ligatures w14:val="standardContextual"/>
        </w:rPr>
        <w:t>] the peak corresponding to SEI related effects saw a smaller dependence on SoC in contrast with the diffusion peak. Further research into the sensitivity of this peak may provide additional information for SoC estimation.</w:t>
      </w:r>
    </w:p>
    <w:p w14:paraId="4254698E" w14:textId="77777777" w:rsidR="00EB496C" w:rsidRPr="004737DD" w:rsidRDefault="00EB496C" w:rsidP="004737DD">
      <w:pPr>
        <w:pStyle w:val="MDPI22heading2"/>
        <w:spacing w:before="240"/>
        <w:rPr>
          <w:szCs w:val="20"/>
          <w:lang w:val="en-GB"/>
          <w14:ligatures w14:val="standardContextual"/>
        </w:rPr>
      </w:pPr>
      <w:r w:rsidRPr="004737DD">
        <w:rPr>
          <w:szCs w:val="20"/>
          <w:lang w:val="en-GB"/>
          <w14:ligatures w14:val="standardContextual"/>
        </w:rPr>
        <w:t>4.2. ECM Fitting and SoC Estimation</w:t>
      </w:r>
    </w:p>
    <w:p w14:paraId="5D061030" w14:textId="603FC4F6" w:rsidR="007E4E5A" w:rsidRPr="004737DD" w:rsidRDefault="00EB496C" w:rsidP="004737DD">
      <w:pPr>
        <w:adjustRightInd w:val="0"/>
        <w:snapToGrid w:val="0"/>
        <w:ind w:left="2608" w:firstLine="425"/>
        <w:rPr>
          <w:snapToGrid w:val="0"/>
          <w14:ligatures w14:val="standardContextual"/>
        </w:rPr>
      </w:pPr>
      <w:r w:rsidRPr="004737DD">
        <w:rPr>
          <w:snapToGrid w:val="0"/>
          <w14:ligatures w14:val="standardContextual"/>
        </w:rPr>
        <w:t>The ECM proposed in [</w:t>
      </w:r>
      <w:r w:rsidR="006E6B23">
        <w:rPr>
          <w:snapToGrid w:val="0"/>
          <w14:ligatures w14:val="standardContextual"/>
        </w:rPr>
        <w:t>10</w:t>
      </w:r>
      <w:r w:rsidRPr="004737DD">
        <w:rPr>
          <w:snapToGrid w:val="0"/>
          <w14:ligatures w14:val="standardContextual"/>
        </w:rPr>
        <w:t xml:space="preserve">] was extended to contain diffusion-related elements and specifically chosen RC elements identified through the DRT. The proposed diffusion element involving a </w:t>
      </w:r>
      <w:r w:rsidR="0056631D">
        <w:rPr>
          <w:snapToGrid w:val="0"/>
          <w14:ligatures w14:val="standardContextual"/>
        </w:rPr>
        <w:t>finite-length</w:t>
      </w:r>
      <w:r w:rsidRPr="004737DD">
        <w:rPr>
          <w:snapToGrid w:val="0"/>
          <w14:ligatures w14:val="standardContextual"/>
        </w:rPr>
        <w:t xml:space="preserve"> Warburg term was able to accurately reproduce the low frequency response</w:t>
      </w:r>
      <w:r w:rsidR="0056631D">
        <w:rPr>
          <w:snapToGrid w:val="0"/>
          <w14:ligatures w14:val="standardContextual"/>
        </w:rPr>
        <w:t xml:space="preserve">. </w:t>
      </w:r>
      <w:r w:rsidRPr="004737DD">
        <w:rPr>
          <w:snapToGrid w:val="0"/>
          <w14:ligatures w14:val="standardContextual"/>
        </w:rPr>
        <w:t>In terms of SoC estimation performance, the model was able to reliably predict the So</w:t>
      </w:r>
      <w:r w:rsidR="0056631D">
        <w:rPr>
          <w:snapToGrid w:val="0"/>
          <w14:ligatures w14:val="standardContextual"/>
        </w:rPr>
        <w:t>C, showing a</w:t>
      </w:r>
      <w:r w:rsidR="00537855">
        <w:rPr>
          <w:snapToGrid w:val="0"/>
          <w14:ligatures w14:val="standardContextual"/>
        </w:rPr>
        <w:t xml:space="preserve"> strong</w:t>
      </w:r>
      <w:r w:rsidR="0056631D">
        <w:rPr>
          <w:snapToGrid w:val="0"/>
          <w14:ligatures w14:val="standardContextual"/>
        </w:rPr>
        <w:t xml:space="preserve"> improvement in the low SoCs (0-25%), particularly at low </w:t>
      </w:r>
      <w:proofErr w:type="spellStart"/>
      <w:r w:rsidR="0056631D">
        <w:rPr>
          <w:snapToGrid w:val="0"/>
          <w14:ligatures w14:val="standardContextual"/>
        </w:rPr>
        <w:t>SoHs</w:t>
      </w:r>
      <w:proofErr w:type="spellEnd"/>
      <w:r w:rsidR="0056631D">
        <w:rPr>
          <w:snapToGrid w:val="0"/>
          <w14:ligatures w14:val="standardContextual"/>
        </w:rPr>
        <w:t xml:space="preserve"> when compared to the 2RC model</w:t>
      </w:r>
      <w:r w:rsidR="00901401">
        <w:rPr>
          <w:snapToGrid w:val="0"/>
          <w14:ligatures w14:val="standardContextual"/>
        </w:rPr>
        <w:t xml:space="preserve">, delivering an </w:t>
      </w:r>
      <w:r w:rsidR="00901401" w:rsidRPr="00901401">
        <w:rPr>
          <w:snapToGrid w:val="0"/>
          <w14:ligatures w14:val="standardContextual"/>
        </w:rPr>
        <w:t>average difference of 0.59% with the greatest difference being 2.46%</w:t>
      </w:r>
      <w:r w:rsidR="00901401">
        <w:rPr>
          <w:snapToGrid w:val="0"/>
          <w14:ligatures w14:val="standardContextual"/>
        </w:rPr>
        <w:t xml:space="preserve"> for the 5RC model</w:t>
      </w:r>
      <w:r w:rsidR="0056631D">
        <w:rPr>
          <w:snapToGrid w:val="0"/>
          <w14:ligatures w14:val="standardContextual"/>
        </w:rPr>
        <w:t xml:space="preserve">. </w:t>
      </w:r>
      <w:r w:rsidR="00F453DB">
        <w:rPr>
          <w:snapToGrid w:val="0"/>
          <w14:ligatures w14:val="standardContextual"/>
        </w:rPr>
        <w:t xml:space="preserve">In all </w:t>
      </w:r>
      <w:proofErr w:type="spellStart"/>
      <w:r w:rsidR="00F453DB">
        <w:rPr>
          <w:snapToGrid w:val="0"/>
          <w14:ligatures w14:val="standardContextual"/>
        </w:rPr>
        <w:t>SoH</w:t>
      </w:r>
      <w:proofErr w:type="spellEnd"/>
      <w:r w:rsidR="00F453DB">
        <w:rPr>
          <w:snapToGrid w:val="0"/>
          <w14:ligatures w14:val="standardContextual"/>
        </w:rPr>
        <w:t xml:space="preserve"> cases ECMs </w:t>
      </w:r>
      <w:r w:rsidR="00F453DB">
        <w:rPr>
          <w:snapToGrid w:val="0"/>
          <w14:ligatures w14:val="standardContextual"/>
        </w:rPr>
        <w:lastRenderedPageBreak/>
        <w:t xml:space="preserve">struggled to estimate decreasing SoCs as noted by the generally increasing error as SoC decreased. </w:t>
      </w:r>
      <w:r w:rsidRPr="004737DD">
        <w:rPr>
          <w:snapToGrid w:val="0"/>
          <w14:ligatures w14:val="standardContextual"/>
        </w:rPr>
        <w:t xml:space="preserve">These deviations may be attributed to non-linear electrochemical </w:t>
      </w:r>
      <w:proofErr w:type="spellStart"/>
      <w:r w:rsidRPr="004737DD">
        <w:rPr>
          <w:snapToGrid w:val="0"/>
          <w14:ligatures w14:val="standardContextual"/>
        </w:rPr>
        <w:t>behaviour</w:t>
      </w:r>
      <w:proofErr w:type="spellEnd"/>
      <w:r w:rsidRPr="004737DD">
        <w:rPr>
          <w:snapToGrid w:val="0"/>
          <w14:ligatures w14:val="standardContextual"/>
        </w:rPr>
        <w:t xml:space="preserve"> particularly at lower SoCs and sensitivity to selected model parameters in these regions [</w:t>
      </w:r>
      <w:r w:rsidR="00155DEA">
        <w:rPr>
          <w:snapToGrid w:val="0"/>
          <w14:ligatures w14:val="standardContextual"/>
        </w:rPr>
        <w:t>30</w:t>
      </w:r>
      <w:r w:rsidRPr="004737DD">
        <w:rPr>
          <w:snapToGrid w:val="0"/>
          <w14:ligatures w14:val="standardContextual"/>
        </w:rPr>
        <w:t>].</w:t>
      </w:r>
    </w:p>
    <w:p w14:paraId="3B678979" w14:textId="328115C6" w:rsidR="00EC3BA5" w:rsidRPr="004737DD" w:rsidRDefault="003D3BCE" w:rsidP="004737DD">
      <w:pPr>
        <w:pStyle w:val="MDPI22heading2"/>
        <w:spacing w:before="240"/>
        <w:rPr>
          <w:szCs w:val="20"/>
          <w14:ligatures w14:val="standardContextual"/>
        </w:rPr>
      </w:pPr>
      <w:r w:rsidRPr="004737DD">
        <w:rPr>
          <w:szCs w:val="20"/>
          <w14:ligatures w14:val="standardContextual"/>
        </w:rPr>
        <w:t>4</w:t>
      </w:r>
      <w:r w:rsidR="00EC3BA5" w:rsidRPr="004737DD">
        <w:rPr>
          <w:szCs w:val="20"/>
          <w14:ligatures w14:val="standardContextual"/>
        </w:rPr>
        <w:t>.3. Future Work</w:t>
      </w:r>
    </w:p>
    <w:p w14:paraId="34E6249B" w14:textId="059B34A6" w:rsidR="00F03F69" w:rsidRPr="004737DD" w:rsidRDefault="00F03F69" w:rsidP="004737DD">
      <w:pPr>
        <w:adjustRightInd w:val="0"/>
        <w:snapToGrid w:val="0"/>
        <w:ind w:left="2608" w:firstLine="425"/>
        <w:rPr>
          <w:snapToGrid w:val="0"/>
          <w14:ligatures w14:val="standardContextual"/>
        </w:rPr>
      </w:pPr>
      <w:r w:rsidRPr="004737DD">
        <w:rPr>
          <w:snapToGrid w:val="0"/>
          <w14:ligatures w14:val="standardContextual"/>
        </w:rPr>
        <w:t>While the findings demonstrate the promise of DRT‑enhanced impedance analysis for SoC estimation, several avenues remain for further investigation</w:t>
      </w:r>
      <w:r w:rsidR="00A50C47" w:rsidRPr="004737DD">
        <w:rPr>
          <w:snapToGrid w:val="0"/>
          <w14:ligatures w14:val="standardContextual"/>
        </w:rPr>
        <w:t xml:space="preserve">. </w:t>
      </w:r>
      <w:r w:rsidRPr="004737DD">
        <w:rPr>
          <w:snapToGrid w:val="0"/>
          <w14:ligatures w14:val="standardContextual"/>
        </w:rPr>
        <w:t>The trends identified in EFEST 18650 cells should be validated using other lithium‑ion chemistries (e.g., NMC, LFP, NCA) and cell formats such as pouch or prismatic cells. Diffusion‑related DRT features may behave differently depending on electrode composition, porosity, and manufacturing variations.</w:t>
      </w:r>
    </w:p>
    <w:p w14:paraId="7C17224D" w14:textId="004C0463" w:rsidR="00F03F69" w:rsidRPr="004737DD" w:rsidRDefault="00F03F69" w:rsidP="004737DD">
      <w:pPr>
        <w:adjustRightInd w:val="0"/>
        <w:snapToGrid w:val="0"/>
        <w:ind w:left="2608" w:firstLine="425"/>
        <w:rPr>
          <w:snapToGrid w:val="0"/>
          <w14:ligatures w14:val="standardContextual"/>
        </w:rPr>
      </w:pPr>
      <w:r w:rsidRPr="004737DD">
        <w:rPr>
          <w:snapToGrid w:val="0"/>
          <w14:ligatures w14:val="standardContextual"/>
        </w:rPr>
        <w:t>Both the diffusion peak and diffusion time constant exhibited consistent trends only up to ~6</w:t>
      </w:r>
      <w:r w:rsidR="002D5182" w:rsidRPr="004737DD">
        <w:rPr>
          <w:snapToGrid w:val="0"/>
          <w14:ligatures w14:val="standardContextual"/>
        </w:rPr>
        <w:t>0</w:t>
      </w:r>
      <w:r w:rsidRPr="004737DD">
        <w:rPr>
          <w:snapToGrid w:val="0"/>
          <w14:ligatures w14:val="standardContextual"/>
        </w:rPr>
        <w:t xml:space="preserve">% </w:t>
      </w:r>
      <w:proofErr w:type="spellStart"/>
      <w:r w:rsidRPr="004737DD">
        <w:rPr>
          <w:snapToGrid w:val="0"/>
          <w14:ligatures w14:val="standardContextual"/>
        </w:rPr>
        <w:t>SoC.</w:t>
      </w:r>
      <w:proofErr w:type="spellEnd"/>
      <w:r w:rsidRPr="004737DD">
        <w:rPr>
          <w:snapToGrid w:val="0"/>
          <w14:ligatures w14:val="standardContextual"/>
        </w:rPr>
        <w:t xml:space="preserve"> Future work </w:t>
      </w:r>
      <w:r w:rsidR="002D5182" w:rsidRPr="004737DD">
        <w:rPr>
          <w:snapToGrid w:val="0"/>
          <w14:ligatures w14:val="standardContextual"/>
        </w:rPr>
        <w:t xml:space="preserve">could </w:t>
      </w:r>
      <w:r w:rsidRPr="004737DD">
        <w:rPr>
          <w:snapToGrid w:val="0"/>
          <w14:ligatures w14:val="standardContextual"/>
        </w:rPr>
        <w:t>explore the electrochemical mechanisms responsible for the reduced sensitivity at higher SoC, potentially by combining DRT with in‑situ diagnostics (e.g., differential capacity analysis, incremental OCV).</w:t>
      </w:r>
    </w:p>
    <w:p w14:paraId="1E8BD591" w14:textId="33F2F4AB" w:rsidR="00F03F69" w:rsidRPr="004737DD" w:rsidRDefault="00F03F69" w:rsidP="004737DD">
      <w:pPr>
        <w:adjustRightInd w:val="0"/>
        <w:snapToGrid w:val="0"/>
        <w:ind w:left="2608" w:firstLine="425"/>
        <w:rPr>
          <w:snapToGrid w:val="0"/>
          <w14:ligatures w14:val="standardContextual"/>
        </w:rPr>
      </w:pPr>
      <w:r w:rsidRPr="004737DD">
        <w:rPr>
          <w:snapToGrid w:val="0"/>
          <w14:ligatures w14:val="standardContextual"/>
        </w:rPr>
        <w:t>Since diffusion processes are highly temperature sensitive, extending the analysis to multiple temperatures may allow the development of a temperature‑compensated DRT‑based SoC estimator, increasing robustness for real‑world applications.</w:t>
      </w:r>
    </w:p>
    <w:p w14:paraId="38104487" w14:textId="4269D0CB" w:rsidR="00F03F69" w:rsidRPr="004737DD" w:rsidRDefault="00F03F69" w:rsidP="004737DD">
      <w:pPr>
        <w:adjustRightInd w:val="0"/>
        <w:snapToGrid w:val="0"/>
        <w:ind w:left="2608" w:firstLine="425"/>
        <w:rPr>
          <w:snapToGrid w:val="0"/>
          <w14:ligatures w14:val="standardContextual"/>
        </w:rPr>
      </w:pPr>
      <w:r w:rsidRPr="004737DD">
        <w:rPr>
          <w:snapToGrid w:val="0"/>
          <w14:ligatures w14:val="standardContextual"/>
        </w:rPr>
        <w:t xml:space="preserve">The DRT‑guided ECM developed in this study performed well for OCV‑based estimation. Expanding this into hybrid ECM/physics‑based models </w:t>
      </w:r>
      <w:r w:rsidR="004D5AA1" w:rsidRPr="004737DD">
        <w:rPr>
          <w:snapToGrid w:val="0"/>
          <w14:ligatures w14:val="standardContextual"/>
        </w:rPr>
        <w:t>including constant phase elements [</w:t>
      </w:r>
      <w:r w:rsidR="00155DEA">
        <w:rPr>
          <w:snapToGrid w:val="0"/>
          <w14:ligatures w14:val="standardContextual"/>
        </w:rPr>
        <w:t>30</w:t>
      </w:r>
      <w:r w:rsidR="004D5AA1" w:rsidRPr="004737DD">
        <w:rPr>
          <w:snapToGrid w:val="0"/>
          <w14:ligatures w14:val="standardContextual"/>
        </w:rPr>
        <w:t xml:space="preserve">] </w:t>
      </w:r>
      <w:r w:rsidRPr="004737DD">
        <w:rPr>
          <w:snapToGrid w:val="0"/>
          <w14:ligatures w14:val="standardContextual"/>
        </w:rPr>
        <w:t>or integrating DRT‑derived diffusion parameters directly into reduced‑order models may improve SoC estimation under dynamic loads.</w:t>
      </w:r>
    </w:p>
    <w:p w14:paraId="6321C116" w14:textId="2CB7F717" w:rsidR="00F03F69" w:rsidRPr="004737DD" w:rsidRDefault="00F03F69" w:rsidP="004737DD">
      <w:pPr>
        <w:adjustRightInd w:val="0"/>
        <w:snapToGrid w:val="0"/>
        <w:ind w:left="2608" w:firstLine="425"/>
        <w:rPr>
          <w:snapToGrid w:val="0"/>
          <w14:ligatures w14:val="standardContextual"/>
        </w:rPr>
      </w:pPr>
      <w:r w:rsidRPr="004737DD">
        <w:rPr>
          <w:snapToGrid w:val="0"/>
          <w14:ligatures w14:val="standardContextual"/>
        </w:rPr>
        <w:t xml:space="preserve">Because diffusion parameters also evolve with ageing, future work could assess whether the same DRT features can be used simultaneously for SoC and </w:t>
      </w:r>
      <w:proofErr w:type="spellStart"/>
      <w:r w:rsidRPr="004737DD">
        <w:rPr>
          <w:snapToGrid w:val="0"/>
          <w14:ligatures w14:val="standardContextual"/>
        </w:rPr>
        <w:t>SoH</w:t>
      </w:r>
      <w:proofErr w:type="spellEnd"/>
      <w:r w:rsidRPr="004737DD">
        <w:rPr>
          <w:snapToGrid w:val="0"/>
          <w14:ligatures w14:val="standardContextual"/>
        </w:rPr>
        <w:t xml:space="preserve"> estimation, potentially leading to unified impedance‑based battery diagnostics.</w:t>
      </w:r>
    </w:p>
    <w:p w14:paraId="67542FA1" w14:textId="452B6A10" w:rsidR="00AC3F3B" w:rsidRDefault="00AC3F3B" w:rsidP="00AC3F3B">
      <w:pPr>
        <w:ind w:left="2610"/>
      </w:pPr>
      <w:r>
        <w:t xml:space="preserve">Traditional EIS measurements can be slow. </w:t>
      </w:r>
    </w:p>
    <w:p w14:paraId="774EAFDE" w14:textId="77777777" w:rsidR="001A4192" w:rsidRPr="004737DD" w:rsidRDefault="001A4192" w:rsidP="004737DD">
      <w:pPr>
        <w:pStyle w:val="MDPI21heading1"/>
        <w:rPr>
          <w:szCs w:val="24"/>
          <w14:ligatures w14:val="standardContextual"/>
        </w:rPr>
      </w:pPr>
      <w:r w:rsidRPr="004737DD">
        <w:rPr>
          <w:szCs w:val="24"/>
          <w14:ligatures w14:val="standardContextual"/>
        </w:rPr>
        <w:t>5. Conclusions</w:t>
      </w:r>
    </w:p>
    <w:p w14:paraId="082A0CE1" w14:textId="3CD86852" w:rsidR="007C2D66" w:rsidRPr="004737DD" w:rsidRDefault="007C2D66" w:rsidP="004737DD">
      <w:pPr>
        <w:adjustRightInd w:val="0"/>
        <w:snapToGrid w:val="0"/>
        <w:ind w:left="2608" w:firstLine="425"/>
        <w:rPr>
          <w:snapToGrid w:val="0"/>
          <w14:ligatures w14:val="standardContextual"/>
        </w:rPr>
      </w:pPr>
      <w:r w:rsidRPr="004737DD">
        <w:rPr>
          <w:snapToGrid w:val="0"/>
          <w14:ligatures w14:val="standardContextual"/>
        </w:rPr>
        <w:t>This study demonstrates the potential of EIS combined with the DRT method as a viable approach for estimating the State of Charge (SoC) of lithium‑ion cells. Analysis of EFEST 18650 cells revealed a clear dependence of the DRT diffusion peak and diffusion time constant on SoC, with both metrics decreasing consistently as SoC increased up to approximately 6</w:t>
      </w:r>
      <w:r w:rsidR="000A2167" w:rsidRPr="004737DD">
        <w:rPr>
          <w:snapToGrid w:val="0"/>
          <w14:ligatures w14:val="standardContextual"/>
        </w:rPr>
        <w:t>0</w:t>
      </w:r>
      <w:r w:rsidRPr="004737DD">
        <w:rPr>
          <w:snapToGrid w:val="0"/>
          <w14:ligatures w14:val="standardContextual"/>
        </w:rPr>
        <w:t xml:space="preserve">%. This </w:t>
      </w:r>
      <w:proofErr w:type="spellStart"/>
      <w:r w:rsidRPr="004737DD">
        <w:rPr>
          <w:snapToGrid w:val="0"/>
          <w14:ligatures w14:val="standardContextual"/>
        </w:rPr>
        <w:t>behaviour</w:t>
      </w:r>
      <w:proofErr w:type="spellEnd"/>
      <w:r w:rsidRPr="004737DD">
        <w:rPr>
          <w:snapToGrid w:val="0"/>
          <w14:ligatures w14:val="standardContextual"/>
        </w:rPr>
        <w:t xml:space="preserve"> confirms the sensitivity of diffusion‑related electrochemical processes to changes in SoC and highlights the usefulness of DRT‑derived parameters as diagnostic indicators.</w:t>
      </w:r>
    </w:p>
    <w:p w14:paraId="503CBC33" w14:textId="781C6687" w:rsidR="007C2D66" w:rsidRPr="004737DD" w:rsidRDefault="007C2D66" w:rsidP="004737DD">
      <w:pPr>
        <w:adjustRightInd w:val="0"/>
        <w:snapToGrid w:val="0"/>
        <w:ind w:left="2608" w:firstLine="425"/>
        <w:rPr>
          <w:snapToGrid w:val="0"/>
          <w14:ligatures w14:val="standardContextual"/>
        </w:rPr>
      </w:pPr>
      <w:r w:rsidRPr="004737DD">
        <w:rPr>
          <w:snapToGrid w:val="0"/>
          <w14:ligatures w14:val="standardContextual"/>
        </w:rPr>
        <w:t>Beyond identifying these correlations, the work also leveraged DRT insights to guide the selection of an appropriate equivalent circuit model (ECM) incorporating diffusion elements. The resulting OCV‑based SoC estimation method achieved strong accuracy, with predictions differing from reference values by as little as 0.</w:t>
      </w:r>
      <w:r w:rsidR="006B064A">
        <w:rPr>
          <w:snapToGrid w:val="0"/>
          <w14:ligatures w14:val="standardContextual"/>
        </w:rPr>
        <w:t>012</w:t>
      </w:r>
      <w:r w:rsidRPr="004737DD">
        <w:rPr>
          <w:snapToGrid w:val="0"/>
          <w14:ligatures w14:val="standardContextual"/>
        </w:rPr>
        <w:t xml:space="preserve">% and never exceeding </w:t>
      </w:r>
      <w:r w:rsidR="006B064A">
        <w:rPr>
          <w:snapToGrid w:val="0"/>
          <w14:ligatures w14:val="standardContextual"/>
        </w:rPr>
        <w:t>10.2</w:t>
      </w:r>
      <w:r w:rsidRPr="004737DD">
        <w:rPr>
          <w:snapToGrid w:val="0"/>
          <w14:ligatures w14:val="standardContextual"/>
        </w:rPr>
        <w:t>%</w:t>
      </w:r>
      <w:r w:rsidR="00AB62FE" w:rsidRPr="004737DD">
        <w:rPr>
          <w:snapToGrid w:val="0"/>
          <w14:ligatures w14:val="standardContextual"/>
        </w:rPr>
        <w:t xml:space="preserve">. </w:t>
      </w:r>
      <w:r w:rsidRPr="004737DD">
        <w:rPr>
          <w:snapToGrid w:val="0"/>
          <w14:ligatures w14:val="standardContextual"/>
        </w:rPr>
        <w:t>These results validate the suitability of integrating DRT analysis</w:t>
      </w:r>
      <w:r w:rsidR="00991397">
        <w:rPr>
          <w:snapToGrid w:val="0"/>
          <w14:ligatures w14:val="standardContextual"/>
        </w:rPr>
        <w:t xml:space="preserve"> and diffusion elements</w:t>
      </w:r>
      <w:r w:rsidRPr="004737DD">
        <w:rPr>
          <w:snapToGrid w:val="0"/>
          <w14:ligatures w14:val="standardContextual"/>
        </w:rPr>
        <w:t xml:space="preserve"> into model‑based SoC estimation frameworks.</w:t>
      </w:r>
    </w:p>
    <w:p w14:paraId="2285E34C" w14:textId="2C560568" w:rsidR="004F2163" w:rsidRPr="004737DD" w:rsidRDefault="007C2D66" w:rsidP="004737DD">
      <w:pPr>
        <w:adjustRightInd w:val="0"/>
        <w:snapToGrid w:val="0"/>
        <w:spacing w:after="240"/>
        <w:ind w:left="2608" w:firstLine="425"/>
        <w:rPr>
          <w:snapToGrid w:val="0"/>
          <w14:ligatures w14:val="standardContextual"/>
        </w:rPr>
      </w:pPr>
      <w:r w:rsidRPr="004737DD">
        <w:rPr>
          <w:snapToGrid w:val="0"/>
          <w14:ligatures w14:val="standardContextual"/>
        </w:rPr>
        <w:t>Overall, the findings indicate that DRT‑enhanced impedance analysis can provide valuable information for SoC estimation and may serve as a foundation for improved battery monitoring strategies, particularly where high accuracy and sensitivity to diffusion processes are required.</w:t>
      </w:r>
    </w:p>
    <w:p w14:paraId="47B4E8A4" w14:textId="55D27661" w:rsidR="00C9290D" w:rsidRPr="004737DD" w:rsidRDefault="00C9290D" w:rsidP="00921760">
      <w:pPr>
        <w:pStyle w:val="MDPI62backmatter"/>
        <w:rPr>
          <w:sz w:val="20"/>
        </w:rPr>
      </w:pPr>
      <w:r w:rsidRPr="004737DD">
        <w:rPr>
          <w:b/>
          <w:sz w:val="20"/>
        </w:rPr>
        <w:t>Author Contributions:</w:t>
      </w:r>
      <w:r w:rsidRPr="004737DD">
        <w:rPr>
          <w:sz w:val="20"/>
        </w:rPr>
        <w:t xml:space="preserve"> Conceptualization, </w:t>
      </w:r>
      <w:r w:rsidR="00E16414" w:rsidRPr="004737DD">
        <w:rPr>
          <w:sz w:val="20"/>
        </w:rPr>
        <w:t>S.M.S</w:t>
      </w:r>
      <w:r w:rsidRPr="004737DD">
        <w:rPr>
          <w:sz w:val="20"/>
        </w:rPr>
        <w:t xml:space="preserve">.; methodology, </w:t>
      </w:r>
      <w:r w:rsidR="000D6FC1" w:rsidRPr="004737DD">
        <w:rPr>
          <w:sz w:val="20"/>
        </w:rPr>
        <w:t>S.M.S and M.F</w:t>
      </w:r>
      <w:r w:rsidRPr="004737DD">
        <w:rPr>
          <w:sz w:val="20"/>
        </w:rPr>
        <w:t xml:space="preserve">.; software, </w:t>
      </w:r>
      <w:r w:rsidR="000D6FC1" w:rsidRPr="004737DD">
        <w:rPr>
          <w:sz w:val="20"/>
        </w:rPr>
        <w:t>M.F.</w:t>
      </w:r>
      <w:r w:rsidRPr="004737DD">
        <w:rPr>
          <w:sz w:val="20"/>
        </w:rPr>
        <w:t xml:space="preserve">.; validation, </w:t>
      </w:r>
      <w:r w:rsidR="00FB1192" w:rsidRPr="004737DD">
        <w:rPr>
          <w:sz w:val="20"/>
        </w:rPr>
        <w:t>M.F.</w:t>
      </w:r>
      <w:r w:rsidRPr="004737DD">
        <w:rPr>
          <w:sz w:val="20"/>
        </w:rPr>
        <w:t xml:space="preserve">.; formal analysis, </w:t>
      </w:r>
      <w:r w:rsidR="00590235" w:rsidRPr="004737DD">
        <w:rPr>
          <w:sz w:val="20"/>
        </w:rPr>
        <w:t>M.F.</w:t>
      </w:r>
      <w:r w:rsidRPr="004737DD">
        <w:rPr>
          <w:sz w:val="20"/>
        </w:rPr>
        <w:t xml:space="preserve">.; investigation, </w:t>
      </w:r>
      <w:r w:rsidR="00590235" w:rsidRPr="004737DD">
        <w:rPr>
          <w:sz w:val="20"/>
        </w:rPr>
        <w:t>M.F.</w:t>
      </w:r>
      <w:r w:rsidRPr="004737DD">
        <w:rPr>
          <w:sz w:val="20"/>
        </w:rPr>
        <w:t xml:space="preserve">.; resources, </w:t>
      </w:r>
      <w:r w:rsidR="00590235" w:rsidRPr="004737DD">
        <w:rPr>
          <w:sz w:val="20"/>
        </w:rPr>
        <w:t>S.M.S</w:t>
      </w:r>
      <w:r w:rsidRPr="004737DD">
        <w:rPr>
          <w:sz w:val="20"/>
        </w:rPr>
        <w:t xml:space="preserve">.; data curation, </w:t>
      </w:r>
      <w:r w:rsidR="00590235" w:rsidRPr="004737DD">
        <w:rPr>
          <w:sz w:val="20"/>
        </w:rPr>
        <w:t>M.F.</w:t>
      </w:r>
      <w:r w:rsidRPr="004737DD">
        <w:rPr>
          <w:sz w:val="20"/>
        </w:rPr>
        <w:t xml:space="preserve">.; writing—original draft preparation, </w:t>
      </w:r>
      <w:r w:rsidR="00590235" w:rsidRPr="004737DD">
        <w:rPr>
          <w:sz w:val="20"/>
        </w:rPr>
        <w:t>M.F.</w:t>
      </w:r>
      <w:r w:rsidRPr="004737DD">
        <w:rPr>
          <w:sz w:val="20"/>
        </w:rPr>
        <w:t xml:space="preserve">.; writing—review and editing, </w:t>
      </w:r>
      <w:r w:rsidR="0083622A" w:rsidRPr="004737DD">
        <w:rPr>
          <w:sz w:val="20"/>
        </w:rPr>
        <w:t>S.M.S., G.O., and S.M.S.</w:t>
      </w:r>
      <w:r w:rsidRPr="004737DD">
        <w:rPr>
          <w:sz w:val="20"/>
        </w:rPr>
        <w:t xml:space="preserve">.; visualization, </w:t>
      </w:r>
      <w:r w:rsidR="007B002C" w:rsidRPr="004737DD">
        <w:rPr>
          <w:sz w:val="20"/>
        </w:rPr>
        <w:t>M.F</w:t>
      </w:r>
      <w:r w:rsidRPr="004737DD">
        <w:rPr>
          <w:sz w:val="20"/>
        </w:rPr>
        <w:t xml:space="preserve">.; supervision, </w:t>
      </w:r>
      <w:r w:rsidR="007B002C" w:rsidRPr="004737DD">
        <w:rPr>
          <w:sz w:val="20"/>
        </w:rPr>
        <w:t>S.M.S</w:t>
      </w:r>
      <w:r w:rsidRPr="004737DD">
        <w:rPr>
          <w:sz w:val="20"/>
        </w:rPr>
        <w:t xml:space="preserve">.; project </w:t>
      </w:r>
      <w:r w:rsidRPr="004737DD">
        <w:rPr>
          <w:sz w:val="20"/>
        </w:rPr>
        <w:lastRenderedPageBreak/>
        <w:t xml:space="preserve">administration, </w:t>
      </w:r>
      <w:r w:rsidR="007B002C" w:rsidRPr="004737DD">
        <w:rPr>
          <w:sz w:val="20"/>
        </w:rPr>
        <w:t>S.M.S</w:t>
      </w:r>
      <w:r w:rsidRPr="004737DD">
        <w:rPr>
          <w:sz w:val="20"/>
        </w:rPr>
        <w:t>.; funding acquisition,</w:t>
      </w:r>
      <w:r w:rsidR="007B002C" w:rsidRPr="004737DD">
        <w:rPr>
          <w:sz w:val="20"/>
        </w:rPr>
        <w:t xml:space="preserve"> S</w:t>
      </w:r>
      <w:r w:rsidRPr="004737DD">
        <w:rPr>
          <w:sz w:val="20"/>
        </w:rPr>
        <w:t>.</w:t>
      </w:r>
      <w:r w:rsidR="007B002C" w:rsidRPr="004737DD">
        <w:rPr>
          <w:sz w:val="20"/>
        </w:rPr>
        <w:t>M.S.</w:t>
      </w:r>
      <w:r w:rsidRPr="004737DD">
        <w:rPr>
          <w:sz w:val="20"/>
        </w:rPr>
        <w:t xml:space="preserve"> All authors have read and agreed to the published version of the manuscript.”</w:t>
      </w:r>
      <w:r w:rsidR="00BD3A5E" w:rsidRPr="004737DD">
        <w:rPr>
          <w:sz w:val="20"/>
        </w:rPr>
        <w:t xml:space="preserve"> </w:t>
      </w:r>
    </w:p>
    <w:p w14:paraId="024DA47D" w14:textId="69B351CF" w:rsidR="00C9290D" w:rsidRPr="004737DD" w:rsidRDefault="00C9290D" w:rsidP="00921760">
      <w:pPr>
        <w:pStyle w:val="MDPI62backmatter"/>
        <w:rPr>
          <w:sz w:val="20"/>
        </w:rPr>
      </w:pPr>
      <w:r w:rsidRPr="004737DD">
        <w:rPr>
          <w:b/>
          <w:sz w:val="20"/>
        </w:rPr>
        <w:t>Funding:</w:t>
      </w:r>
      <w:r w:rsidRPr="004737DD">
        <w:rPr>
          <w:sz w:val="20"/>
        </w:rPr>
        <w:t xml:space="preserve"> This research </w:t>
      </w:r>
      <w:r w:rsidR="00B66D17" w:rsidRPr="004737DD">
        <w:rPr>
          <w:sz w:val="20"/>
        </w:rPr>
        <w:t>was partly funded by t</w:t>
      </w:r>
      <w:r w:rsidR="0064061C" w:rsidRPr="004737DD">
        <w:rPr>
          <w:sz w:val="20"/>
        </w:rPr>
        <w:t xml:space="preserve">he </w:t>
      </w:r>
      <w:r w:rsidR="00663D05" w:rsidRPr="004737DD">
        <w:rPr>
          <w:sz w:val="20"/>
        </w:rPr>
        <w:t>Future Electric Vehicle Energy Networks supporting Renewables (FEVER) grant EP/W005883/1.</w:t>
      </w:r>
    </w:p>
    <w:p w14:paraId="77ABF8C4" w14:textId="35B0C06C" w:rsidR="004946BF" w:rsidRPr="004737DD" w:rsidRDefault="004946BF" w:rsidP="00921760">
      <w:pPr>
        <w:pStyle w:val="MDPI62backmatter"/>
        <w:rPr>
          <w:sz w:val="20"/>
        </w:rPr>
      </w:pPr>
      <w:r w:rsidRPr="004737DD">
        <w:rPr>
          <w:b/>
          <w:sz w:val="20"/>
        </w:rPr>
        <w:t>Data Availability Statement:</w:t>
      </w:r>
      <w:r w:rsidRPr="004737DD">
        <w:rPr>
          <w:sz w:val="20"/>
        </w:rPr>
        <w:t xml:space="preserve"> </w:t>
      </w:r>
      <w:r w:rsidR="000C1066" w:rsidRPr="004737DD">
        <w:rPr>
          <w:sz w:val="20"/>
        </w:rPr>
        <w:t xml:space="preserve">Data and analysis code are available </w:t>
      </w:r>
      <w:r w:rsidR="004737DD" w:rsidRPr="004737DD">
        <w:rPr>
          <w:sz w:val="20"/>
        </w:rPr>
        <w:t xml:space="preserve">at </w:t>
      </w:r>
      <w:r w:rsidR="004737DD" w:rsidRPr="004737DD">
        <w:rPr>
          <w:sz w:val="20"/>
          <w:shd w:val="clear" w:color="auto" w:fill="FFFFFF"/>
        </w:rPr>
        <w:t>https://github.com/Miguel-Ferreira-hub/Individual-Project</w:t>
      </w:r>
      <w:r w:rsidR="000C1066" w:rsidRPr="004737DD">
        <w:rPr>
          <w:sz w:val="20"/>
          <w:bdr w:val="none" w:sz="0" w:space="0" w:color="auto" w:frame="1"/>
          <w:shd w:val="clear" w:color="auto" w:fill="FFFFFF"/>
        </w:rPr>
        <w:t>.</w:t>
      </w:r>
    </w:p>
    <w:p w14:paraId="1B73819A" w14:textId="6CFF2693" w:rsidR="00C9290D" w:rsidRPr="004737DD" w:rsidRDefault="00C9290D" w:rsidP="00921760">
      <w:pPr>
        <w:pStyle w:val="MDPI62backmatter"/>
        <w:rPr>
          <w:sz w:val="20"/>
        </w:rPr>
      </w:pPr>
      <w:r w:rsidRPr="004737DD">
        <w:rPr>
          <w:b/>
          <w:sz w:val="20"/>
        </w:rPr>
        <w:t>Acknowledgments:</w:t>
      </w:r>
      <w:r w:rsidRPr="004737DD">
        <w:rPr>
          <w:sz w:val="20"/>
        </w:rPr>
        <w:t xml:space="preserve"> </w:t>
      </w:r>
      <w:r w:rsidR="00B1598B" w:rsidRPr="004737DD">
        <w:rPr>
          <w:sz w:val="20"/>
        </w:rPr>
        <w:t>Project consumables costs were provided by the Department of Mechanical Engineering. University of Southampton</w:t>
      </w:r>
      <w:r w:rsidR="0064061C" w:rsidRPr="004737DD">
        <w:rPr>
          <w:sz w:val="20"/>
        </w:rPr>
        <w:t xml:space="preserve"> and the FEVER grant</w:t>
      </w:r>
      <w:r w:rsidR="00B1598B" w:rsidRPr="004737DD">
        <w:rPr>
          <w:sz w:val="20"/>
        </w:rPr>
        <w:t>.</w:t>
      </w:r>
    </w:p>
    <w:p w14:paraId="393FA7DE" w14:textId="0A030AB7" w:rsidR="00C9290D" w:rsidRPr="004737DD" w:rsidRDefault="00C9290D" w:rsidP="00921760">
      <w:pPr>
        <w:pStyle w:val="MDPI62backmatter"/>
        <w:rPr>
          <w:sz w:val="20"/>
        </w:rPr>
      </w:pPr>
      <w:r w:rsidRPr="004737DD">
        <w:rPr>
          <w:b/>
          <w:sz w:val="20"/>
        </w:rPr>
        <w:t>Conflicts of Interest:</w:t>
      </w:r>
      <w:r w:rsidRPr="004737DD">
        <w:rPr>
          <w:sz w:val="20"/>
        </w:rPr>
        <w:t xml:space="preserve"> The </w:t>
      </w:r>
      <w:r w:rsidR="00C44F96" w:rsidRPr="004737DD">
        <w:rPr>
          <w:sz w:val="20"/>
        </w:rPr>
        <w:t xml:space="preserve">authors declare no conflicts of </w:t>
      </w:r>
      <w:r w:rsidRPr="004737DD">
        <w:rPr>
          <w:sz w:val="20"/>
        </w:rPr>
        <w:t xml:space="preserve">interest. </w:t>
      </w:r>
    </w:p>
    <w:p w14:paraId="5A17CEF5" w14:textId="77777777" w:rsidR="00921760" w:rsidRPr="005D45E0" w:rsidRDefault="00921760" w:rsidP="00921760">
      <w:pPr>
        <w:pStyle w:val="MDPI21heading1"/>
        <w:rPr>
          <w:szCs w:val="24"/>
        </w:rPr>
      </w:pPr>
      <w:bookmarkStart w:id="0" w:name="_Hlk181004646"/>
      <w:r w:rsidRPr="005D45E0">
        <w:rPr>
          <w:szCs w:val="24"/>
        </w:rPr>
        <w:t>Abbreviations</w:t>
      </w:r>
    </w:p>
    <w:p w14:paraId="2F4D9D02" w14:textId="02D58E0F" w:rsidR="00AE7AE0" w:rsidRPr="004737DD" w:rsidRDefault="00921760" w:rsidP="00AE7AE0">
      <w:pPr>
        <w:pStyle w:val="MDPI32textnoindent"/>
        <w:spacing w:after="240"/>
        <w:rPr>
          <w:szCs w:val="20"/>
        </w:rPr>
      </w:pPr>
      <w:r w:rsidRPr="004737DD">
        <w:rPr>
          <w:szCs w:val="20"/>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921760" w:rsidRPr="004737DD" w14:paraId="49CE82AF" w14:textId="77777777" w:rsidTr="00660204">
        <w:tc>
          <w:tcPr>
            <w:tcW w:w="936" w:type="dxa"/>
            <w:vAlign w:val="center"/>
          </w:tcPr>
          <w:p w14:paraId="599A3B09" w14:textId="4E77D98C" w:rsidR="00921760" w:rsidRPr="004737DD" w:rsidRDefault="00AE7AE0" w:rsidP="00660204">
            <w:pPr>
              <w:pStyle w:val="MDPI42tablebody"/>
              <w:spacing w:line="240" w:lineRule="auto"/>
              <w:jc w:val="left"/>
            </w:pPr>
            <w:r w:rsidRPr="004737DD">
              <w:t>BMS</w:t>
            </w:r>
          </w:p>
        </w:tc>
        <w:tc>
          <w:tcPr>
            <w:tcW w:w="6921" w:type="dxa"/>
            <w:vAlign w:val="center"/>
          </w:tcPr>
          <w:p w14:paraId="0CD7B1D9" w14:textId="2BEC68D8" w:rsidR="00605980" w:rsidRPr="004737DD" w:rsidRDefault="00605980" w:rsidP="00660204">
            <w:pPr>
              <w:pStyle w:val="MDPI42tablebody"/>
              <w:spacing w:line="240" w:lineRule="auto"/>
              <w:jc w:val="left"/>
            </w:pPr>
            <w:r w:rsidRPr="004737DD">
              <w:t>Battery Management System</w:t>
            </w:r>
          </w:p>
        </w:tc>
      </w:tr>
      <w:tr w:rsidR="00605980" w:rsidRPr="004737DD" w14:paraId="421B5F9E" w14:textId="77777777" w:rsidTr="00660204">
        <w:tc>
          <w:tcPr>
            <w:tcW w:w="936" w:type="dxa"/>
            <w:vAlign w:val="center"/>
          </w:tcPr>
          <w:p w14:paraId="2A1ABC10" w14:textId="257C0414" w:rsidR="00605980" w:rsidRPr="004737DD" w:rsidRDefault="00605980" w:rsidP="00660204">
            <w:pPr>
              <w:pStyle w:val="MDPI42tablebody"/>
              <w:spacing w:line="240" w:lineRule="auto"/>
              <w:jc w:val="left"/>
            </w:pPr>
            <w:r w:rsidRPr="004737DD">
              <w:t>DRT</w:t>
            </w:r>
          </w:p>
        </w:tc>
        <w:tc>
          <w:tcPr>
            <w:tcW w:w="6921" w:type="dxa"/>
            <w:vAlign w:val="center"/>
          </w:tcPr>
          <w:p w14:paraId="5EAD86DB" w14:textId="68843519" w:rsidR="00605980" w:rsidRPr="004737DD" w:rsidRDefault="00605980" w:rsidP="00660204">
            <w:pPr>
              <w:pStyle w:val="MDPI42tablebody"/>
              <w:spacing w:line="240" w:lineRule="auto"/>
              <w:jc w:val="left"/>
            </w:pPr>
            <w:r w:rsidRPr="004737DD">
              <w:t>Distribution of Relaxation Times</w:t>
            </w:r>
          </w:p>
        </w:tc>
      </w:tr>
      <w:tr w:rsidR="00605980" w:rsidRPr="004737DD" w14:paraId="2DAB071C" w14:textId="77777777" w:rsidTr="00660204">
        <w:tc>
          <w:tcPr>
            <w:tcW w:w="936" w:type="dxa"/>
            <w:vAlign w:val="center"/>
          </w:tcPr>
          <w:p w14:paraId="3144189B" w14:textId="006AE85C" w:rsidR="00605980" w:rsidRPr="004737DD" w:rsidRDefault="00605980" w:rsidP="00660204">
            <w:pPr>
              <w:pStyle w:val="MDPI42tablebody"/>
              <w:spacing w:line="240" w:lineRule="auto"/>
              <w:jc w:val="left"/>
            </w:pPr>
            <w:r w:rsidRPr="004737DD">
              <w:t>EIS</w:t>
            </w:r>
          </w:p>
        </w:tc>
        <w:tc>
          <w:tcPr>
            <w:tcW w:w="6921" w:type="dxa"/>
            <w:vAlign w:val="center"/>
          </w:tcPr>
          <w:p w14:paraId="1C70C7BB" w14:textId="62EA9BC4" w:rsidR="00605980" w:rsidRPr="004737DD" w:rsidRDefault="00605980" w:rsidP="00660204">
            <w:pPr>
              <w:pStyle w:val="MDPI42tablebody"/>
              <w:spacing w:line="240" w:lineRule="auto"/>
              <w:jc w:val="left"/>
            </w:pPr>
            <w:r w:rsidRPr="004737DD">
              <w:t>Electrochemical Impedance Spectroscopy</w:t>
            </w:r>
          </w:p>
        </w:tc>
      </w:tr>
      <w:tr w:rsidR="00605980" w:rsidRPr="004737DD" w14:paraId="4B944AD8" w14:textId="77777777" w:rsidTr="00660204">
        <w:tc>
          <w:tcPr>
            <w:tcW w:w="936" w:type="dxa"/>
            <w:vAlign w:val="center"/>
          </w:tcPr>
          <w:p w14:paraId="2855130E" w14:textId="6C57D78D" w:rsidR="00605980" w:rsidRPr="004737DD" w:rsidRDefault="00605980" w:rsidP="00605980">
            <w:pPr>
              <w:pStyle w:val="MDPI42tablebody"/>
              <w:spacing w:line="240" w:lineRule="auto"/>
              <w:jc w:val="left"/>
            </w:pPr>
            <w:r w:rsidRPr="004737DD">
              <w:t>ECM</w:t>
            </w:r>
          </w:p>
        </w:tc>
        <w:tc>
          <w:tcPr>
            <w:tcW w:w="6921" w:type="dxa"/>
            <w:vAlign w:val="center"/>
          </w:tcPr>
          <w:p w14:paraId="62C8C757" w14:textId="00F52E7A" w:rsidR="00605980" w:rsidRPr="004737DD" w:rsidRDefault="00605980" w:rsidP="00605980">
            <w:pPr>
              <w:pStyle w:val="MDPI42tablebody"/>
              <w:spacing w:line="240" w:lineRule="auto"/>
              <w:jc w:val="left"/>
            </w:pPr>
            <w:r w:rsidRPr="004737DD">
              <w:t>Equivalent Circuit Model</w:t>
            </w:r>
          </w:p>
        </w:tc>
      </w:tr>
      <w:tr w:rsidR="00605980" w:rsidRPr="004737DD" w14:paraId="38771EC1" w14:textId="77777777" w:rsidTr="00660204">
        <w:tc>
          <w:tcPr>
            <w:tcW w:w="936" w:type="dxa"/>
            <w:vAlign w:val="center"/>
          </w:tcPr>
          <w:p w14:paraId="7AF4F6DC" w14:textId="5904A1C3" w:rsidR="00605980" w:rsidRPr="004737DD" w:rsidRDefault="00605980" w:rsidP="00605980">
            <w:pPr>
              <w:pStyle w:val="MDPI42tablebody"/>
              <w:spacing w:line="240" w:lineRule="auto"/>
              <w:jc w:val="left"/>
            </w:pPr>
            <w:r w:rsidRPr="004737DD">
              <w:t>SoC</w:t>
            </w:r>
          </w:p>
        </w:tc>
        <w:tc>
          <w:tcPr>
            <w:tcW w:w="6921" w:type="dxa"/>
            <w:vAlign w:val="center"/>
          </w:tcPr>
          <w:p w14:paraId="22AF41AC" w14:textId="794A849E" w:rsidR="00276065" w:rsidRPr="004737DD" w:rsidRDefault="00605980" w:rsidP="00605980">
            <w:pPr>
              <w:pStyle w:val="MDPI42tablebody"/>
              <w:spacing w:line="240" w:lineRule="auto"/>
              <w:jc w:val="left"/>
            </w:pPr>
            <w:r w:rsidRPr="004737DD">
              <w:t>State of Charge</w:t>
            </w:r>
          </w:p>
        </w:tc>
      </w:tr>
      <w:tr w:rsidR="00276065" w:rsidRPr="004737DD" w14:paraId="0B6CFD8F" w14:textId="77777777" w:rsidTr="00660204">
        <w:tc>
          <w:tcPr>
            <w:tcW w:w="936" w:type="dxa"/>
            <w:vAlign w:val="center"/>
          </w:tcPr>
          <w:p w14:paraId="747C55DF" w14:textId="1BD977A3" w:rsidR="00276065" w:rsidRPr="004737DD" w:rsidRDefault="00276065" w:rsidP="00605980">
            <w:pPr>
              <w:pStyle w:val="MDPI42tablebody"/>
              <w:spacing w:line="240" w:lineRule="auto"/>
              <w:jc w:val="left"/>
            </w:pPr>
            <w:proofErr w:type="spellStart"/>
            <w:r w:rsidRPr="004737DD">
              <w:t>SoH</w:t>
            </w:r>
            <w:proofErr w:type="spellEnd"/>
          </w:p>
        </w:tc>
        <w:tc>
          <w:tcPr>
            <w:tcW w:w="6921" w:type="dxa"/>
            <w:vAlign w:val="center"/>
          </w:tcPr>
          <w:p w14:paraId="60F75461" w14:textId="6BB953AA" w:rsidR="00276065" w:rsidRPr="004737DD" w:rsidRDefault="00276065" w:rsidP="00605980">
            <w:pPr>
              <w:pStyle w:val="MDPI42tablebody"/>
              <w:spacing w:line="240" w:lineRule="auto"/>
              <w:jc w:val="left"/>
            </w:pPr>
            <w:r w:rsidRPr="004737DD">
              <w:t>State of Health</w:t>
            </w:r>
          </w:p>
        </w:tc>
      </w:tr>
    </w:tbl>
    <w:bookmarkEnd w:id="0"/>
    <w:p w14:paraId="6F497CF3" w14:textId="43B38CBF" w:rsidR="00C9290D" w:rsidRPr="005D45E0" w:rsidRDefault="00C9290D" w:rsidP="001F4318">
      <w:pPr>
        <w:pStyle w:val="MDPI21heading1"/>
        <w:ind w:left="0"/>
      </w:pPr>
      <w:r w:rsidRPr="005D45E0">
        <w:t>References</w:t>
      </w:r>
    </w:p>
    <w:p w14:paraId="44165071" w14:textId="77777777" w:rsidR="003369E0" w:rsidRDefault="003369E0" w:rsidP="003369E0">
      <w:pPr>
        <w:pStyle w:val="MDPI81references"/>
      </w:pPr>
      <w:r w:rsidRPr="002059F0">
        <w:t xml:space="preserve">M. Danko, J. Adamec, M. Taraba, and P. </w:t>
      </w:r>
      <w:proofErr w:type="spellStart"/>
      <w:r w:rsidRPr="002059F0">
        <w:t>Drgona</w:t>
      </w:r>
      <w:proofErr w:type="spellEnd"/>
      <w:r w:rsidRPr="002059F0">
        <w:t>, “Overview of batteries State of Charge estimation methods,” </w:t>
      </w:r>
      <w:r w:rsidRPr="002059F0">
        <w:rPr>
          <w:i/>
          <w:iCs/>
        </w:rPr>
        <w:t>Transportation Research Procedia</w:t>
      </w:r>
      <w:r w:rsidRPr="002059F0">
        <w:t xml:space="preserve">, vol. 40, pp. 186–192, 2019, </w:t>
      </w:r>
      <w:proofErr w:type="spellStart"/>
      <w:r w:rsidRPr="002059F0">
        <w:t>doi</w:t>
      </w:r>
      <w:proofErr w:type="spellEnd"/>
      <w:r w:rsidRPr="002059F0">
        <w:t>: 10.1016/j.trpro.2019.07.029.</w:t>
      </w:r>
    </w:p>
    <w:p w14:paraId="2718E4E1" w14:textId="77777777" w:rsidR="003369E0" w:rsidRDefault="003369E0" w:rsidP="003369E0">
      <w:pPr>
        <w:pStyle w:val="MDPI81references"/>
      </w:pPr>
      <w:r w:rsidRPr="002059F0">
        <w:t xml:space="preserve">G. L. Plett, “Extended Kalman filtering for battery management systems of </w:t>
      </w:r>
      <w:proofErr w:type="spellStart"/>
      <w:r w:rsidRPr="002059F0">
        <w:t>LiPB</w:t>
      </w:r>
      <w:proofErr w:type="spellEnd"/>
      <w:r w:rsidRPr="002059F0">
        <w:t>-based HEV battery packs,” </w:t>
      </w:r>
      <w:r w:rsidRPr="002059F0">
        <w:rPr>
          <w:i/>
          <w:iCs/>
        </w:rPr>
        <w:t>Journal of Power Sources</w:t>
      </w:r>
      <w:r w:rsidRPr="002059F0">
        <w:t xml:space="preserve">, vol. 134, no. 2, pp. 252–261, Aug. 2004, </w:t>
      </w:r>
      <w:proofErr w:type="spellStart"/>
      <w:r w:rsidRPr="002059F0">
        <w:t>doi</w:t>
      </w:r>
      <w:proofErr w:type="spellEnd"/>
      <w:r w:rsidRPr="002059F0">
        <w:t>: 10.1016/j.jpowsour.2004.02.031.</w:t>
      </w:r>
    </w:p>
    <w:p w14:paraId="01115FD0" w14:textId="77777777" w:rsidR="003369E0" w:rsidRDefault="003369E0" w:rsidP="003369E0">
      <w:pPr>
        <w:pStyle w:val="MDPI81references"/>
      </w:pPr>
      <w:r w:rsidRPr="002059F0">
        <w:t xml:space="preserve">G. L. Plett, “Extended Kalman filtering for battery management systems of </w:t>
      </w:r>
      <w:proofErr w:type="spellStart"/>
      <w:r w:rsidRPr="002059F0">
        <w:t>LiPB</w:t>
      </w:r>
      <w:proofErr w:type="spellEnd"/>
      <w:r w:rsidRPr="002059F0">
        <w:t>-based HEV battery packs,” </w:t>
      </w:r>
      <w:r w:rsidRPr="002059F0">
        <w:rPr>
          <w:i/>
          <w:iCs/>
        </w:rPr>
        <w:t>Journal of Power Sources</w:t>
      </w:r>
      <w:r w:rsidRPr="002059F0">
        <w:t xml:space="preserve">, vol. 134, no. 2, pp. 262–276, Aug. 2004, </w:t>
      </w:r>
      <w:proofErr w:type="spellStart"/>
      <w:r w:rsidRPr="002059F0">
        <w:t>doi</w:t>
      </w:r>
      <w:proofErr w:type="spellEnd"/>
      <w:r w:rsidRPr="002059F0">
        <w:t>: 10.1016/j.jpowsour.2004.02.032.</w:t>
      </w:r>
    </w:p>
    <w:p w14:paraId="12955A66" w14:textId="77777777" w:rsidR="003369E0" w:rsidRDefault="003369E0" w:rsidP="003369E0">
      <w:pPr>
        <w:pStyle w:val="MDPI81references"/>
      </w:pPr>
      <w:r w:rsidRPr="002059F0">
        <w:t xml:space="preserve">G. L. Plett, “Extended Kalman filtering for battery management systems of </w:t>
      </w:r>
      <w:proofErr w:type="spellStart"/>
      <w:r w:rsidRPr="002059F0">
        <w:t>LiPB</w:t>
      </w:r>
      <w:proofErr w:type="spellEnd"/>
      <w:r w:rsidRPr="002059F0">
        <w:t>-based HEV battery packs,” </w:t>
      </w:r>
      <w:r w:rsidRPr="002059F0">
        <w:rPr>
          <w:i/>
          <w:iCs/>
        </w:rPr>
        <w:t>Journal of Power Sources</w:t>
      </w:r>
      <w:r w:rsidRPr="002059F0">
        <w:t xml:space="preserve">, vol. 134, no. 2, pp. 277–292, Aug. 2004, </w:t>
      </w:r>
      <w:proofErr w:type="spellStart"/>
      <w:r w:rsidRPr="002059F0">
        <w:t>doi</w:t>
      </w:r>
      <w:proofErr w:type="spellEnd"/>
      <w:r w:rsidRPr="002059F0">
        <w:t>: 10.1016/j.jpowsour.2004.02.033.</w:t>
      </w:r>
    </w:p>
    <w:p w14:paraId="06B9B880" w14:textId="77777777" w:rsidR="003369E0" w:rsidRDefault="003369E0" w:rsidP="003369E0">
      <w:pPr>
        <w:pStyle w:val="MDPI81references"/>
      </w:pPr>
      <w:r w:rsidRPr="00B56941">
        <w:t>H. Chao, B. D. Youn, and J. Chung, “A multiscale framework with extended Kalman filter for lithium-ion battery SOC and capacity estimation,” </w:t>
      </w:r>
      <w:r w:rsidRPr="00B56941">
        <w:rPr>
          <w:i/>
          <w:iCs/>
        </w:rPr>
        <w:t>Applied Energy</w:t>
      </w:r>
      <w:r w:rsidRPr="00B56941">
        <w:t xml:space="preserve">, vol. 92, pp. 694–704, Apr. 2012, </w:t>
      </w:r>
      <w:proofErr w:type="spellStart"/>
      <w:r w:rsidRPr="00B56941">
        <w:t>doi</w:t>
      </w:r>
      <w:proofErr w:type="spellEnd"/>
      <w:r w:rsidRPr="00B56941">
        <w:t>: 10.1016/j.apenergy.2011.08.002.</w:t>
      </w:r>
    </w:p>
    <w:p w14:paraId="1DE7C362" w14:textId="77777777" w:rsidR="003369E0" w:rsidRDefault="003369E0" w:rsidP="003369E0">
      <w:pPr>
        <w:pStyle w:val="MDPI81references"/>
      </w:pPr>
      <w:r w:rsidRPr="002059F0">
        <w:t xml:space="preserve">C. </w:t>
      </w:r>
      <w:proofErr w:type="spellStart"/>
      <w:r w:rsidRPr="002059F0">
        <w:t>Campestrini</w:t>
      </w:r>
      <w:proofErr w:type="spellEnd"/>
      <w:r w:rsidRPr="002059F0">
        <w:t>, T. Heil, S. Kosch, and A. Jossen, “A comparative study and review of different Kalman filters by applying an enhanced validation method,” </w:t>
      </w:r>
      <w:r w:rsidRPr="00B56941">
        <w:rPr>
          <w:i/>
          <w:iCs/>
        </w:rPr>
        <w:t>Journal of Energy Storage</w:t>
      </w:r>
      <w:r w:rsidRPr="002059F0">
        <w:t xml:space="preserve">, vol. 8, pp. 142–159, Nov. 2016, </w:t>
      </w:r>
      <w:proofErr w:type="spellStart"/>
      <w:r w:rsidRPr="002059F0">
        <w:t>doi</w:t>
      </w:r>
      <w:proofErr w:type="spellEnd"/>
      <w:r w:rsidRPr="002059F0">
        <w:t>: 10.1016/j.est.2016.10.004.</w:t>
      </w:r>
    </w:p>
    <w:p w14:paraId="5F3F3D43" w14:textId="77777777" w:rsidR="003369E0" w:rsidRDefault="003369E0" w:rsidP="003369E0">
      <w:pPr>
        <w:pStyle w:val="MDPI81references"/>
        <w:rPr>
          <w:lang w:val="en-GB"/>
        </w:rPr>
      </w:pPr>
      <w:r w:rsidRPr="00697600">
        <w:t xml:space="preserve">M. Messing, T. Shoa, R. Ahmed, and S. Habibi, “Battery SoC Estimation from EIS using Neural Nets,” pp. 588–593, Jun. 2020, </w:t>
      </w:r>
      <w:proofErr w:type="spellStart"/>
      <w:r w:rsidRPr="00697600">
        <w:t>doi</w:t>
      </w:r>
      <w:proofErr w:type="spellEnd"/>
      <w:r w:rsidRPr="00697600">
        <w:t xml:space="preserve">: </w:t>
      </w:r>
      <w:hyperlink r:id="rId22" w:history="1">
        <w:r w:rsidRPr="00C06933">
          <w:rPr>
            <w:rStyle w:val="Hyperlink"/>
          </w:rPr>
          <w:t>https://doi.org/10.1109/itec48692.2020.9161523</w:t>
        </w:r>
      </w:hyperlink>
      <w:r w:rsidRPr="00697600">
        <w:t>.</w:t>
      </w:r>
    </w:p>
    <w:p w14:paraId="181E0D72" w14:textId="77777777" w:rsidR="003369E0" w:rsidRPr="00EA7FAC" w:rsidRDefault="003369E0" w:rsidP="003369E0">
      <w:pPr>
        <w:pStyle w:val="MDPI81references"/>
        <w:rPr>
          <w:lang w:val="en-GB"/>
        </w:rPr>
      </w:pPr>
      <w:r w:rsidRPr="00E05A71">
        <w:t>F. Yang, S. Zhang, W. Li, and M. Qiang, “State-of-charge estimation of lithium-ion batteries using LSTM and UKF,” </w:t>
      </w:r>
      <w:r w:rsidRPr="00E05A71">
        <w:rPr>
          <w:i/>
          <w:iCs/>
        </w:rPr>
        <w:t>Energy</w:t>
      </w:r>
      <w:r w:rsidRPr="00E05A71">
        <w:t xml:space="preserve">, vol. 201, p. 117664, June 2020, </w:t>
      </w:r>
      <w:proofErr w:type="spellStart"/>
      <w:r w:rsidRPr="00E05A71">
        <w:t>doi</w:t>
      </w:r>
      <w:proofErr w:type="spellEnd"/>
      <w:r w:rsidRPr="00E05A71">
        <w:t>: 10.1016/j.energy.2020.117664.</w:t>
      </w:r>
    </w:p>
    <w:p w14:paraId="53F67EF7" w14:textId="77777777" w:rsidR="003369E0" w:rsidRDefault="003369E0" w:rsidP="003369E0">
      <w:pPr>
        <w:pStyle w:val="MDPI81references"/>
      </w:pPr>
      <w:r w:rsidRPr="00513A33">
        <w:t xml:space="preserve">R. Xiong, J. Cao, Q. Yu, H. He and F. Sun, "Critical Review on the Battery State of Charge Estimation Methods for Electric Vehicles," in IEEE Access, vol. 6, pp. 1832-1843, 2018, </w:t>
      </w:r>
      <w:proofErr w:type="spellStart"/>
      <w:r w:rsidRPr="00513A33">
        <w:t>doi</w:t>
      </w:r>
      <w:proofErr w:type="spellEnd"/>
      <w:r w:rsidRPr="00513A33">
        <w:t xml:space="preserve">: 10.1109/ACCESS.2017.2780258. </w:t>
      </w:r>
    </w:p>
    <w:p w14:paraId="3271BE8B" w14:textId="77777777" w:rsidR="003369E0" w:rsidRDefault="003369E0" w:rsidP="003369E0">
      <w:pPr>
        <w:pStyle w:val="MDPI81references"/>
      </w:pPr>
      <w:r w:rsidRPr="00467B5D">
        <w:t>Z. Pang, K. Yang, Z. Song, G. Chen, and P. Niu, “Research on SOC Estimation of Lithium Battery Based on Electrochemical Impedance Spectroscopy,” </w:t>
      </w:r>
      <w:r w:rsidRPr="00467B5D">
        <w:rPr>
          <w:i/>
          <w:iCs/>
        </w:rPr>
        <w:t>2022 5th International Conference on Energy, Electrical and Power Engineering (CEEPE)</w:t>
      </w:r>
      <w:r w:rsidRPr="00467B5D">
        <w:t xml:space="preserve">, pp. 1638–1643, May 2023, </w:t>
      </w:r>
      <w:proofErr w:type="spellStart"/>
      <w:r w:rsidRPr="00467B5D">
        <w:t>doi</w:t>
      </w:r>
      <w:proofErr w:type="spellEnd"/>
      <w:r w:rsidRPr="00467B5D">
        <w:t xml:space="preserve">: </w:t>
      </w:r>
      <w:r w:rsidRPr="004737DD">
        <w:t>https://doi.org/10.1109/ceepe58418.2023.10166963</w:t>
      </w:r>
      <w:r w:rsidRPr="00467B5D">
        <w:t>.</w:t>
      </w:r>
    </w:p>
    <w:p w14:paraId="50A7BB27" w14:textId="77777777" w:rsidR="003369E0" w:rsidRPr="00513A33" w:rsidRDefault="003369E0" w:rsidP="003369E0">
      <w:pPr>
        <w:pStyle w:val="MDPI81references"/>
      </w:pPr>
      <w:r w:rsidRPr="00513A33">
        <w:t xml:space="preserve">J. </w:t>
      </w:r>
      <w:proofErr w:type="spellStart"/>
      <w:r w:rsidRPr="00513A33">
        <w:t>Estaller</w:t>
      </w:r>
      <w:proofErr w:type="spellEnd"/>
      <w:r w:rsidRPr="00513A33">
        <w:t xml:space="preserve">, A. Kersten, M. Kuder, T. </w:t>
      </w:r>
      <w:proofErr w:type="spellStart"/>
      <w:r w:rsidRPr="00513A33">
        <w:t>Thiringer</w:t>
      </w:r>
      <w:proofErr w:type="spellEnd"/>
      <w:r w:rsidRPr="00513A33">
        <w:t xml:space="preserve">, R. Eckerle, and T. Weyh, “Overview of Battery Impedance Modeling Including Detailed State-of-the-Art Cylindrical 18650 Lithium-Ion Battery Cell Comparisons,” Energies, vol. 15, no. 10, p. 3822, May 2022, </w:t>
      </w:r>
      <w:proofErr w:type="spellStart"/>
      <w:r w:rsidRPr="00513A33">
        <w:t>doi</w:t>
      </w:r>
      <w:proofErr w:type="spellEnd"/>
      <w:r w:rsidRPr="00513A33">
        <w:t xml:space="preserve">: </w:t>
      </w:r>
      <w:r w:rsidRPr="004737DD">
        <w:t>https://doi.org/10.3390/en15103822</w:t>
      </w:r>
      <w:r w:rsidRPr="00513A33">
        <w:t>.</w:t>
      </w:r>
    </w:p>
    <w:p w14:paraId="4DC3AD25" w14:textId="77777777" w:rsidR="003369E0" w:rsidRPr="00513A33" w:rsidRDefault="003369E0" w:rsidP="003369E0">
      <w:pPr>
        <w:pStyle w:val="MDPI81references"/>
      </w:pPr>
      <w:r w:rsidRPr="00513A33">
        <w:t xml:space="preserve">P. </w:t>
      </w:r>
      <w:proofErr w:type="spellStart"/>
      <w:r w:rsidRPr="00513A33">
        <w:t>Iurilli</w:t>
      </w:r>
      <w:proofErr w:type="spellEnd"/>
      <w:r w:rsidRPr="00513A33">
        <w:t xml:space="preserve">, N. Koch, R. E. Carrillo and C. Brivio, "DRT-based SoC estimation for commercial Li-ion battery pack," 2023 International Conference on Clean Electrical Power (ICCEP), </w:t>
      </w:r>
      <w:proofErr w:type="spellStart"/>
      <w:r w:rsidRPr="00513A33">
        <w:t>Terrasini</w:t>
      </w:r>
      <w:proofErr w:type="spellEnd"/>
      <w:r w:rsidRPr="00513A33">
        <w:t>, Italy, 2023</w:t>
      </w:r>
    </w:p>
    <w:p w14:paraId="66D64672" w14:textId="77777777" w:rsidR="003369E0" w:rsidRPr="007012D3" w:rsidRDefault="003369E0" w:rsidP="003369E0">
      <w:pPr>
        <w:pStyle w:val="MDPI81references"/>
      </w:pPr>
      <w:r w:rsidRPr="00513A33">
        <w:lastRenderedPageBreak/>
        <w:t xml:space="preserve">K. Liu, G. I. </w:t>
      </w:r>
      <w:proofErr w:type="spellStart"/>
      <w:r w:rsidRPr="00513A33">
        <w:t>Orfanoudakis</w:t>
      </w:r>
      <w:proofErr w:type="spellEnd"/>
      <w:r w:rsidRPr="00513A33">
        <w:t xml:space="preserve">, S. M. </w:t>
      </w:r>
      <w:proofErr w:type="spellStart"/>
      <w:r w:rsidRPr="00513A33">
        <w:t>Sharkh</w:t>
      </w:r>
      <w:proofErr w:type="spellEnd"/>
      <w:r w:rsidRPr="00513A33">
        <w:t xml:space="preserve"> and A. J. Cruden, "Online Battery Pack Electrochemical Impedance Spectroscopy Measurement Using a Three-Phase Neutral Point Clamped Converter," 2023 International Conference on Clean Electrical Power (ICCEP), </w:t>
      </w:r>
      <w:proofErr w:type="spellStart"/>
      <w:r w:rsidRPr="00513A33">
        <w:t>Terrasini</w:t>
      </w:r>
      <w:proofErr w:type="spellEnd"/>
      <w:r w:rsidRPr="00513A33">
        <w:t xml:space="preserve">, Italy, 2023, pp. 63-69, </w:t>
      </w:r>
      <w:proofErr w:type="spellStart"/>
      <w:r w:rsidRPr="00513A33">
        <w:t>doi</w:t>
      </w:r>
      <w:proofErr w:type="spellEnd"/>
      <w:r w:rsidRPr="00513A33">
        <w:t>: 10.1109/ICCEP57914.2023.10247461.</w:t>
      </w:r>
    </w:p>
    <w:p w14:paraId="455973BB" w14:textId="77777777" w:rsidR="003369E0" w:rsidRPr="001C4656" w:rsidRDefault="003369E0" w:rsidP="003369E0">
      <w:pPr>
        <w:pStyle w:val="MDPI81references"/>
      </w:pPr>
      <w:r w:rsidRPr="0027595C">
        <w:t>H.</w:t>
      </w:r>
      <w:r>
        <w:t xml:space="preserve"> </w:t>
      </w:r>
      <w:r w:rsidRPr="0027595C">
        <w:t>D. Wahyudi, K. Liu, R. Yang, G.</w:t>
      </w:r>
      <w:r>
        <w:t xml:space="preserve"> </w:t>
      </w:r>
      <w:r w:rsidRPr="0027595C">
        <w:t xml:space="preserve">I. </w:t>
      </w:r>
      <w:proofErr w:type="spellStart"/>
      <w:r w:rsidRPr="0027595C">
        <w:t>Orfanoudakis</w:t>
      </w:r>
      <w:proofErr w:type="spellEnd"/>
      <w:r w:rsidRPr="0027595C">
        <w:t xml:space="preserve">, R. Wills, A. Cruden, S. M. </w:t>
      </w:r>
      <w:proofErr w:type="spellStart"/>
      <w:r w:rsidRPr="0027595C">
        <w:t>Sharkh</w:t>
      </w:r>
      <w:proofErr w:type="spellEnd"/>
      <w:r w:rsidRPr="0027595C">
        <w:t>, “Online Battery EIS using Cell Voltage Balancing Circuit and PRBS Excitation” UK Energy Storage (UKES) 2025 Conference, Sheffield, UK, 14-17 April 2025.</w:t>
      </w:r>
    </w:p>
    <w:p w14:paraId="13B9B17E" w14:textId="77777777" w:rsidR="003369E0" w:rsidRPr="00143CEF" w:rsidRDefault="003369E0" w:rsidP="003369E0">
      <w:pPr>
        <w:pStyle w:val="MDPI81references"/>
        <w:rPr>
          <w:lang w:val="en-GB"/>
        </w:rPr>
      </w:pPr>
      <w:r w:rsidRPr="009F4D25">
        <w:t>“State of Charge - an overview | ScienceDirect Topics,” </w:t>
      </w:r>
      <w:r w:rsidRPr="009F4D25">
        <w:rPr>
          <w:i/>
          <w:iCs/>
        </w:rPr>
        <w:t>www.sciencedirect.com</w:t>
      </w:r>
      <w:r w:rsidRPr="009F4D25">
        <w:t>. https://www.sciencedirect.com/topics/engineering/state-of-charge (accessed Sept. 03, 2026).</w:t>
      </w:r>
    </w:p>
    <w:p w14:paraId="55DAD91B" w14:textId="77777777" w:rsidR="003369E0" w:rsidRPr="00143CEF" w:rsidRDefault="003369E0" w:rsidP="003369E0">
      <w:pPr>
        <w:pStyle w:val="MDPI81references"/>
        <w:rPr>
          <w:lang w:val="en-GB"/>
        </w:rPr>
      </w:pPr>
      <w:r w:rsidRPr="00143CEF">
        <w:t xml:space="preserve">“Test of </w:t>
      </w:r>
      <w:proofErr w:type="spellStart"/>
      <w:r w:rsidRPr="00143CEF">
        <w:t>Efest</w:t>
      </w:r>
      <w:proofErr w:type="spellEnd"/>
      <w:r w:rsidRPr="00143CEF">
        <w:t xml:space="preserve"> IMR18650 3500mAh (Purple) 2017,” </w:t>
      </w:r>
      <w:r w:rsidRPr="00143CEF">
        <w:rPr>
          <w:i/>
          <w:iCs/>
        </w:rPr>
        <w:t>Lygte-info.dk</w:t>
      </w:r>
      <w:r w:rsidRPr="00143CEF">
        <w:t>, 2017. https://lygte-info.dk/review/batteries2012/Efest%20IMR18650%203500mAh%20(Purple)%202017%20UK.html (accessed Sept. 03, 2026).</w:t>
      </w:r>
    </w:p>
    <w:p w14:paraId="47C7D2B3" w14:textId="77777777" w:rsidR="003369E0" w:rsidRPr="00143CEF" w:rsidRDefault="003369E0" w:rsidP="003369E0">
      <w:pPr>
        <w:pStyle w:val="MDPI81references"/>
        <w:rPr>
          <w:lang w:val="en-GB"/>
        </w:rPr>
      </w:pPr>
      <w:r w:rsidRPr="00143CEF">
        <w:t>F. Zhang, Z. Xing, and M. Wu, “State of health estimation for Li-ion battery using characteristic voltage intervals and genetic algorithm optimized back propagation neural network,” </w:t>
      </w:r>
      <w:r w:rsidRPr="00143CEF">
        <w:rPr>
          <w:i/>
          <w:iCs/>
        </w:rPr>
        <w:t>Journal of Energy Storage</w:t>
      </w:r>
      <w:r w:rsidRPr="00143CEF">
        <w:t xml:space="preserve">, vol. 57, p. 106277, Jan. 2023, </w:t>
      </w:r>
      <w:proofErr w:type="spellStart"/>
      <w:r w:rsidRPr="00143CEF">
        <w:t>doi</w:t>
      </w:r>
      <w:proofErr w:type="spellEnd"/>
      <w:r w:rsidRPr="00143CEF">
        <w:t>: 10.1016/j.est.2022.106277.</w:t>
      </w:r>
    </w:p>
    <w:p w14:paraId="57EAFA76" w14:textId="77777777" w:rsidR="003369E0" w:rsidRPr="00757CBC" w:rsidRDefault="003369E0" w:rsidP="003369E0">
      <w:pPr>
        <w:pStyle w:val="MDPI81references"/>
        <w:rPr>
          <w:lang w:val="en-GB"/>
        </w:rPr>
      </w:pPr>
      <w:r w:rsidRPr="00143CEF">
        <w:t>“</w:t>
      </w:r>
      <w:proofErr w:type="spellStart"/>
      <w:r w:rsidRPr="00143CEF">
        <w:t>Efest</w:t>
      </w:r>
      <w:proofErr w:type="spellEnd"/>
      <w:r w:rsidRPr="00143CEF">
        <w:t xml:space="preserve"> IMR 18650 2100mAh 38A flat top battery - Batteries - EFEST® Battery and Charger Manufacturer,” </w:t>
      </w:r>
      <w:r w:rsidRPr="00143CEF">
        <w:rPr>
          <w:i/>
          <w:iCs/>
        </w:rPr>
        <w:t>Efestpower.com</w:t>
      </w:r>
      <w:r w:rsidRPr="00143CEF">
        <w:t>, 2026. https://www.efestpower.com/index.php?ac=article&amp;at=read&amp;did=393 (accessed Sept. 03, 2026).</w:t>
      </w:r>
    </w:p>
    <w:p w14:paraId="6C976E1C" w14:textId="77777777" w:rsidR="003369E0" w:rsidRPr="00513A33" w:rsidRDefault="003369E0" w:rsidP="003369E0">
      <w:pPr>
        <w:pStyle w:val="MDPI81references"/>
      </w:pPr>
      <w:r w:rsidRPr="00513A33">
        <w:t xml:space="preserve">P. </w:t>
      </w:r>
      <w:proofErr w:type="spellStart"/>
      <w:r w:rsidRPr="00513A33">
        <w:t>Iurilli</w:t>
      </w:r>
      <w:proofErr w:type="spellEnd"/>
      <w:r w:rsidRPr="00513A33">
        <w:t>, C. Brivio, R. E. Carrillo and V. Wood, "EIS2MOD: A DRT-Based Modeling Framework for Li-Ion Cells," in IEEE Transactions on Industry Applications, vol. 58, no. 2, pp. 1429-1439, March-April 2022</w:t>
      </w:r>
    </w:p>
    <w:p w14:paraId="086821EF" w14:textId="77777777" w:rsidR="003369E0" w:rsidRPr="00513A33" w:rsidRDefault="003369E0" w:rsidP="003369E0">
      <w:pPr>
        <w:pStyle w:val="MDPI81references"/>
      </w:pPr>
      <w:r w:rsidRPr="00513A33">
        <w:rPr>
          <w:lang w:val="it-IT"/>
        </w:rPr>
        <w:t xml:space="preserve">Wan, T. H., Saccoccio, M., Chen, C., &amp; Ciucci, F. (2015). </w:t>
      </w:r>
      <w:r w:rsidRPr="00513A33">
        <w:t xml:space="preserve">Influence of the discretization methods on the distribution of relaxation times deconvolution: implementing radial basis functions with </w:t>
      </w:r>
      <w:proofErr w:type="spellStart"/>
      <w:r w:rsidRPr="00513A33">
        <w:t>DRTtools</w:t>
      </w:r>
      <w:proofErr w:type="spellEnd"/>
      <w:r w:rsidRPr="00513A33">
        <w:t xml:space="preserve">. </w:t>
      </w:r>
      <w:proofErr w:type="spellStart"/>
      <w:r w:rsidRPr="00513A33">
        <w:t>Electrochimica</w:t>
      </w:r>
      <w:proofErr w:type="spellEnd"/>
      <w:r w:rsidRPr="00513A33">
        <w:t xml:space="preserve"> Acta, 184, 483-499.</w:t>
      </w:r>
    </w:p>
    <w:p w14:paraId="1DEA87BF" w14:textId="77777777" w:rsidR="003369E0" w:rsidRPr="00513A33" w:rsidRDefault="003369E0" w:rsidP="003369E0">
      <w:pPr>
        <w:pStyle w:val="MDPI81references"/>
      </w:pPr>
      <w:r w:rsidRPr="00513A33">
        <w:t xml:space="preserve">Yuan, D., Zhang, X. An overview of numerical methods for the first kind Fredholm integral equation. SN Appl. Sci. 1, 1178 (2019). </w:t>
      </w:r>
    </w:p>
    <w:p w14:paraId="49666D86" w14:textId="77777777" w:rsidR="003369E0" w:rsidRPr="00513A33" w:rsidRDefault="003369E0" w:rsidP="003369E0">
      <w:pPr>
        <w:pStyle w:val="MDPI81references"/>
      </w:pPr>
      <w:r w:rsidRPr="00513A33">
        <w:t>M. Saccoccio, T. H. Wan, C. Chen, and F. Ciucci, “Optimal Regularization in Distribution of Relaxation Times applied to Electrochemical Impedance Spectroscopy: Ridge and Lasso Regression Methods - A Theoretical and Experimental Study,” </w:t>
      </w:r>
      <w:proofErr w:type="spellStart"/>
      <w:r w:rsidRPr="00513A33">
        <w:t>Electrochimica</w:t>
      </w:r>
      <w:proofErr w:type="spellEnd"/>
      <w:r w:rsidRPr="00513A33">
        <w:t xml:space="preserve"> Acta, vol. 147, pp. 470–482, Nov. 2014, </w:t>
      </w:r>
      <w:proofErr w:type="spellStart"/>
      <w:r w:rsidRPr="00513A33">
        <w:t>doi</w:t>
      </w:r>
      <w:proofErr w:type="spellEnd"/>
      <w:r w:rsidRPr="00513A33">
        <w:t>:</w:t>
      </w:r>
    </w:p>
    <w:p w14:paraId="79847DED" w14:textId="77777777" w:rsidR="003369E0" w:rsidRPr="00513A33" w:rsidRDefault="003369E0" w:rsidP="003369E0">
      <w:pPr>
        <w:pStyle w:val="MDPI81references"/>
      </w:pPr>
      <w:r w:rsidRPr="00513A33">
        <w:t xml:space="preserve">N. Meddings et al., “Application of electrochemical impedance spectroscopy to commercial Li-ion cells: A review,” Journal of Power Sources, vol. 480, p. 228742, Dec. 2020, </w:t>
      </w:r>
      <w:proofErr w:type="spellStart"/>
      <w:r w:rsidRPr="00513A33">
        <w:t>doi</w:t>
      </w:r>
      <w:proofErr w:type="spellEnd"/>
      <w:r w:rsidRPr="00513A33">
        <w:t xml:space="preserve">: </w:t>
      </w:r>
      <w:r w:rsidRPr="004737DD">
        <w:t>https://doi.org/10.1016/j.jpowsour.2020.228742</w:t>
      </w:r>
      <w:r w:rsidRPr="00513A33">
        <w:t>.</w:t>
      </w:r>
    </w:p>
    <w:p w14:paraId="6ADFDB8A" w14:textId="77777777" w:rsidR="003369E0" w:rsidRPr="00513A33" w:rsidRDefault="003369E0" w:rsidP="003369E0">
      <w:pPr>
        <w:pStyle w:val="MDPI81references"/>
      </w:pPr>
      <w:r w:rsidRPr="00513A33">
        <w:t xml:space="preserve">F. Ciucci, “Modeling electrochemical impedance spectroscopy,” Current Opinion in Electrochemistry, vol. 13, pp. 132–139, Feb. 2019, </w:t>
      </w:r>
      <w:proofErr w:type="spellStart"/>
      <w:r w:rsidRPr="00513A33">
        <w:t>doi</w:t>
      </w:r>
      <w:proofErr w:type="spellEnd"/>
      <w:r w:rsidRPr="00513A33">
        <w:t xml:space="preserve">: </w:t>
      </w:r>
      <w:r w:rsidRPr="004737DD">
        <w:t>https://doi.org/10.1016/j.coelec.2018.12.003</w:t>
      </w:r>
      <w:r w:rsidRPr="00513A33">
        <w:t>.</w:t>
      </w:r>
    </w:p>
    <w:p w14:paraId="28F63372" w14:textId="77777777" w:rsidR="003369E0" w:rsidRDefault="003369E0" w:rsidP="003369E0">
      <w:pPr>
        <w:pStyle w:val="MDPI81references"/>
      </w:pPr>
      <w:r w:rsidRPr="00513A33">
        <w:t>Liu, J., Wan, T. H., &amp; Ciucci, F. (2020).A Bayesian view on the Hilbert transform and the Kramers-</w:t>
      </w:r>
      <w:proofErr w:type="spellStart"/>
      <w:r w:rsidRPr="00513A33">
        <w:t>Kronig</w:t>
      </w:r>
      <w:proofErr w:type="spellEnd"/>
      <w:r w:rsidRPr="00513A33">
        <w:t xml:space="preserve"> transform of electrochemical impedance data: Probabilistic estimates and quality scores. </w:t>
      </w:r>
      <w:proofErr w:type="spellStart"/>
      <w:r w:rsidRPr="00513A33">
        <w:t>Electrochimica</w:t>
      </w:r>
      <w:proofErr w:type="spellEnd"/>
      <w:r w:rsidRPr="00513A33">
        <w:t xml:space="preserve"> Acta, 357, 136864.</w:t>
      </w:r>
    </w:p>
    <w:p w14:paraId="1A55496C" w14:textId="18EBF777" w:rsidR="006E6B23" w:rsidRPr="00513A33" w:rsidRDefault="006E6B23" w:rsidP="003369E0">
      <w:pPr>
        <w:pStyle w:val="MDPI81references"/>
      </w:pPr>
      <w:proofErr w:type="spellStart"/>
      <w:r w:rsidRPr="006E6B23">
        <w:t>ciuccislab</w:t>
      </w:r>
      <w:proofErr w:type="spellEnd"/>
      <w:r w:rsidRPr="006E6B23">
        <w:t xml:space="preserve">, “GitHub - </w:t>
      </w:r>
      <w:proofErr w:type="spellStart"/>
      <w:r w:rsidRPr="006E6B23">
        <w:t>ciuccislab</w:t>
      </w:r>
      <w:proofErr w:type="spellEnd"/>
      <w:r w:rsidRPr="006E6B23">
        <w:t>/</w:t>
      </w:r>
      <w:proofErr w:type="spellStart"/>
      <w:r w:rsidRPr="006E6B23">
        <w:t>DRTtools</w:t>
      </w:r>
      <w:proofErr w:type="spellEnd"/>
      <w:r w:rsidRPr="006E6B23">
        <w:t>: An intuitive MATLAB GUI to compute the DRT,” </w:t>
      </w:r>
      <w:r w:rsidRPr="006E6B23">
        <w:rPr>
          <w:i/>
          <w:iCs/>
        </w:rPr>
        <w:t>GitHub</w:t>
      </w:r>
      <w:r w:rsidRPr="006E6B23">
        <w:t>, 2025. https://github.com/ciuccislab/DRTtools (accessed Sept. 03, 2026).</w:t>
      </w:r>
    </w:p>
    <w:p w14:paraId="08206F10" w14:textId="77777777" w:rsidR="003369E0" w:rsidRPr="00513A33" w:rsidRDefault="003369E0" w:rsidP="003369E0">
      <w:pPr>
        <w:pStyle w:val="MDPI81references"/>
      </w:pPr>
      <w:r w:rsidRPr="00870B5E">
        <w:rPr>
          <w:lang w:val="en-GB"/>
        </w:rPr>
        <w:t xml:space="preserve">K. Ariyoshi, Z. Siroma, A. </w:t>
      </w:r>
      <w:proofErr w:type="spellStart"/>
      <w:r w:rsidRPr="00870B5E">
        <w:rPr>
          <w:lang w:val="en-GB"/>
        </w:rPr>
        <w:t>Mineshige</w:t>
      </w:r>
      <w:proofErr w:type="spellEnd"/>
      <w:r w:rsidRPr="00870B5E">
        <w:rPr>
          <w:lang w:val="en-GB"/>
        </w:rPr>
        <w:t xml:space="preserve">, M. Takeno, T. </w:t>
      </w:r>
      <w:proofErr w:type="spellStart"/>
      <w:r w:rsidRPr="00870B5E">
        <w:rPr>
          <w:lang w:val="en-GB"/>
        </w:rPr>
        <w:t>Fukutsuka</w:t>
      </w:r>
      <w:proofErr w:type="spellEnd"/>
      <w:r w:rsidRPr="00870B5E">
        <w:rPr>
          <w:lang w:val="en-GB"/>
        </w:rPr>
        <w:t>, T. Abe, S Uchida, “Electrochemical impedance spectroscopy Past 1: Fundamentals”, Electrochemistry, Vol. 90, No. 10, p. 102007.</w:t>
      </w:r>
    </w:p>
    <w:p w14:paraId="5F5179B3" w14:textId="77777777" w:rsidR="003369E0" w:rsidRPr="00040719" w:rsidRDefault="003369E0" w:rsidP="003369E0">
      <w:pPr>
        <w:pStyle w:val="MDPI81references"/>
        <w:rPr>
          <w:lang w:val="en-GB"/>
        </w:rPr>
      </w:pPr>
      <w:r w:rsidRPr="00487FED">
        <w:t>Y. Inui, S. Hirayama, and T. Tanaka, “Investigation of time domain measurement of electrochemical impedance spectrum in low frequency range for lithium-ion batteries using preset equivalent circuit model,” </w:t>
      </w:r>
      <w:r w:rsidRPr="00487FED">
        <w:rPr>
          <w:i/>
          <w:iCs/>
        </w:rPr>
        <w:t>Journal of Electroanalytical Chemistry</w:t>
      </w:r>
      <w:r w:rsidRPr="00487FED">
        <w:t xml:space="preserve">, vol. 950, p. 117894, Oct. 2023, </w:t>
      </w:r>
      <w:proofErr w:type="spellStart"/>
      <w:r w:rsidRPr="00487FED">
        <w:t>doi</w:t>
      </w:r>
      <w:proofErr w:type="spellEnd"/>
      <w:r w:rsidRPr="00487FED">
        <w:t>: 10.1016/j.jelechem.2023.117894.</w:t>
      </w:r>
    </w:p>
    <w:p w14:paraId="53B6AD68" w14:textId="77777777" w:rsidR="003369E0" w:rsidRPr="00040719" w:rsidRDefault="003369E0" w:rsidP="003369E0">
      <w:pPr>
        <w:pStyle w:val="MDPI81references"/>
        <w:rPr>
          <w:lang w:val="en-GB"/>
        </w:rPr>
      </w:pPr>
      <w:r w:rsidRPr="00040719">
        <w:t>Moya, A.A, “Low-frequency development approximations to the transmissive Warburg diffusion impedance,” </w:t>
      </w:r>
      <w:r w:rsidRPr="00040719">
        <w:rPr>
          <w:i/>
          <w:iCs/>
        </w:rPr>
        <w:t>Journal of Energy Storage</w:t>
      </w:r>
      <w:r w:rsidRPr="00040719">
        <w:t xml:space="preserve">, vol. 55, p. 105632, Nov. 2022, </w:t>
      </w:r>
      <w:proofErr w:type="spellStart"/>
      <w:r w:rsidRPr="00040719">
        <w:t>doi</w:t>
      </w:r>
      <w:proofErr w:type="spellEnd"/>
      <w:r w:rsidRPr="00040719">
        <w:t>: 10.1016/j.est.2022.105632.</w:t>
      </w:r>
    </w:p>
    <w:p w14:paraId="7AA18055" w14:textId="499FCBAA" w:rsidR="003369E0" w:rsidRDefault="003369E0" w:rsidP="003369E0">
      <w:pPr>
        <w:pStyle w:val="MDPI81references"/>
      </w:pPr>
      <w:r w:rsidRPr="00513A33">
        <w:t xml:space="preserve">“Basics of EIS: Electrochemical Research-Impedance,” www.gamry.com. </w:t>
      </w:r>
      <w:r w:rsidRPr="004737DD">
        <w:t>https://www.gamry.com/application-notes/EIS/basics-of-electrochemical-impedance-spectroscopy/</w:t>
      </w:r>
      <w:r>
        <w:t xml:space="preserve"> </w:t>
      </w:r>
    </w:p>
    <w:p w14:paraId="47ECF0E5" w14:textId="77777777" w:rsidR="003369E0" w:rsidRPr="003369E0" w:rsidRDefault="003369E0" w:rsidP="003369E0">
      <w:pPr>
        <w:pStyle w:val="MDPI81references"/>
        <w:numPr>
          <w:ilvl w:val="0"/>
          <w:numId w:val="0"/>
        </w:numPr>
      </w:pPr>
    </w:p>
    <w:p w14:paraId="113E73FA" w14:textId="7C652AA8" w:rsidR="00040719" w:rsidRPr="003369E0" w:rsidRDefault="004737DD" w:rsidP="003369E0">
      <w:pPr>
        <w:pStyle w:val="MDPI81references"/>
        <w:numPr>
          <w:ilvl w:val="0"/>
          <w:numId w:val="0"/>
        </w:numPr>
      </w:pPr>
      <w:r w:rsidRPr="005D45E0">
        <w:rPr>
          <w:b/>
        </w:rPr>
        <w:t>Disclaimer/Publisher’s Note:</w:t>
      </w:r>
      <w:r w:rsidRPr="005D45E0">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040719" w:rsidRPr="003369E0" w:rsidSect="00921760">
      <w:headerReference w:type="even" r:id="rId23"/>
      <w:headerReference w:type="default" r:id="rId24"/>
      <w:footerReference w:type="default" r:id="rId25"/>
      <w:headerReference w:type="first" r:id="rId26"/>
      <w:footerReference w:type="first" r:id="rId2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BDE6F" w14:textId="77777777" w:rsidR="003346E4" w:rsidRPr="005D45E0" w:rsidRDefault="003346E4">
      <w:pPr>
        <w:spacing w:line="240" w:lineRule="auto"/>
      </w:pPr>
      <w:r w:rsidRPr="005D45E0">
        <w:separator/>
      </w:r>
    </w:p>
  </w:endnote>
  <w:endnote w:type="continuationSeparator" w:id="0">
    <w:p w14:paraId="2725FEA2" w14:textId="77777777" w:rsidR="003346E4" w:rsidRPr="005D45E0" w:rsidRDefault="003346E4">
      <w:pPr>
        <w:spacing w:line="240" w:lineRule="auto"/>
      </w:pPr>
      <w:r w:rsidRPr="005D45E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B766" w14:textId="77777777" w:rsidR="00922B1F" w:rsidRPr="005D45E0" w:rsidRDefault="00922B1F" w:rsidP="00922B1F">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14D0" w14:textId="77777777" w:rsidR="00DE4709" w:rsidRPr="005D45E0" w:rsidRDefault="00DE4709" w:rsidP="00EC0B89">
    <w:pPr>
      <w:pBdr>
        <w:top w:val="single" w:sz="4" w:space="0" w:color="000000"/>
      </w:pBdr>
      <w:adjustRightInd w:val="0"/>
      <w:snapToGrid w:val="0"/>
      <w:spacing w:before="480" w:line="100" w:lineRule="exact"/>
      <w:rPr>
        <w:i/>
        <w:sz w:val="16"/>
        <w:szCs w:val="16"/>
      </w:rPr>
    </w:pPr>
  </w:p>
  <w:p w14:paraId="05E71F4C" w14:textId="61D22778" w:rsidR="00922B1F" w:rsidRPr="005D45E0" w:rsidRDefault="00922B1F" w:rsidP="007E3D17">
    <w:pPr>
      <w:tabs>
        <w:tab w:val="right" w:pos="10466"/>
      </w:tabs>
      <w:spacing w:line="240" w:lineRule="auto"/>
      <w:rPr>
        <w:sz w:val="16"/>
        <w:szCs w:val="16"/>
      </w:rPr>
    </w:pPr>
    <w:r w:rsidRPr="005D45E0">
      <w:rPr>
        <w:i/>
        <w:sz w:val="16"/>
        <w:szCs w:val="16"/>
      </w:rPr>
      <w:t>Energies</w:t>
    </w:r>
    <w:r w:rsidRPr="005D45E0">
      <w:rPr>
        <w:iCs/>
        <w:sz w:val="16"/>
        <w:szCs w:val="16"/>
      </w:rPr>
      <w:t xml:space="preserve"> </w:t>
    </w:r>
    <w:r w:rsidR="00921760" w:rsidRPr="005D45E0">
      <w:rPr>
        <w:b/>
        <w:sz w:val="16"/>
        <w:szCs w:val="16"/>
      </w:rPr>
      <w:t>202</w:t>
    </w:r>
    <w:r w:rsidR="009307B4">
      <w:rPr>
        <w:b/>
        <w:sz w:val="16"/>
        <w:szCs w:val="16"/>
      </w:rPr>
      <w:t>6</w:t>
    </w:r>
    <w:r w:rsidR="00E847BE" w:rsidRPr="005D45E0">
      <w:rPr>
        <w:sz w:val="16"/>
        <w:szCs w:val="16"/>
      </w:rPr>
      <w:t>,</w:t>
    </w:r>
    <w:r w:rsidR="00921760" w:rsidRPr="005D45E0">
      <w:rPr>
        <w:i/>
        <w:sz w:val="16"/>
        <w:szCs w:val="16"/>
      </w:rPr>
      <w:t xml:space="preserve"> 18</w:t>
    </w:r>
    <w:r w:rsidR="00E847BE" w:rsidRPr="005D45E0">
      <w:rPr>
        <w:sz w:val="16"/>
        <w:szCs w:val="16"/>
      </w:rPr>
      <w:t xml:space="preserve">, </w:t>
    </w:r>
    <w:r w:rsidR="00487046" w:rsidRPr="005D45E0">
      <w:rPr>
        <w:sz w:val="16"/>
        <w:szCs w:val="16"/>
      </w:rPr>
      <w:t>x</w:t>
    </w:r>
    <w:r w:rsidR="007E3D17" w:rsidRPr="005D45E0">
      <w:rPr>
        <w:sz w:val="16"/>
        <w:szCs w:val="16"/>
      </w:rPr>
      <w:tab/>
    </w:r>
    <w:r w:rsidR="00921760" w:rsidRPr="005D45E0">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334A3" w14:textId="77777777" w:rsidR="003346E4" w:rsidRPr="005D45E0" w:rsidRDefault="003346E4">
      <w:pPr>
        <w:spacing w:line="240" w:lineRule="auto"/>
      </w:pPr>
      <w:r w:rsidRPr="005D45E0">
        <w:separator/>
      </w:r>
    </w:p>
  </w:footnote>
  <w:footnote w:type="continuationSeparator" w:id="0">
    <w:p w14:paraId="59EF6263" w14:textId="77777777" w:rsidR="003346E4" w:rsidRPr="005D45E0" w:rsidRDefault="003346E4">
      <w:pPr>
        <w:spacing w:line="240" w:lineRule="auto"/>
      </w:pPr>
      <w:r w:rsidRPr="005D45E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C76C" w14:textId="77777777" w:rsidR="00922B1F" w:rsidRPr="005D45E0" w:rsidRDefault="00922B1F" w:rsidP="00922B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8597" w14:textId="77777777" w:rsidR="00DE4709" w:rsidRPr="005D45E0" w:rsidRDefault="00922B1F" w:rsidP="007E3D17">
    <w:pPr>
      <w:tabs>
        <w:tab w:val="right" w:pos="10466"/>
      </w:tabs>
      <w:adjustRightInd w:val="0"/>
      <w:snapToGrid w:val="0"/>
      <w:spacing w:line="240" w:lineRule="auto"/>
      <w:rPr>
        <w:sz w:val="16"/>
      </w:rPr>
    </w:pPr>
    <w:r w:rsidRPr="005D45E0">
      <w:rPr>
        <w:i/>
        <w:sz w:val="16"/>
      </w:rPr>
      <w:t xml:space="preserve">Energies </w:t>
    </w:r>
    <w:r w:rsidR="00921760" w:rsidRPr="005D45E0">
      <w:rPr>
        <w:b/>
        <w:sz w:val="16"/>
      </w:rPr>
      <w:t>2025</w:t>
    </w:r>
    <w:r w:rsidR="00E847BE" w:rsidRPr="005D45E0">
      <w:rPr>
        <w:sz w:val="16"/>
      </w:rPr>
      <w:t>,</w:t>
    </w:r>
    <w:r w:rsidR="00921760" w:rsidRPr="005D45E0">
      <w:rPr>
        <w:i/>
        <w:sz w:val="16"/>
      </w:rPr>
      <w:t xml:space="preserve"> 18</w:t>
    </w:r>
    <w:r w:rsidR="00487046" w:rsidRPr="005D45E0">
      <w:rPr>
        <w:sz w:val="16"/>
      </w:rPr>
      <w:t xml:space="preserve">, x </w:t>
    </w:r>
    <w:r w:rsidR="00921760" w:rsidRPr="005D45E0">
      <w:rPr>
        <w:sz w:val="16"/>
      </w:rPr>
      <w:t>FOR PEER REVIEW</w:t>
    </w:r>
    <w:r w:rsidR="00921760" w:rsidRPr="005D45E0">
      <w:rPr>
        <w:sz w:val="16"/>
      </w:rPr>
      <w:ptab w:relativeTo="margin" w:alignment="right" w:leader="none"/>
    </w:r>
    <w:r w:rsidR="00921760" w:rsidRPr="005D45E0">
      <w:rPr>
        <w:sz w:val="16"/>
      </w:rPr>
      <w:fldChar w:fldCharType="begin"/>
    </w:r>
    <w:r w:rsidR="00921760" w:rsidRPr="005D45E0">
      <w:rPr>
        <w:sz w:val="16"/>
      </w:rPr>
      <w:instrText xml:space="preserve"> PAGE   \* MERGEFORMAT </w:instrText>
    </w:r>
    <w:r w:rsidR="00921760" w:rsidRPr="005D45E0">
      <w:rPr>
        <w:sz w:val="16"/>
      </w:rPr>
      <w:fldChar w:fldCharType="separate"/>
    </w:r>
    <w:r w:rsidR="00921760" w:rsidRPr="005D45E0">
      <w:rPr>
        <w:sz w:val="16"/>
      </w:rPr>
      <w:t>2</w:t>
    </w:r>
    <w:r w:rsidR="00921760" w:rsidRPr="005D45E0">
      <w:rPr>
        <w:sz w:val="16"/>
      </w:rPr>
      <w:fldChar w:fldCharType="end"/>
    </w:r>
    <w:r w:rsidR="00921760" w:rsidRPr="005D45E0">
      <w:rPr>
        <w:sz w:val="16"/>
      </w:rPr>
      <w:t xml:space="preserve"> of </w:t>
    </w:r>
    <w:r w:rsidR="00921760" w:rsidRPr="005D45E0">
      <w:rPr>
        <w:sz w:val="16"/>
      </w:rPr>
      <w:fldChar w:fldCharType="begin"/>
    </w:r>
    <w:r w:rsidR="00921760" w:rsidRPr="005D45E0">
      <w:rPr>
        <w:sz w:val="16"/>
      </w:rPr>
      <w:instrText xml:space="preserve"> NUMPAGES   \* MERGEFORMAT </w:instrText>
    </w:r>
    <w:r w:rsidR="00921760" w:rsidRPr="005D45E0">
      <w:rPr>
        <w:sz w:val="16"/>
      </w:rPr>
      <w:fldChar w:fldCharType="separate"/>
    </w:r>
    <w:r w:rsidR="00921760" w:rsidRPr="005D45E0">
      <w:rPr>
        <w:sz w:val="16"/>
      </w:rPr>
      <w:t>8</w:t>
    </w:r>
    <w:r w:rsidR="00921760" w:rsidRPr="005D45E0">
      <w:rPr>
        <w:sz w:val="16"/>
      </w:rPr>
      <w:fldChar w:fldCharType="end"/>
    </w:r>
  </w:p>
  <w:p w14:paraId="43D2F641" w14:textId="77777777" w:rsidR="00922B1F" w:rsidRPr="005D45E0" w:rsidRDefault="00922B1F" w:rsidP="00EC0B89">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DE4709" w:rsidRPr="005D45E0" w14:paraId="57F33D7C" w14:textId="77777777" w:rsidTr="000A7CBE">
      <w:trPr>
        <w:trHeight w:val="686"/>
      </w:trPr>
      <w:tc>
        <w:tcPr>
          <w:tcW w:w="3679" w:type="dxa"/>
          <w:vAlign w:val="center"/>
        </w:tcPr>
        <w:p w14:paraId="06CB62D0" w14:textId="77777777" w:rsidR="00DE4709" w:rsidRPr="005D45E0" w:rsidRDefault="00930C8A" w:rsidP="007E3D17">
          <w:pPr>
            <w:pStyle w:val="Header"/>
            <w:pBdr>
              <w:bottom w:val="none" w:sz="0" w:space="0" w:color="auto"/>
            </w:pBdr>
            <w:jc w:val="left"/>
            <w:rPr>
              <w:rFonts w:eastAsia="DengXian"/>
              <w:b/>
              <w:bCs/>
            </w:rPr>
          </w:pPr>
          <w:r w:rsidRPr="005D45E0">
            <w:rPr>
              <w:rFonts w:eastAsia="DengXian"/>
              <w:b/>
              <w:bCs/>
              <w:noProof/>
            </w:rPr>
            <w:drawing>
              <wp:inline distT="0" distB="0" distL="0" distR="0" wp14:anchorId="3B6710A8" wp14:editId="7BF6DF69">
                <wp:extent cx="1277746" cy="432000"/>
                <wp:effectExtent l="0" t="0" r="0" b="6350"/>
                <wp:docPr id="134038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89065" name=""/>
                        <pic:cNvPicPr/>
                      </pic:nvPicPr>
                      <pic:blipFill>
                        <a:blip r:embed="rId1"/>
                        <a:stretch>
                          <a:fillRect/>
                        </a:stretch>
                      </pic:blipFill>
                      <pic:spPr>
                        <a:xfrm>
                          <a:off x="0" y="0"/>
                          <a:ext cx="1277746" cy="432000"/>
                        </a:xfrm>
                        <a:prstGeom prst="rect">
                          <a:avLst/>
                        </a:prstGeom>
                      </pic:spPr>
                    </pic:pic>
                  </a:graphicData>
                </a:graphic>
              </wp:inline>
            </w:drawing>
          </w:r>
        </w:p>
      </w:tc>
      <w:tc>
        <w:tcPr>
          <w:tcW w:w="4535" w:type="dxa"/>
          <w:vAlign w:val="center"/>
        </w:tcPr>
        <w:p w14:paraId="439A8B05" w14:textId="77777777" w:rsidR="00DE4709" w:rsidRPr="005D45E0" w:rsidRDefault="00DE4709" w:rsidP="007E3D17">
          <w:pPr>
            <w:pStyle w:val="Header"/>
            <w:pBdr>
              <w:bottom w:val="none" w:sz="0" w:space="0" w:color="auto"/>
            </w:pBdr>
            <w:rPr>
              <w:rFonts w:eastAsia="DengXian"/>
              <w:b/>
              <w:bCs/>
            </w:rPr>
          </w:pPr>
        </w:p>
      </w:tc>
      <w:tc>
        <w:tcPr>
          <w:tcW w:w="2273" w:type="dxa"/>
          <w:vAlign w:val="center"/>
        </w:tcPr>
        <w:p w14:paraId="1AD42745" w14:textId="77777777" w:rsidR="00DE4709" w:rsidRPr="005D45E0" w:rsidRDefault="000A7CBE" w:rsidP="000A7CBE">
          <w:pPr>
            <w:pStyle w:val="Header"/>
            <w:pBdr>
              <w:bottom w:val="none" w:sz="0" w:space="0" w:color="auto"/>
            </w:pBdr>
            <w:jc w:val="right"/>
            <w:rPr>
              <w:rFonts w:eastAsia="DengXian"/>
              <w:b/>
              <w:bCs/>
            </w:rPr>
          </w:pPr>
          <w:r w:rsidRPr="005D45E0">
            <w:rPr>
              <w:rFonts w:eastAsia="DengXian"/>
              <w:b/>
              <w:bCs/>
              <w:noProof/>
            </w:rPr>
            <w:drawing>
              <wp:inline distT="0" distB="0" distL="0" distR="0" wp14:anchorId="48E5ABF1" wp14:editId="2E020C80">
                <wp:extent cx="540000" cy="360000"/>
                <wp:effectExtent l="0" t="0" r="0" b="2540"/>
                <wp:docPr id="1876780268" name="Picture 1"/>
                <wp:cNvGraphicFramePr/>
                <a:graphic xmlns:a="http://schemas.openxmlformats.org/drawingml/2006/main">
                  <a:graphicData uri="http://schemas.openxmlformats.org/drawingml/2006/picture">
                    <pic:pic xmlns:pic="http://schemas.openxmlformats.org/drawingml/2006/picture">
                      <pic:nvPicPr>
                        <pic:cNvPr id="1876780268" name=""/>
                        <pic:cNvPicPr/>
                      </pic:nvPicPr>
                      <pic:blipFill>
                        <a:blip r:embed="rId2"/>
                        <a:stretch>
                          <a:fillRect/>
                        </a:stretch>
                      </pic:blipFill>
                      <pic:spPr>
                        <a:xfrm>
                          <a:off x="0" y="0"/>
                          <a:ext cx="540000" cy="360000"/>
                        </a:xfrm>
                        <a:prstGeom prst="rect">
                          <a:avLst/>
                        </a:prstGeom>
                      </pic:spPr>
                    </pic:pic>
                  </a:graphicData>
                </a:graphic>
              </wp:inline>
            </w:drawing>
          </w:r>
        </w:p>
      </w:tc>
    </w:tr>
  </w:tbl>
  <w:p w14:paraId="298A9976" w14:textId="77777777" w:rsidR="00922B1F" w:rsidRPr="005D45E0" w:rsidRDefault="00922B1F" w:rsidP="0092176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11B4802E"/>
    <w:lvl w:ilvl="0" w:tplc="8340D3E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4189603E"/>
    <w:multiLevelType w:val="multilevel"/>
    <w:tmpl w:val="F28EE4F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7" w15:restartNumberingAfterBreak="0">
    <w:nsid w:val="48704662"/>
    <w:multiLevelType w:val="hybridMultilevel"/>
    <w:tmpl w:val="E43ECA58"/>
    <w:lvl w:ilvl="0" w:tplc="874285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BC59AE"/>
    <w:multiLevelType w:val="hybridMultilevel"/>
    <w:tmpl w:val="6B10A25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6054540"/>
    <w:multiLevelType w:val="hybridMultilevel"/>
    <w:tmpl w:val="2BFE33BC"/>
    <w:lvl w:ilvl="0" w:tplc="D9563CC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A71CB6"/>
    <w:multiLevelType w:val="hybridMultilevel"/>
    <w:tmpl w:val="3F12DFF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9C79B7"/>
    <w:multiLevelType w:val="hybridMultilevel"/>
    <w:tmpl w:val="55DA04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E1E60FC"/>
    <w:multiLevelType w:val="hybridMultilevel"/>
    <w:tmpl w:val="4F46C626"/>
    <w:lvl w:ilvl="0" w:tplc="87BA7F8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6" w15:restartNumberingAfterBreak="0">
    <w:nsid w:val="6C402C58"/>
    <w:multiLevelType w:val="hybridMultilevel"/>
    <w:tmpl w:val="9A1CA078"/>
    <w:lvl w:ilvl="0" w:tplc="C8D6570A">
      <w:start w:val="1"/>
      <w:numFmt w:val="decimal"/>
      <w:pStyle w:val="figurecaption"/>
      <w:lvlText w:val="Fig. %1."/>
      <w:lvlJc w:val="left"/>
      <w:pPr>
        <w:ind w:left="72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7" w15:restartNumberingAfterBreak="0">
    <w:nsid w:val="6CD32DA8"/>
    <w:multiLevelType w:val="singleLevel"/>
    <w:tmpl w:val="2960B1C0"/>
    <w:lvl w:ilvl="0">
      <w:start w:val="1"/>
      <w:numFmt w:val="upperRoman"/>
      <w:pStyle w:val="tablehead"/>
      <w:lvlText w:val="TABLE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18"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322B3C"/>
    <w:multiLevelType w:val="hybridMultilevel"/>
    <w:tmpl w:val="5104699A"/>
    <w:lvl w:ilvl="0" w:tplc="874285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F0E1980"/>
    <w:multiLevelType w:val="hybridMultilevel"/>
    <w:tmpl w:val="889A1976"/>
    <w:lvl w:ilvl="0" w:tplc="878EC84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875671">
    <w:abstractNumId w:val="3"/>
  </w:num>
  <w:num w:numId="2" w16cid:durableId="1941519879">
    <w:abstractNumId w:val="5"/>
  </w:num>
  <w:num w:numId="3" w16cid:durableId="835071712">
    <w:abstractNumId w:val="2"/>
  </w:num>
  <w:num w:numId="4" w16cid:durableId="1759865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2532296">
    <w:abstractNumId w:val="4"/>
  </w:num>
  <w:num w:numId="6" w16cid:durableId="89082151">
    <w:abstractNumId w:val="11"/>
  </w:num>
  <w:num w:numId="7" w16cid:durableId="1555697431">
    <w:abstractNumId w:val="1"/>
  </w:num>
  <w:num w:numId="8" w16cid:durableId="2053383074">
    <w:abstractNumId w:val="11"/>
  </w:num>
  <w:num w:numId="9" w16cid:durableId="1861166586">
    <w:abstractNumId w:val="1"/>
  </w:num>
  <w:num w:numId="10" w16cid:durableId="499734703">
    <w:abstractNumId w:val="11"/>
  </w:num>
  <w:num w:numId="11" w16cid:durableId="1755004224">
    <w:abstractNumId w:val="1"/>
  </w:num>
  <w:num w:numId="12" w16cid:durableId="42564004">
    <w:abstractNumId w:val="18"/>
  </w:num>
  <w:num w:numId="13" w16cid:durableId="1327706908">
    <w:abstractNumId w:val="11"/>
  </w:num>
  <w:num w:numId="14" w16cid:durableId="1335181966">
    <w:abstractNumId w:val="1"/>
  </w:num>
  <w:num w:numId="15" w16cid:durableId="2112432042">
    <w:abstractNumId w:val="0"/>
  </w:num>
  <w:num w:numId="16" w16cid:durableId="61609903">
    <w:abstractNumId w:val="10"/>
  </w:num>
  <w:num w:numId="17" w16cid:durableId="1558542169">
    <w:abstractNumId w:val="0"/>
  </w:num>
  <w:num w:numId="18" w16cid:durableId="411198218">
    <w:abstractNumId w:val="11"/>
  </w:num>
  <w:num w:numId="19" w16cid:durableId="1420247191">
    <w:abstractNumId w:val="1"/>
  </w:num>
  <w:num w:numId="20" w16cid:durableId="471099898">
    <w:abstractNumId w:val="0"/>
  </w:num>
  <w:num w:numId="21" w16cid:durableId="1635673528">
    <w:abstractNumId w:val="20"/>
  </w:num>
  <w:num w:numId="22" w16cid:durableId="120225664">
    <w:abstractNumId w:val="15"/>
  </w:num>
  <w:num w:numId="23" w16cid:durableId="730074925">
    <w:abstractNumId w:val="12"/>
  </w:num>
  <w:num w:numId="24" w16cid:durableId="568543031">
    <w:abstractNumId w:val="16"/>
  </w:num>
  <w:num w:numId="25" w16cid:durableId="629168631">
    <w:abstractNumId w:val="6"/>
  </w:num>
  <w:num w:numId="26" w16cid:durableId="231694775">
    <w:abstractNumId w:val="17"/>
  </w:num>
  <w:num w:numId="27" w16cid:durableId="555556001">
    <w:abstractNumId w:val="19"/>
  </w:num>
  <w:num w:numId="28" w16cid:durableId="303896955">
    <w:abstractNumId w:val="7"/>
  </w:num>
  <w:num w:numId="29" w16cid:durableId="2088458160">
    <w:abstractNumId w:val="9"/>
  </w:num>
  <w:num w:numId="30" w16cid:durableId="992443448">
    <w:abstractNumId w:val="8"/>
  </w:num>
  <w:num w:numId="31" w16cid:durableId="1934819479">
    <w:abstractNumId w:val="13"/>
  </w:num>
  <w:num w:numId="32" w16cid:durableId="156701135">
    <w:abstractNumId w:val="15"/>
    <w:lvlOverride w:ilvl="0">
      <w:startOverride w:val="1"/>
    </w:lvlOverride>
  </w:num>
  <w:num w:numId="33" w16cid:durableId="15922744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3EA"/>
    <w:rsid w:val="00000440"/>
    <w:rsid w:val="00001BBF"/>
    <w:rsid w:val="00003440"/>
    <w:rsid w:val="0000451C"/>
    <w:rsid w:val="000128D3"/>
    <w:rsid w:val="00015F5D"/>
    <w:rsid w:val="00016614"/>
    <w:rsid w:val="000208E4"/>
    <w:rsid w:val="0002172D"/>
    <w:rsid w:val="00024FA1"/>
    <w:rsid w:val="000273DA"/>
    <w:rsid w:val="00030C13"/>
    <w:rsid w:val="00032AA5"/>
    <w:rsid w:val="00033389"/>
    <w:rsid w:val="000339E8"/>
    <w:rsid w:val="00033A31"/>
    <w:rsid w:val="00033B80"/>
    <w:rsid w:val="0003783F"/>
    <w:rsid w:val="000379A8"/>
    <w:rsid w:val="00040719"/>
    <w:rsid w:val="0004194B"/>
    <w:rsid w:val="00043851"/>
    <w:rsid w:val="000451AF"/>
    <w:rsid w:val="000463AC"/>
    <w:rsid w:val="00050D0F"/>
    <w:rsid w:val="00052E45"/>
    <w:rsid w:val="00053C1B"/>
    <w:rsid w:val="00060748"/>
    <w:rsid w:val="0006653F"/>
    <w:rsid w:val="00066851"/>
    <w:rsid w:val="00071CC5"/>
    <w:rsid w:val="00071ED4"/>
    <w:rsid w:val="00071EF8"/>
    <w:rsid w:val="00073354"/>
    <w:rsid w:val="000819AE"/>
    <w:rsid w:val="00095698"/>
    <w:rsid w:val="0009574A"/>
    <w:rsid w:val="000972CB"/>
    <w:rsid w:val="00097D13"/>
    <w:rsid w:val="000A0F10"/>
    <w:rsid w:val="000A1F2B"/>
    <w:rsid w:val="000A2167"/>
    <w:rsid w:val="000A3FF6"/>
    <w:rsid w:val="000A73A0"/>
    <w:rsid w:val="000A7CBE"/>
    <w:rsid w:val="000B174B"/>
    <w:rsid w:val="000B1FA4"/>
    <w:rsid w:val="000B3558"/>
    <w:rsid w:val="000B42A7"/>
    <w:rsid w:val="000B51FF"/>
    <w:rsid w:val="000B67B9"/>
    <w:rsid w:val="000B766C"/>
    <w:rsid w:val="000C05D9"/>
    <w:rsid w:val="000C1066"/>
    <w:rsid w:val="000C14BD"/>
    <w:rsid w:val="000C1BFA"/>
    <w:rsid w:val="000C5E1A"/>
    <w:rsid w:val="000D2E99"/>
    <w:rsid w:val="000D46C6"/>
    <w:rsid w:val="000D6FC1"/>
    <w:rsid w:val="000E07B1"/>
    <w:rsid w:val="000E36CF"/>
    <w:rsid w:val="000E57EA"/>
    <w:rsid w:val="000E7D9A"/>
    <w:rsid w:val="000F13BF"/>
    <w:rsid w:val="000F3875"/>
    <w:rsid w:val="000F52FB"/>
    <w:rsid w:val="000F562B"/>
    <w:rsid w:val="000F7868"/>
    <w:rsid w:val="000F7DCC"/>
    <w:rsid w:val="0010329C"/>
    <w:rsid w:val="00106922"/>
    <w:rsid w:val="00110EB0"/>
    <w:rsid w:val="00112020"/>
    <w:rsid w:val="00112BEF"/>
    <w:rsid w:val="00116500"/>
    <w:rsid w:val="0011777A"/>
    <w:rsid w:val="00120EA4"/>
    <w:rsid w:val="001219B9"/>
    <w:rsid w:val="001225DA"/>
    <w:rsid w:val="001237E0"/>
    <w:rsid w:val="0012578B"/>
    <w:rsid w:val="00134141"/>
    <w:rsid w:val="00135C88"/>
    <w:rsid w:val="00142CB3"/>
    <w:rsid w:val="00143CEF"/>
    <w:rsid w:val="001461D6"/>
    <w:rsid w:val="00146C0E"/>
    <w:rsid w:val="00152A4D"/>
    <w:rsid w:val="00153A6E"/>
    <w:rsid w:val="00155DEA"/>
    <w:rsid w:val="00156B78"/>
    <w:rsid w:val="001572D7"/>
    <w:rsid w:val="00161C8B"/>
    <w:rsid w:val="00162F7A"/>
    <w:rsid w:val="001669A1"/>
    <w:rsid w:val="00167E84"/>
    <w:rsid w:val="00170C81"/>
    <w:rsid w:val="001734B6"/>
    <w:rsid w:val="0018298B"/>
    <w:rsid w:val="0019251A"/>
    <w:rsid w:val="00196E85"/>
    <w:rsid w:val="001A09E1"/>
    <w:rsid w:val="001A1070"/>
    <w:rsid w:val="001A1374"/>
    <w:rsid w:val="001A2AE8"/>
    <w:rsid w:val="001A3745"/>
    <w:rsid w:val="001A4192"/>
    <w:rsid w:val="001A4E3F"/>
    <w:rsid w:val="001A5253"/>
    <w:rsid w:val="001B0BCA"/>
    <w:rsid w:val="001B1F03"/>
    <w:rsid w:val="001C0CAC"/>
    <w:rsid w:val="001C0DA7"/>
    <w:rsid w:val="001C1914"/>
    <w:rsid w:val="001C341E"/>
    <w:rsid w:val="001C3A2C"/>
    <w:rsid w:val="001C4656"/>
    <w:rsid w:val="001C7392"/>
    <w:rsid w:val="001D3076"/>
    <w:rsid w:val="001D32B0"/>
    <w:rsid w:val="001D37C2"/>
    <w:rsid w:val="001D5108"/>
    <w:rsid w:val="001E2AEB"/>
    <w:rsid w:val="001E44B4"/>
    <w:rsid w:val="001E4A8E"/>
    <w:rsid w:val="001E597E"/>
    <w:rsid w:val="001E65E5"/>
    <w:rsid w:val="001E7F64"/>
    <w:rsid w:val="001F17B9"/>
    <w:rsid w:val="001F4318"/>
    <w:rsid w:val="0020058A"/>
    <w:rsid w:val="00201A8D"/>
    <w:rsid w:val="002026B5"/>
    <w:rsid w:val="002059F0"/>
    <w:rsid w:val="00206399"/>
    <w:rsid w:val="0020755E"/>
    <w:rsid w:val="00211EAE"/>
    <w:rsid w:val="002135EB"/>
    <w:rsid w:val="002143B1"/>
    <w:rsid w:val="00214581"/>
    <w:rsid w:val="002145A0"/>
    <w:rsid w:val="0021791F"/>
    <w:rsid w:val="00224057"/>
    <w:rsid w:val="0022792B"/>
    <w:rsid w:val="00230DD8"/>
    <w:rsid w:val="00235A97"/>
    <w:rsid w:val="00237CA4"/>
    <w:rsid w:val="0024166D"/>
    <w:rsid w:val="002448CA"/>
    <w:rsid w:val="002462CF"/>
    <w:rsid w:val="00246B79"/>
    <w:rsid w:val="002535F1"/>
    <w:rsid w:val="00261A3F"/>
    <w:rsid w:val="00263695"/>
    <w:rsid w:val="002665FA"/>
    <w:rsid w:val="0026779D"/>
    <w:rsid w:val="00272B71"/>
    <w:rsid w:val="00273BD7"/>
    <w:rsid w:val="002749FA"/>
    <w:rsid w:val="00274F8C"/>
    <w:rsid w:val="00275168"/>
    <w:rsid w:val="0027595C"/>
    <w:rsid w:val="00275A3F"/>
    <w:rsid w:val="00276065"/>
    <w:rsid w:val="00276672"/>
    <w:rsid w:val="00286DB3"/>
    <w:rsid w:val="00295161"/>
    <w:rsid w:val="00295ADF"/>
    <w:rsid w:val="00297282"/>
    <w:rsid w:val="002A3B2D"/>
    <w:rsid w:val="002A49D8"/>
    <w:rsid w:val="002A6117"/>
    <w:rsid w:val="002A648E"/>
    <w:rsid w:val="002A6908"/>
    <w:rsid w:val="002A6A9D"/>
    <w:rsid w:val="002B0D0E"/>
    <w:rsid w:val="002C2993"/>
    <w:rsid w:val="002C5C30"/>
    <w:rsid w:val="002C7D45"/>
    <w:rsid w:val="002D255C"/>
    <w:rsid w:val="002D2614"/>
    <w:rsid w:val="002D5182"/>
    <w:rsid w:val="002D5CDD"/>
    <w:rsid w:val="002D68D5"/>
    <w:rsid w:val="002D7671"/>
    <w:rsid w:val="002E351E"/>
    <w:rsid w:val="002E574F"/>
    <w:rsid w:val="002F00F0"/>
    <w:rsid w:val="002F1158"/>
    <w:rsid w:val="002F3F93"/>
    <w:rsid w:val="002F755B"/>
    <w:rsid w:val="003025D7"/>
    <w:rsid w:val="00306464"/>
    <w:rsid w:val="003068EB"/>
    <w:rsid w:val="00307470"/>
    <w:rsid w:val="00313BEE"/>
    <w:rsid w:val="00315A03"/>
    <w:rsid w:val="00320E7B"/>
    <w:rsid w:val="00321388"/>
    <w:rsid w:val="00321D23"/>
    <w:rsid w:val="003228B5"/>
    <w:rsid w:val="00325740"/>
    <w:rsid w:val="00326141"/>
    <w:rsid w:val="00326D26"/>
    <w:rsid w:val="00332A38"/>
    <w:rsid w:val="003346E4"/>
    <w:rsid w:val="003369E0"/>
    <w:rsid w:val="003557EE"/>
    <w:rsid w:val="00356196"/>
    <w:rsid w:val="0035648E"/>
    <w:rsid w:val="0036657D"/>
    <w:rsid w:val="00367826"/>
    <w:rsid w:val="0037218F"/>
    <w:rsid w:val="003750C1"/>
    <w:rsid w:val="00376BEA"/>
    <w:rsid w:val="00382085"/>
    <w:rsid w:val="00382110"/>
    <w:rsid w:val="003A1BB1"/>
    <w:rsid w:val="003A37AD"/>
    <w:rsid w:val="003B0223"/>
    <w:rsid w:val="003B201F"/>
    <w:rsid w:val="003B30BE"/>
    <w:rsid w:val="003B36A5"/>
    <w:rsid w:val="003B43CE"/>
    <w:rsid w:val="003C20B6"/>
    <w:rsid w:val="003C2FA6"/>
    <w:rsid w:val="003C30DA"/>
    <w:rsid w:val="003C42A3"/>
    <w:rsid w:val="003D0EA6"/>
    <w:rsid w:val="003D1580"/>
    <w:rsid w:val="003D1B58"/>
    <w:rsid w:val="003D3BCE"/>
    <w:rsid w:val="003D59C5"/>
    <w:rsid w:val="003D64D4"/>
    <w:rsid w:val="003E0E98"/>
    <w:rsid w:val="003E2140"/>
    <w:rsid w:val="003E3B18"/>
    <w:rsid w:val="003E47B8"/>
    <w:rsid w:val="003E7AC0"/>
    <w:rsid w:val="00401D30"/>
    <w:rsid w:val="00402D48"/>
    <w:rsid w:val="0040572B"/>
    <w:rsid w:val="00407B1D"/>
    <w:rsid w:val="00410F22"/>
    <w:rsid w:val="00412976"/>
    <w:rsid w:val="004145DD"/>
    <w:rsid w:val="0041559F"/>
    <w:rsid w:val="004171BA"/>
    <w:rsid w:val="004178A2"/>
    <w:rsid w:val="00425E92"/>
    <w:rsid w:val="0042737D"/>
    <w:rsid w:val="00433646"/>
    <w:rsid w:val="004349DE"/>
    <w:rsid w:val="00434B23"/>
    <w:rsid w:val="00436D7B"/>
    <w:rsid w:val="00437CEF"/>
    <w:rsid w:val="00440E80"/>
    <w:rsid w:val="00440EEC"/>
    <w:rsid w:val="00442942"/>
    <w:rsid w:val="00455B3A"/>
    <w:rsid w:val="00455D9B"/>
    <w:rsid w:val="004578A3"/>
    <w:rsid w:val="004603B5"/>
    <w:rsid w:val="004656F1"/>
    <w:rsid w:val="00467B5D"/>
    <w:rsid w:val="004708CB"/>
    <w:rsid w:val="00473167"/>
    <w:rsid w:val="004737DD"/>
    <w:rsid w:val="00473932"/>
    <w:rsid w:val="00474DEE"/>
    <w:rsid w:val="0047583E"/>
    <w:rsid w:val="00475DF2"/>
    <w:rsid w:val="00476307"/>
    <w:rsid w:val="00476969"/>
    <w:rsid w:val="0047731A"/>
    <w:rsid w:val="00477DA9"/>
    <w:rsid w:val="004867E6"/>
    <w:rsid w:val="00486B39"/>
    <w:rsid w:val="00486C80"/>
    <w:rsid w:val="00487046"/>
    <w:rsid w:val="00487FED"/>
    <w:rsid w:val="00490B78"/>
    <w:rsid w:val="00490D16"/>
    <w:rsid w:val="00492FB6"/>
    <w:rsid w:val="004946BF"/>
    <w:rsid w:val="004A5D66"/>
    <w:rsid w:val="004A7781"/>
    <w:rsid w:val="004B0391"/>
    <w:rsid w:val="004B0E6D"/>
    <w:rsid w:val="004C0804"/>
    <w:rsid w:val="004C344F"/>
    <w:rsid w:val="004C3894"/>
    <w:rsid w:val="004C3E0F"/>
    <w:rsid w:val="004C494A"/>
    <w:rsid w:val="004C5F00"/>
    <w:rsid w:val="004C6B08"/>
    <w:rsid w:val="004C73B5"/>
    <w:rsid w:val="004D1BE0"/>
    <w:rsid w:val="004D5AA1"/>
    <w:rsid w:val="004D5B22"/>
    <w:rsid w:val="004E16BC"/>
    <w:rsid w:val="004E4BB7"/>
    <w:rsid w:val="004E4BDC"/>
    <w:rsid w:val="004E5A43"/>
    <w:rsid w:val="004F074A"/>
    <w:rsid w:val="004F0D6A"/>
    <w:rsid w:val="004F2163"/>
    <w:rsid w:val="004F3CA1"/>
    <w:rsid w:val="004F3F77"/>
    <w:rsid w:val="004F4A2F"/>
    <w:rsid w:val="005000EC"/>
    <w:rsid w:val="0050229D"/>
    <w:rsid w:val="00502E4F"/>
    <w:rsid w:val="00504D37"/>
    <w:rsid w:val="00507CAE"/>
    <w:rsid w:val="00511084"/>
    <w:rsid w:val="00512F00"/>
    <w:rsid w:val="00513A33"/>
    <w:rsid w:val="005175C1"/>
    <w:rsid w:val="00517BA3"/>
    <w:rsid w:val="00526C98"/>
    <w:rsid w:val="005365A7"/>
    <w:rsid w:val="00537855"/>
    <w:rsid w:val="005418E8"/>
    <w:rsid w:val="00541FA5"/>
    <w:rsid w:val="00543BE4"/>
    <w:rsid w:val="00545B32"/>
    <w:rsid w:val="00545E93"/>
    <w:rsid w:val="00546659"/>
    <w:rsid w:val="00547F6C"/>
    <w:rsid w:val="00551CE7"/>
    <w:rsid w:val="005629BA"/>
    <w:rsid w:val="00564209"/>
    <w:rsid w:val="0056631D"/>
    <w:rsid w:val="00567523"/>
    <w:rsid w:val="00567B78"/>
    <w:rsid w:val="0057547C"/>
    <w:rsid w:val="00577F40"/>
    <w:rsid w:val="00580080"/>
    <w:rsid w:val="005821E2"/>
    <w:rsid w:val="00582FE8"/>
    <w:rsid w:val="005837AD"/>
    <w:rsid w:val="00590235"/>
    <w:rsid w:val="005902B4"/>
    <w:rsid w:val="00590C18"/>
    <w:rsid w:val="00593A67"/>
    <w:rsid w:val="00595322"/>
    <w:rsid w:val="005964AC"/>
    <w:rsid w:val="005A3631"/>
    <w:rsid w:val="005A79C4"/>
    <w:rsid w:val="005A7C5E"/>
    <w:rsid w:val="005B2DF3"/>
    <w:rsid w:val="005B45AA"/>
    <w:rsid w:val="005B4755"/>
    <w:rsid w:val="005B4CDA"/>
    <w:rsid w:val="005B5DA4"/>
    <w:rsid w:val="005B5DE9"/>
    <w:rsid w:val="005B60BA"/>
    <w:rsid w:val="005B7AAD"/>
    <w:rsid w:val="005C181D"/>
    <w:rsid w:val="005C42DA"/>
    <w:rsid w:val="005C5F2D"/>
    <w:rsid w:val="005D059B"/>
    <w:rsid w:val="005D3EDB"/>
    <w:rsid w:val="005D45E0"/>
    <w:rsid w:val="005E0ED6"/>
    <w:rsid w:val="005E1166"/>
    <w:rsid w:val="005E2C13"/>
    <w:rsid w:val="005E3D52"/>
    <w:rsid w:val="005E5A18"/>
    <w:rsid w:val="005E6ECD"/>
    <w:rsid w:val="005E7894"/>
    <w:rsid w:val="005F35AE"/>
    <w:rsid w:val="005F57E6"/>
    <w:rsid w:val="00600CCA"/>
    <w:rsid w:val="00601648"/>
    <w:rsid w:val="00602973"/>
    <w:rsid w:val="0060327E"/>
    <w:rsid w:val="00603BB2"/>
    <w:rsid w:val="00605980"/>
    <w:rsid w:val="00605F11"/>
    <w:rsid w:val="00613E0E"/>
    <w:rsid w:val="00615A04"/>
    <w:rsid w:val="00617338"/>
    <w:rsid w:val="00633E3E"/>
    <w:rsid w:val="0064061C"/>
    <w:rsid w:val="006427F8"/>
    <w:rsid w:val="00645908"/>
    <w:rsid w:val="00647B5F"/>
    <w:rsid w:val="006504AC"/>
    <w:rsid w:val="006554E6"/>
    <w:rsid w:val="00656445"/>
    <w:rsid w:val="00660204"/>
    <w:rsid w:val="006602FD"/>
    <w:rsid w:val="006609C9"/>
    <w:rsid w:val="00661D1F"/>
    <w:rsid w:val="00663D05"/>
    <w:rsid w:val="00667487"/>
    <w:rsid w:val="006678B8"/>
    <w:rsid w:val="006707C1"/>
    <w:rsid w:val="00670931"/>
    <w:rsid w:val="00671164"/>
    <w:rsid w:val="00671B7A"/>
    <w:rsid w:val="00671D70"/>
    <w:rsid w:val="00674F43"/>
    <w:rsid w:val="006776BA"/>
    <w:rsid w:val="00680436"/>
    <w:rsid w:val="006844B4"/>
    <w:rsid w:val="00687D4A"/>
    <w:rsid w:val="00692393"/>
    <w:rsid w:val="00695A77"/>
    <w:rsid w:val="00695CCD"/>
    <w:rsid w:val="0069636B"/>
    <w:rsid w:val="00697600"/>
    <w:rsid w:val="006A1597"/>
    <w:rsid w:val="006A29F9"/>
    <w:rsid w:val="006A445D"/>
    <w:rsid w:val="006A4A1B"/>
    <w:rsid w:val="006A77EB"/>
    <w:rsid w:val="006B064A"/>
    <w:rsid w:val="006B0BAD"/>
    <w:rsid w:val="006B4C7A"/>
    <w:rsid w:val="006B6AF3"/>
    <w:rsid w:val="006B7624"/>
    <w:rsid w:val="006C08F3"/>
    <w:rsid w:val="006C3BE7"/>
    <w:rsid w:val="006C4682"/>
    <w:rsid w:val="006C4CD4"/>
    <w:rsid w:val="006C7AB0"/>
    <w:rsid w:val="006D25C7"/>
    <w:rsid w:val="006D402E"/>
    <w:rsid w:val="006D4380"/>
    <w:rsid w:val="006D463B"/>
    <w:rsid w:val="006E1822"/>
    <w:rsid w:val="006E1A12"/>
    <w:rsid w:val="006E6B07"/>
    <w:rsid w:val="006E6B23"/>
    <w:rsid w:val="006E7B75"/>
    <w:rsid w:val="006F05C4"/>
    <w:rsid w:val="006F05FB"/>
    <w:rsid w:val="006F55D5"/>
    <w:rsid w:val="007012D3"/>
    <w:rsid w:val="00702F47"/>
    <w:rsid w:val="00703448"/>
    <w:rsid w:val="007060E3"/>
    <w:rsid w:val="007154F9"/>
    <w:rsid w:val="007220FF"/>
    <w:rsid w:val="0072286C"/>
    <w:rsid w:val="00725B42"/>
    <w:rsid w:val="00726F94"/>
    <w:rsid w:val="007351C7"/>
    <w:rsid w:val="00736037"/>
    <w:rsid w:val="0073681A"/>
    <w:rsid w:val="00737E05"/>
    <w:rsid w:val="00740443"/>
    <w:rsid w:val="00740BA6"/>
    <w:rsid w:val="00740C4C"/>
    <w:rsid w:val="00742251"/>
    <w:rsid w:val="00743DFE"/>
    <w:rsid w:val="00745643"/>
    <w:rsid w:val="007461DC"/>
    <w:rsid w:val="007534B2"/>
    <w:rsid w:val="00756C52"/>
    <w:rsid w:val="00757081"/>
    <w:rsid w:val="00757CBC"/>
    <w:rsid w:val="007629AF"/>
    <w:rsid w:val="00762EAF"/>
    <w:rsid w:val="00766D41"/>
    <w:rsid w:val="00766E28"/>
    <w:rsid w:val="007707A8"/>
    <w:rsid w:val="00770839"/>
    <w:rsid w:val="00780D12"/>
    <w:rsid w:val="00781DF1"/>
    <w:rsid w:val="00785AAF"/>
    <w:rsid w:val="007868FD"/>
    <w:rsid w:val="007875F3"/>
    <w:rsid w:val="00787F56"/>
    <w:rsid w:val="00791DC5"/>
    <w:rsid w:val="00791FA8"/>
    <w:rsid w:val="00792606"/>
    <w:rsid w:val="007A5543"/>
    <w:rsid w:val="007B002C"/>
    <w:rsid w:val="007B3275"/>
    <w:rsid w:val="007B5154"/>
    <w:rsid w:val="007B6F43"/>
    <w:rsid w:val="007C2D66"/>
    <w:rsid w:val="007D31E5"/>
    <w:rsid w:val="007D4AA5"/>
    <w:rsid w:val="007D4F28"/>
    <w:rsid w:val="007D60EE"/>
    <w:rsid w:val="007E23AF"/>
    <w:rsid w:val="007E24D8"/>
    <w:rsid w:val="007E3D17"/>
    <w:rsid w:val="007E4E5A"/>
    <w:rsid w:val="007E718D"/>
    <w:rsid w:val="007F29CB"/>
    <w:rsid w:val="007F2A05"/>
    <w:rsid w:val="007F3E90"/>
    <w:rsid w:val="007F5C0F"/>
    <w:rsid w:val="007F670B"/>
    <w:rsid w:val="007F6AE7"/>
    <w:rsid w:val="007F7D81"/>
    <w:rsid w:val="007F7E53"/>
    <w:rsid w:val="007F7F73"/>
    <w:rsid w:val="0081000F"/>
    <w:rsid w:val="008120F7"/>
    <w:rsid w:val="008131ED"/>
    <w:rsid w:val="008135AD"/>
    <w:rsid w:val="00813755"/>
    <w:rsid w:val="008240F0"/>
    <w:rsid w:val="0083223F"/>
    <w:rsid w:val="008322BE"/>
    <w:rsid w:val="00832E44"/>
    <w:rsid w:val="0083622A"/>
    <w:rsid w:val="0083730C"/>
    <w:rsid w:val="008410F7"/>
    <w:rsid w:val="0084287A"/>
    <w:rsid w:val="00846915"/>
    <w:rsid w:val="00850E55"/>
    <w:rsid w:val="00851C52"/>
    <w:rsid w:val="00853FA3"/>
    <w:rsid w:val="00855B24"/>
    <w:rsid w:val="00855D3D"/>
    <w:rsid w:val="008575F7"/>
    <w:rsid w:val="00857C3D"/>
    <w:rsid w:val="008606D7"/>
    <w:rsid w:val="00860733"/>
    <w:rsid w:val="00860B17"/>
    <w:rsid w:val="00865AC6"/>
    <w:rsid w:val="00870B5E"/>
    <w:rsid w:val="00871966"/>
    <w:rsid w:val="008746B7"/>
    <w:rsid w:val="00877455"/>
    <w:rsid w:val="00880166"/>
    <w:rsid w:val="00880911"/>
    <w:rsid w:val="00881230"/>
    <w:rsid w:val="00885B97"/>
    <w:rsid w:val="00885C9B"/>
    <w:rsid w:val="0088680F"/>
    <w:rsid w:val="00892992"/>
    <w:rsid w:val="00893904"/>
    <w:rsid w:val="00897299"/>
    <w:rsid w:val="008A5E1C"/>
    <w:rsid w:val="008B3B53"/>
    <w:rsid w:val="008B45A3"/>
    <w:rsid w:val="008B5620"/>
    <w:rsid w:val="008B5652"/>
    <w:rsid w:val="008B57E1"/>
    <w:rsid w:val="008C03F6"/>
    <w:rsid w:val="008C0840"/>
    <w:rsid w:val="008C0A13"/>
    <w:rsid w:val="008C0A3E"/>
    <w:rsid w:val="008C1AE0"/>
    <w:rsid w:val="008C3A1F"/>
    <w:rsid w:val="008C4B8F"/>
    <w:rsid w:val="008C79B9"/>
    <w:rsid w:val="008D0AC7"/>
    <w:rsid w:val="008D0CA1"/>
    <w:rsid w:val="008D56D3"/>
    <w:rsid w:val="008E0EA2"/>
    <w:rsid w:val="008E30A6"/>
    <w:rsid w:val="008E4A5F"/>
    <w:rsid w:val="008E5535"/>
    <w:rsid w:val="008E62C8"/>
    <w:rsid w:val="008E6366"/>
    <w:rsid w:val="008E7F77"/>
    <w:rsid w:val="008F08FE"/>
    <w:rsid w:val="008F3131"/>
    <w:rsid w:val="008F7826"/>
    <w:rsid w:val="008F7845"/>
    <w:rsid w:val="00900BB7"/>
    <w:rsid w:val="00900E5C"/>
    <w:rsid w:val="00901401"/>
    <w:rsid w:val="0090157D"/>
    <w:rsid w:val="00901F18"/>
    <w:rsid w:val="009022C0"/>
    <w:rsid w:val="00903017"/>
    <w:rsid w:val="0091268A"/>
    <w:rsid w:val="0091365A"/>
    <w:rsid w:val="00917B83"/>
    <w:rsid w:val="00921321"/>
    <w:rsid w:val="0092162F"/>
    <w:rsid w:val="00921760"/>
    <w:rsid w:val="00921CF6"/>
    <w:rsid w:val="00922B1F"/>
    <w:rsid w:val="00922F57"/>
    <w:rsid w:val="00922FBB"/>
    <w:rsid w:val="0092430E"/>
    <w:rsid w:val="0092433A"/>
    <w:rsid w:val="00930001"/>
    <w:rsid w:val="009307B4"/>
    <w:rsid w:val="00930C8A"/>
    <w:rsid w:val="00930DD6"/>
    <w:rsid w:val="00932841"/>
    <w:rsid w:val="00933951"/>
    <w:rsid w:val="00933BD9"/>
    <w:rsid w:val="00934A56"/>
    <w:rsid w:val="00935F10"/>
    <w:rsid w:val="00935FDA"/>
    <w:rsid w:val="0094577F"/>
    <w:rsid w:val="009472E8"/>
    <w:rsid w:val="00951EE2"/>
    <w:rsid w:val="00970C89"/>
    <w:rsid w:val="009717E1"/>
    <w:rsid w:val="00973720"/>
    <w:rsid w:val="00977271"/>
    <w:rsid w:val="00981272"/>
    <w:rsid w:val="00982ED0"/>
    <w:rsid w:val="009839B5"/>
    <w:rsid w:val="00984C4C"/>
    <w:rsid w:val="00985C0F"/>
    <w:rsid w:val="00991397"/>
    <w:rsid w:val="00992FAF"/>
    <w:rsid w:val="00992FC1"/>
    <w:rsid w:val="009A0C17"/>
    <w:rsid w:val="009A3459"/>
    <w:rsid w:val="009A5D88"/>
    <w:rsid w:val="009A66CC"/>
    <w:rsid w:val="009B2EF7"/>
    <w:rsid w:val="009B4FB9"/>
    <w:rsid w:val="009B5E2C"/>
    <w:rsid w:val="009B6A3C"/>
    <w:rsid w:val="009B6B32"/>
    <w:rsid w:val="009C051D"/>
    <w:rsid w:val="009C2A35"/>
    <w:rsid w:val="009C69D7"/>
    <w:rsid w:val="009D3188"/>
    <w:rsid w:val="009D5330"/>
    <w:rsid w:val="009D5FA7"/>
    <w:rsid w:val="009E160B"/>
    <w:rsid w:val="009E18F7"/>
    <w:rsid w:val="009E53CE"/>
    <w:rsid w:val="009E5F9A"/>
    <w:rsid w:val="009E630D"/>
    <w:rsid w:val="009F2CA0"/>
    <w:rsid w:val="009F38F3"/>
    <w:rsid w:val="009F4D25"/>
    <w:rsid w:val="009F61CC"/>
    <w:rsid w:val="009F70E6"/>
    <w:rsid w:val="00A01089"/>
    <w:rsid w:val="00A03C72"/>
    <w:rsid w:val="00A042DC"/>
    <w:rsid w:val="00A057FE"/>
    <w:rsid w:val="00A07302"/>
    <w:rsid w:val="00A21C21"/>
    <w:rsid w:val="00A23BA1"/>
    <w:rsid w:val="00A3002D"/>
    <w:rsid w:val="00A34258"/>
    <w:rsid w:val="00A35A30"/>
    <w:rsid w:val="00A37146"/>
    <w:rsid w:val="00A40599"/>
    <w:rsid w:val="00A43E69"/>
    <w:rsid w:val="00A4415C"/>
    <w:rsid w:val="00A45C75"/>
    <w:rsid w:val="00A46855"/>
    <w:rsid w:val="00A50C47"/>
    <w:rsid w:val="00A517CA"/>
    <w:rsid w:val="00A51F9B"/>
    <w:rsid w:val="00A5461F"/>
    <w:rsid w:val="00A552A6"/>
    <w:rsid w:val="00A572BA"/>
    <w:rsid w:val="00A651C0"/>
    <w:rsid w:val="00A670B1"/>
    <w:rsid w:val="00A70F45"/>
    <w:rsid w:val="00A73E8E"/>
    <w:rsid w:val="00A75EF9"/>
    <w:rsid w:val="00A76280"/>
    <w:rsid w:val="00A76F39"/>
    <w:rsid w:val="00A81001"/>
    <w:rsid w:val="00A812AE"/>
    <w:rsid w:val="00A81F42"/>
    <w:rsid w:val="00A834CA"/>
    <w:rsid w:val="00A92B96"/>
    <w:rsid w:val="00A937B3"/>
    <w:rsid w:val="00A9468D"/>
    <w:rsid w:val="00AA075B"/>
    <w:rsid w:val="00AA5D7B"/>
    <w:rsid w:val="00AA7C2E"/>
    <w:rsid w:val="00AB208F"/>
    <w:rsid w:val="00AB221C"/>
    <w:rsid w:val="00AB3175"/>
    <w:rsid w:val="00AB44F9"/>
    <w:rsid w:val="00AB4C85"/>
    <w:rsid w:val="00AB62FE"/>
    <w:rsid w:val="00AC10D8"/>
    <w:rsid w:val="00AC2D40"/>
    <w:rsid w:val="00AC359D"/>
    <w:rsid w:val="00AC3F3B"/>
    <w:rsid w:val="00AC76C3"/>
    <w:rsid w:val="00AD0217"/>
    <w:rsid w:val="00AD22B9"/>
    <w:rsid w:val="00AD47E0"/>
    <w:rsid w:val="00AE32BD"/>
    <w:rsid w:val="00AE3BB4"/>
    <w:rsid w:val="00AE6DE0"/>
    <w:rsid w:val="00AE782C"/>
    <w:rsid w:val="00AE7AE0"/>
    <w:rsid w:val="00AF06CC"/>
    <w:rsid w:val="00AF11B7"/>
    <w:rsid w:val="00AF2603"/>
    <w:rsid w:val="00AF3AEC"/>
    <w:rsid w:val="00AF511D"/>
    <w:rsid w:val="00B0031C"/>
    <w:rsid w:val="00B00373"/>
    <w:rsid w:val="00B019D4"/>
    <w:rsid w:val="00B05F31"/>
    <w:rsid w:val="00B07672"/>
    <w:rsid w:val="00B107CB"/>
    <w:rsid w:val="00B13C74"/>
    <w:rsid w:val="00B1439F"/>
    <w:rsid w:val="00B1489B"/>
    <w:rsid w:val="00B1491E"/>
    <w:rsid w:val="00B14B3D"/>
    <w:rsid w:val="00B1598B"/>
    <w:rsid w:val="00B2042A"/>
    <w:rsid w:val="00B21F73"/>
    <w:rsid w:val="00B25769"/>
    <w:rsid w:val="00B27BBC"/>
    <w:rsid w:val="00B30778"/>
    <w:rsid w:val="00B402AB"/>
    <w:rsid w:val="00B44028"/>
    <w:rsid w:val="00B4771D"/>
    <w:rsid w:val="00B51241"/>
    <w:rsid w:val="00B54187"/>
    <w:rsid w:val="00B565D0"/>
    <w:rsid w:val="00B56941"/>
    <w:rsid w:val="00B56D31"/>
    <w:rsid w:val="00B57890"/>
    <w:rsid w:val="00B6179C"/>
    <w:rsid w:val="00B6284E"/>
    <w:rsid w:val="00B635D3"/>
    <w:rsid w:val="00B65D13"/>
    <w:rsid w:val="00B66D17"/>
    <w:rsid w:val="00B67390"/>
    <w:rsid w:val="00B674BB"/>
    <w:rsid w:val="00B71079"/>
    <w:rsid w:val="00B7220E"/>
    <w:rsid w:val="00B7378F"/>
    <w:rsid w:val="00B76A8D"/>
    <w:rsid w:val="00B77453"/>
    <w:rsid w:val="00B77996"/>
    <w:rsid w:val="00B85566"/>
    <w:rsid w:val="00B85F6F"/>
    <w:rsid w:val="00B85F8F"/>
    <w:rsid w:val="00B865CA"/>
    <w:rsid w:val="00B865DB"/>
    <w:rsid w:val="00B90E91"/>
    <w:rsid w:val="00B91281"/>
    <w:rsid w:val="00B92ED0"/>
    <w:rsid w:val="00B9550B"/>
    <w:rsid w:val="00B957F7"/>
    <w:rsid w:val="00B95D1E"/>
    <w:rsid w:val="00BA108F"/>
    <w:rsid w:val="00BA2A8F"/>
    <w:rsid w:val="00BA73F8"/>
    <w:rsid w:val="00BB29DD"/>
    <w:rsid w:val="00BB3081"/>
    <w:rsid w:val="00BB5780"/>
    <w:rsid w:val="00BB60B1"/>
    <w:rsid w:val="00BB67D1"/>
    <w:rsid w:val="00BB6B86"/>
    <w:rsid w:val="00BB6FF3"/>
    <w:rsid w:val="00BC35B7"/>
    <w:rsid w:val="00BC551D"/>
    <w:rsid w:val="00BD3A5E"/>
    <w:rsid w:val="00BD3D0B"/>
    <w:rsid w:val="00BD6359"/>
    <w:rsid w:val="00BD6AE1"/>
    <w:rsid w:val="00BD7B8A"/>
    <w:rsid w:val="00BE185F"/>
    <w:rsid w:val="00BE3913"/>
    <w:rsid w:val="00BE5112"/>
    <w:rsid w:val="00BE6091"/>
    <w:rsid w:val="00BF02FA"/>
    <w:rsid w:val="00BF03A9"/>
    <w:rsid w:val="00BF0B05"/>
    <w:rsid w:val="00C00F4D"/>
    <w:rsid w:val="00C01FB7"/>
    <w:rsid w:val="00C02610"/>
    <w:rsid w:val="00C0331D"/>
    <w:rsid w:val="00C0385F"/>
    <w:rsid w:val="00C14295"/>
    <w:rsid w:val="00C170CA"/>
    <w:rsid w:val="00C17F61"/>
    <w:rsid w:val="00C2154E"/>
    <w:rsid w:val="00C216D1"/>
    <w:rsid w:val="00C24336"/>
    <w:rsid w:val="00C248D9"/>
    <w:rsid w:val="00C27EDA"/>
    <w:rsid w:val="00C30D63"/>
    <w:rsid w:val="00C4013D"/>
    <w:rsid w:val="00C40613"/>
    <w:rsid w:val="00C41B34"/>
    <w:rsid w:val="00C44F96"/>
    <w:rsid w:val="00C473A5"/>
    <w:rsid w:val="00C47E95"/>
    <w:rsid w:val="00C53A1F"/>
    <w:rsid w:val="00C54368"/>
    <w:rsid w:val="00C556A0"/>
    <w:rsid w:val="00C56FD5"/>
    <w:rsid w:val="00C57B91"/>
    <w:rsid w:val="00C60B9E"/>
    <w:rsid w:val="00C614A6"/>
    <w:rsid w:val="00C66536"/>
    <w:rsid w:val="00C674B1"/>
    <w:rsid w:val="00C6764C"/>
    <w:rsid w:val="00C71744"/>
    <w:rsid w:val="00C74B41"/>
    <w:rsid w:val="00C7710A"/>
    <w:rsid w:val="00C856CC"/>
    <w:rsid w:val="00C85937"/>
    <w:rsid w:val="00C85F17"/>
    <w:rsid w:val="00C91554"/>
    <w:rsid w:val="00C926C9"/>
    <w:rsid w:val="00C9290D"/>
    <w:rsid w:val="00C94C3C"/>
    <w:rsid w:val="00C94CBB"/>
    <w:rsid w:val="00C9598C"/>
    <w:rsid w:val="00C97EF7"/>
    <w:rsid w:val="00CA01CD"/>
    <w:rsid w:val="00CA12B9"/>
    <w:rsid w:val="00CA18D6"/>
    <w:rsid w:val="00CB19CF"/>
    <w:rsid w:val="00CB7B70"/>
    <w:rsid w:val="00CC010D"/>
    <w:rsid w:val="00CC1354"/>
    <w:rsid w:val="00CC42B2"/>
    <w:rsid w:val="00CC4E4D"/>
    <w:rsid w:val="00CC4F00"/>
    <w:rsid w:val="00CD0E05"/>
    <w:rsid w:val="00CD1634"/>
    <w:rsid w:val="00CD20A7"/>
    <w:rsid w:val="00CD4C96"/>
    <w:rsid w:val="00CD54D3"/>
    <w:rsid w:val="00CD55EE"/>
    <w:rsid w:val="00CD668E"/>
    <w:rsid w:val="00CD7132"/>
    <w:rsid w:val="00CE059F"/>
    <w:rsid w:val="00CE2299"/>
    <w:rsid w:val="00CE2ADC"/>
    <w:rsid w:val="00CF2054"/>
    <w:rsid w:val="00CF2728"/>
    <w:rsid w:val="00D04A3C"/>
    <w:rsid w:val="00D072FD"/>
    <w:rsid w:val="00D075DE"/>
    <w:rsid w:val="00D109D7"/>
    <w:rsid w:val="00D15026"/>
    <w:rsid w:val="00D307BD"/>
    <w:rsid w:val="00D309E2"/>
    <w:rsid w:val="00D315A0"/>
    <w:rsid w:val="00D32CB5"/>
    <w:rsid w:val="00D41C38"/>
    <w:rsid w:val="00D43B48"/>
    <w:rsid w:val="00D44E90"/>
    <w:rsid w:val="00D51B71"/>
    <w:rsid w:val="00D558ED"/>
    <w:rsid w:val="00D66916"/>
    <w:rsid w:val="00D6791B"/>
    <w:rsid w:val="00D72037"/>
    <w:rsid w:val="00D72146"/>
    <w:rsid w:val="00D72DE5"/>
    <w:rsid w:val="00D739F5"/>
    <w:rsid w:val="00D73F64"/>
    <w:rsid w:val="00D7471E"/>
    <w:rsid w:val="00D7485A"/>
    <w:rsid w:val="00D76430"/>
    <w:rsid w:val="00D77498"/>
    <w:rsid w:val="00D77AA7"/>
    <w:rsid w:val="00D84C38"/>
    <w:rsid w:val="00D87BF7"/>
    <w:rsid w:val="00D90AEA"/>
    <w:rsid w:val="00D92BBC"/>
    <w:rsid w:val="00DA1C1F"/>
    <w:rsid w:val="00DA2C63"/>
    <w:rsid w:val="00DA31F8"/>
    <w:rsid w:val="00DA3C0A"/>
    <w:rsid w:val="00DA5A87"/>
    <w:rsid w:val="00DB0785"/>
    <w:rsid w:val="00DB1CA6"/>
    <w:rsid w:val="00DB4DA3"/>
    <w:rsid w:val="00DB781B"/>
    <w:rsid w:val="00DB7B83"/>
    <w:rsid w:val="00DB7EFE"/>
    <w:rsid w:val="00DC351F"/>
    <w:rsid w:val="00DC4BA3"/>
    <w:rsid w:val="00DD11AC"/>
    <w:rsid w:val="00DD1B88"/>
    <w:rsid w:val="00DD55C4"/>
    <w:rsid w:val="00DD7796"/>
    <w:rsid w:val="00DE34CD"/>
    <w:rsid w:val="00DE4709"/>
    <w:rsid w:val="00DF0372"/>
    <w:rsid w:val="00DF576B"/>
    <w:rsid w:val="00DF675C"/>
    <w:rsid w:val="00DF7119"/>
    <w:rsid w:val="00E020FF"/>
    <w:rsid w:val="00E02200"/>
    <w:rsid w:val="00E03451"/>
    <w:rsid w:val="00E048FA"/>
    <w:rsid w:val="00E05A1C"/>
    <w:rsid w:val="00E05A71"/>
    <w:rsid w:val="00E0785D"/>
    <w:rsid w:val="00E07CEF"/>
    <w:rsid w:val="00E1273A"/>
    <w:rsid w:val="00E146D7"/>
    <w:rsid w:val="00E1619B"/>
    <w:rsid w:val="00E16414"/>
    <w:rsid w:val="00E227A0"/>
    <w:rsid w:val="00E22BA3"/>
    <w:rsid w:val="00E2407D"/>
    <w:rsid w:val="00E24431"/>
    <w:rsid w:val="00E27443"/>
    <w:rsid w:val="00E3131D"/>
    <w:rsid w:val="00E3215B"/>
    <w:rsid w:val="00E32297"/>
    <w:rsid w:val="00E32582"/>
    <w:rsid w:val="00E340B5"/>
    <w:rsid w:val="00E350C1"/>
    <w:rsid w:val="00E4063E"/>
    <w:rsid w:val="00E42788"/>
    <w:rsid w:val="00E467EA"/>
    <w:rsid w:val="00E46F6E"/>
    <w:rsid w:val="00E53152"/>
    <w:rsid w:val="00E56A11"/>
    <w:rsid w:val="00E57C2C"/>
    <w:rsid w:val="00E647D6"/>
    <w:rsid w:val="00E6673B"/>
    <w:rsid w:val="00E737BA"/>
    <w:rsid w:val="00E77C32"/>
    <w:rsid w:val="00E82CCC"/>
    <w:rsid w:val="00E83281"/>
    <w:rsid w:val="00E847BE"/>
    <w:rsid w:val="00E84F92"/>
    <w:rsid w:val="00E85037"/>
    <w:rsid w:val="00E913EA"/>
    <w:rsid w:val="00EA3E5D"/>
    <w:rsid w:val="00EA6E0D"/>
    <w:rsid w:val="00EA7FAC"/>
    <w:rsid w:val="00EB19B4"/>
    <w:rsid w:val="00EB200C"/>
    <w:rsid w:val="00EB2664"/>
    <w:rsid w:val="00EB2C10"/>
    <w:rsid w:val="00EB496C"/>
    <w:rsid w:val="00EB5E08"/>
    <w:rsid w:val="00EC0B89"/>
    <w:rsid w:val="00EC1818"/>
    <w:rsid w:val="00EC3BA5"/>
    <w:rsid w:val="00EC4FC2"/>
    <w:rsid w:val="00EC53EF"/>
    <w:rsid w:val="00EC66F4"/>
    <w:rsid w:val="00ED23AA"/>
    <w:rsid w:val="00EE0609"/>
    <w:rsid w:val="00EE2058"/>
    <w:rsid w:val="00EE5B86"/>
    <w:rsid w:val="00EE6362"/>
    <w:rsid w:val="00EF0323"/>
    <w:rsid w:val="00EF54A4"/>
    <w:rsid w:val="00EF63D8"/>
    <w:rsid w:val="00F0027A"/>
    <w:rsid w:val="00F00915"/>
    <w:rsid w:val="00F02103"/>
    <w:rsid w:val="00F03F69"/>
    <w:rsid w:val="00F040C7"/>
    <w:rsid w:val="00F1025F"/>
    <w:rsid w:val="00F11084"/>
    <w:rsid w:val="00F12FE4"/>
    <w:rsid w:val="00F16A81"/>
    <w:rsid w:val="00F17CC1"/>
    <w:rsid w:val="00F20232"/>
    <w:rsid w:val="00F222A3"/>
    <w:rsid w:val="00F25D5E"/>
    <w:rsid w:val="00F26CE0"/>
    <w:rsid w:val="00F2766A"/>
    <w:rsid w:val="00F31D92"/>
    <w:rsid w:val="00F3427E"/>
    <w:rsid w:val="00F34716"/>
    <w:rsid w:val="00F34FEE"/>
    <w:rsid w:val="00F35EEB"/>
    <w:rsid w:val="00F41022"/>
    <w:rsid w:val="00F424CE"/>
    <w:rsid w:val="00F4338B"/>
    <w:rsid w:val="00F453DB"/>
    <w:rsid w:val="00F46EE4"/>
    <w:rsid w:val="00F667B1"/>
    <w:rsid w:val="00F66F97"/>
    <w:rsid w:val="00F71697"/>
    <w:rsid w:val="00F71B9D"/>
    <w:rsid w:val="00F7317C"/>
    <w:rsid w:val="00F81263"/>
    <w:rsid w:val="00F8199A"/>
    <w:rsid w:val="00F83E4A"/>
    <w:rsid w:val="00F92617"/>
    <w:rsid w:val="00F9332A"/>
    <w:rsid w:val="00F954D5"/>
    <w:rsid w:val="00F96FC9"/>
    <w:rsid w:val="00FA56E8"/>
    <w:rsid w:val="00FA695D"/>
    <w:rsid w:val="00FB1192"/>
    <w:rsid w:val="00FB39C2"/>
    <w:rsid w:val="00FB4722"/>
    <w:rsid w:val="00FB4AC3"/>
    <w:rsid w:val="00FB60E7"/>
    <w:rsid w:val="00FB62CB"/>
    <w:rsid w:val="00FB747F"/>
    <w:rsid w:val="00FC4909"/>
    <w:rsid w:val="00FC5290"/>
    <w:rsid w:val="00FC78AA"/>
    <w:rsid w:val="00FD397A"/>
    <w:rsid w:val="00FE0125"/>
    <w:rsid w:val="00FE2F85"/>
    <w:rsid w:val="00FF278C"/>
    <w:rsid w:val="00FF27FA"/>
    <w:rsid w:val="00FF7A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4D5BD2"/>
  <w15:chartTrackingRefBased/>
  <w15:docId w15:val="{74146F16-C313-49F2-AB15-67167C5D9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90D"/>
    <w:pPr>
      <w:spacing w:line="280" w:lineRule="atLeast"/>
      <w:jc w:val="both"/>
    </w:pPr>
    <w:rPr>
      <w:rFonts w:ascii="Palatino Linotype" w:hAnsi="Palatino Linotype"/>
      <w:color w:val="000000"/>
    </w:rPr>
  </w:style>
  <w:style w:type="paragraph" w:styleId="Heading1">
    <w:name w:val="heading 1"/>
    <w:basedOn w:val="Normal"/>
    <w:next w:val="Normal"/>
    <w:link w:val="Heading1Char"/>
    <w:qFormat/>
    <w:rsid w:val="000B174B"/>
    <w:pPr>
      <w:keepNext/>
      <w:keepLines/>
      <w:numPr>
        <w:numId w:val="25"/>
      </w:numPr>
      <w:tabs>
        <w:tab w:val="left" w:pos="216"/>
      </w:tabs>
      <w:spacing w:before="160" w:after="80" w:line="240" w:lineRule="auto"/>
      <w:ind w:firstLine="0"/>
      <w:jc w:val="center"/>
      <w:outlineLvl w:val="0"/>
    </w:pPr>
    <w:rPr>
      <w:rFonts w:ascii="Times New Roman" w:hAnsi="Times New Roman"/>
      <w:smallCaps/>
      <w:noProof/>
      <w:color w:val="auto"/>
      <w:lang w:val="en-GB" w:eastAsia="en-US"/>
    </w:rPr>
  </w:style>
  <w:style w:type="paragraph" w:styleId="Heading2">
    <w:name w:val="heading 2"/>
    <w:basedOn w:val="Normal"/>
    <w:next w:val="Normal"/>
    <w:link w:val="Heading2Char"/>
    <w:qFormat/>
    <w:rsid w:val="000B174B"/>
    <w:pPr>
      <w:keepNext/>
      <w:keepLines/>
      <w:numPr>
        <w:ilvl w:val="1"/>
        <w:numId w:val="25"/>
      </w:numPr>
      <w:tabs>
        <w:tab w:val="clear" w:pos="360"/>
        <w:tab w:val="num" w:pos="288"/>
      </w:tabs>
      <w:spacing w:before="120" w:after="60" w:line="240" w:lineRule="auto"/>
      <w:jc w:val="left"/>
      <w:outlineLvl w:val="1"/>
    </w:pPr>
    <w:rPr>
      <w:rFonts w:ascii="Times New Roman" w:hAnsi="Times New Roman"/>
      <w:i/>
      <w:iCs/>
      <w:noProof/>
      <w:color w:val="auto"/>
      <w:lang w:val="en-GB" w:eastAsia="en-US"/>
    </w:rPr>
  </w:style>
  <w:style w:type="paragraph" w:styleId="Heading3">
    <w:name w:val="heading 3"/>
    <w:basedOn w:val="Normal"/>
    <w:next w:val="Normal"/>
    <w:link w:val="Heading3Char"/>
    <w:qFormat/>
    <w:rsid w:val="000B174B"/>
    <w:pPr>
      <w:numPr>
        <w:ilvl w:val="2"/>
        <w:numId w:val="25"/>
      </w:numPr>
      <w:spacing w:line="240" w:lineRule="exact"/>
      <w:ind w:firstLine="288"/>
      <w:outlineLvl w:val="2"/>
    </w:pPr>
    <w:rPr>
      <w:rFonts w:ascii="Times New Roman" w:hAnsi="Times New Roman"/>
      <w:i/>
      <w:iCs/>
      <w:noProof/>
      <w:color w:val="auto"/>
      <w:lang w:val="en-GB" w:eastAsia="en-US"/>
    </w:rPr>
  </w:style>
  <w:style w:type="paragraph" w:styleId="Heading4">
    <w:name w:val="heading 4"/>
    <w:basedOn w:val="Normal"/>
    <w:next w:val="Normal"/>
    <w:link w:val="Heading4Char"/>
    <w:qFormat/>
    <w:rsid w:val="000B174B"/>
    <w:pPr>
      <w:numPr>
        <w:ilvl w:val="3"/>
        <w:numId w:val="25"/>
      </w:numPr>
      <w:tabs>
        <w:tab w:val="clear" w:pos="630"/>
        <w:tab w:val="left" w:pos="720"/>
      </w:tabs>
      <w:spacing w:before="40" w:after="40" w:line="240" w:lineRule="auto"/>
      <w:ind w:firstLine="504"/>
      <w:outlineLvl w:val="3"/>
    </w:pPr>
    <w:rPr>
      <w:rFonts w:ascii="Times New Roman" w:hAnsi="Times New Roman"/>
      <w:i/>
      <w:iCs/>
      <w:noProof/>
      <w:color w:val="auto"/>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C9290D"/>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C9290D"/>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C9290D"/>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C9290D"/>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C9290D"/>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C9290D"/>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C9290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C9290D"/>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C9290D"/>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C9290D"/>
    <w:rPr>
      <w:rFonts w:ascii="Palatino Linotype" w:hAnsi="Palatino Linotype"/>
      <w:noProof/>
      <w:color w:val="000000"/>
      <w:szCs w:val="18"/>
    </w:rPr>
  </w:style>
  <w:style w:type="paragraph" w:styleId="Header">
    <w:name w:val="header"/>
    <w:basedOn w:val="Normal"/>
    <w:link w:val="HeaderChar"/>
    <w:uiPriority w:val="99"/>
    <w:rsid w:val="00C9290D"/>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C9290D"/>
    <w:rPr>
      <w:rFonts w:ascii="Palatino Linotype" w:hAnsi="Palatino Linotype"/>
      <w:noProof/>
      <w:color w:val="000000"/>
      <w:szCs w:val="18"/>
    </w:rPr>
  </w:style>
  <w:style w:type="paragraph" w:customStyle="1" w:styleId="MDPI32textnoindent">
    <w:name w:val="MDPI_3.2_text_no_indent"/>
    <w:basedOn w:val="MDPI31text"/>
    <w:qFormat/>
    <w:rsid w:val="00C9290D"/>
    <w:pPr>
      <w:ind w:firstLine="0"/>
    </w:pPr>
  </w:style>
  <w:style w:type="paragraph" w:customStyle="1" w:styleId="MDPI31text">
    <w:name w:val="MDPI_3.1_text"/>
    <w:qFormat/>
    <w:rsid w:val="00BB578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C9290D"/>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C9290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C9290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C9290D"/>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4737DD"/>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8135AD"/>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C9290D"/>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9290D"/>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C9290D"/>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B865D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C9290D"/>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C9290D"/>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C9290D"/>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C9290D"/>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C9290D"/>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C9290D"/>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C9290D"/>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C9290D"/>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1D307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C9290D"/>
    <w:rPr>
      <w:rFonts w:cs="Tahoma"/>
      <w:szCs w:val="18"/>
    </w:rPr>
  </w:style>
  <w:style w:type="character" w:customStyle="1" w:styleId="BalloonTextChar">
    <w:name w:val="Balloon Text Char"/>
    <w:link w:val="BalloonText"/>
    <w:uiPriority w:val="99"/>
    <w:rsid w:val="00C9290D"/>
    <w:rPr>
      <w:rFonts w:ascii="Palatino Linotype" w:hAnsi="Palatino Linotype" w:cs="Tahoma"/>
      <w:noProof/>
      <w:color w:val="000000"/>
      <w:szCs w:val="18"/>
    </w:rPr>
  </w:style>
  <w:style w:type="character" w:styleId="LineNumber">
    <w:name w:val="line number"/>
    <w:uiPriority w:val="99"/>
    <w:rsid w:val="006E1A12"/>
    <w:rPr>
      <w:rFonts w:ascii="Palatino Linotype" w:hAnsi="Palatino Linotype"/>
      <w:sz w:val="16"/>
    </w:rPr>
  </w:style>
  <w:style w:type="table" w:customStyle="1" w:styleId="MDPI41threelinetable">
    <w:name w:val="MDPI_4.1_three_line_table"/>
    <w:basedOn w:val="TableNormal"/>
    <w:uiPriority w:val="99"/>
    <w:rsid w:val="00C9290D"/>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C9290D"/>
    <w:rPr>
      <w:color w:val="0000FF"/>
      <w:u w:val="single"/>
    </w:rPr>
  </w:style>
  <w:style w:type="character" w:styleId="UnresolvedMention">
    <w:name w:val="Unresolved Mention"/>
    <w:uiPriority w:val="99"/>
    <w:semiHidden/>
    <w:unhideWhenUsed/>
    <w:rsid w:val="00FB62CB"/>
    <w:rPr>
      <w:color w:val="605E5C"/>
      <w:shd w:val="clear" w:color="auto" w:fill="E1DFDD"/>
    </w:rPr>
  </w:style>
  <w:style w:type="table" w:styleId="TableGrid">
    <w:name w:val="Table Grid"/>
    <w:basedOn w:val="TableNormal"/>
    <w:uiPriority w:val="59"/>
    <w:rsid w:val="00C9290D"/>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847B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C9290D"/>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C9290D"/>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C9290D"/>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3B36A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C9290D"/>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C9290D"/>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A4E3F"/>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C9290D"/>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C9290D"/>
  </w:style>
  <w:style w:type="paragraph" w:styleId="Bibliography">
    <w:name w:val="Bibliography"/>
    <w:basedOn w:val="Normal"/>
    <w:next w:val="Normal"/>
    <w:uiPriority w:val="37"/>
    <w:semiHidden/>
    <w:unhideWhenUsed/>
    <w:rsid w:val="00C9290D"/>
  </w:style>
  <w:style w:type="paragraph" w:styleId="BodyText">
    <w:name w:val="Body Text"/>
    <w:link w:val="BodyTextChar"/>
    <w:rsid w:val="00C9290D"/>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C9290D"/>
    <w:rPr>
      <w:rFonts w:ascii="Palatino Linotype" w:hAnsi="Palatino Linotype"/>
      <w:color w:val="000000"/>
      <w:sz w:val="24"/>
      <w:lang w:eastAsia="de-DE"/>
    </w:rPr>
  </w:style>
  <w:style w:type="character" w:styleId="CommentReference">
    <w:name w:val="annotation reference"/>
    <w:rsid w:val="00C9290D"/>
    <w:rPr>
      <w:sz w:val="21"/>
      <w:szCs w:val="21"/>
    </w:rPr>
  </w:style>
  <w:style w:type="paragraph" w:styleId="CommentText">
    <w:name w:val="annotation text"/>
    <w:basedOn w:val="Normal"/>
    <w:link w:val="CommentTextChar"/>
    <w:rsid w:val="00C9290D"/>
  </w:style>
  <w:style w:type="character" w:customStyle="1" w:styleId="CommentTextChar">
    <w:name w:val="Comment Text Char"/>
    <w:link w:val="CommentText"/>
    <w:rsid w:val="00C9290D"/>
    <w:rPr>
      <w:rFonts w:ascii="Palatino Linotype" w:hAnsi="Palatino Linotype"/>
      <w:noProof/>
      <w:color w:val="000000"/>
    </w:rPr>
  </w:style>
  <w:style w:type="paragraph" w:styleId="CommentSubject">
    <w:name w:val="annotation subject"/>
    <w:basedOn w:val="CommentText"/>
    <w:next w:val="CommentText"/>
    <w:link w:val="CommentSubjectChar"/>
    <w:rsid w:val="00C9290D"/>
    <w:rPr>
      <w:b/>
      <w:bCs/>
    </w:rPr>
  </w:style>
  <w:style w:type="character" w:customStyle="1" w:styleId="CommentSubjectChar">
    <w:name w:val="Comment Subject Char"/>
    <w:link w:val="CommentSubject"/>
    <w:rsid w:val="00C9290D"/>
    <w:rPr>
      <w:rFonts w:ascii="Palatino Linotype" w:hAnsi="Palatino Linotype"/>
      <w:b/>
      <w:bCs/>
      <w:noProof/>
      <w:color w:val="000000"/>
    </w:rPr>
  </w:style>
  <w:style w:type="character" w:styleId="EndnoteReference">
    <w:name w:val="endnote reference"/>
    <w:rsid w:val="00C9290D"/>
    <w:rPr>
      <w:vertAlign w:val="superscript"/>
    </w:rPr>
  </w:style>
  <w:style w:type="paragraph" w:styleId="EndnoteText">
    <w:name w:val="endnote text"/>
    <w:basedOn w:val="Normal"/>
    <w:link w:val="EndnoteTextChar"/>
    <w:semiHidden/>
    <w:unhideWhenUsed/>
    <w:rsid w:val="00C9290D"/>
    <w:pPr>
      <w:spacing w:line="240" w:lineRule="auto"/>
    </w:pPr>
  </w:style>
  <w:style w:type="character" w:customStyle="1" w:styleId="EndnoteTextChar">
    <w:name w:val="Endnote Text Char"/>
    <w:link w:val="EndnoteText"/>
    <w:semiHidden/>
    <w:rsid w:val="00C9290D"/>
    <w:rPr>
      <w:rFonts w:ascii="Palatino Linotype" w:hAnsi="Palatino Linotype"/>
      <w:noProof/>
      <w:color w:val="000000"/>
    </w:rPr>
  </w:style>
  <w:style w:type="character" w:styleId="FollowedHyperlink">
    <w:name w:val="FollowedHyperlink"/>
    <w:rsid w:val="00C9290D"/>
    <w:rPr>
      <w:color w:val="954F72"/>
      <w:u w:val="single"/>
    </w:rPr>
  </w:style>
  <w:style w:type="paragraph" w:styleId="FootnoteText">
    <w:name w:val="footnote text"/>
    <w:basedOn w:val="Normal"/>
    <w:link w:val="FootnoteTextChar"/>
    <w:semiHidden/>
    <w:unhideWhenUsed/>
    <w:rsid w:val="00C9290D"/>
    <w:pPr>
      <w:spacing w:line="240" w:lineRule="auto"/>
    </w:pPr>
  </w:style>
  <w:style w:type="character" w:customStyle="1" w:styleId="FootnoteTextChar">
    <w:name w:val="Footnote Text Char"/>
    <w:link w:val="FootnoteText"/>
    <w:semiHidden/>
    <w:rsid w:val="00C9290D"/>
    <w:rPr>
      <w:rFonts w:ascii="Palatino Linotype" w:hAnsi="Palatino Linotype"/>
      <w:noProof/>
      <w:color w:val="000000"/>
    </w:rPr>
  </w:style>
  <w:style w:type="paragraph" w:styleId="NormalWeb">
    <w:name w:val="Normal (Web)"/>
    <w:basedOn w:val="Normal"/>
    <w:uiPriority w:val="99"/>
    <w:rsid w:val="00C9290D"/>
    <w:rPr>
      <w:szCs w:val="24"/>
    </w:rPr>
  </w:style>
  <w:style w:type="paragraph" w:customStyle="1" w:styleId="MsoFootnoteText0">
    <w:name w:val="MsoFootnoteText"/>
    <w:basedOn w:val="NormalWeb"/>
    <w:qFormat/>
    <w:rsid w:val="00C9290D"/>
    <w:rPr>
      <w:rFonts w:ascii="Times New Roman" w:hAnsi="Times New Roman"/>
    </w:rPr>
  </w:style>
  <w:style w:type="character" w:styleId="PageNumber">
    <w:name w:val="page number"/>
    <w:rsid w:val="00C9290D"/>
  </w:style>
  <w:style w:type="character" w:styleId="PlaceholderText">
    <w:name w:val="Placeholder Text"/>
    <w:uiPriority w:val="99"/>
    <w:semiHidden/>
    <w:rsid w:val="00C9290D"/>
    <w:rPr>
      <w:color w:val="808080"/>
    </w:rPr>
  </w:style>
  <w:style w:type="paragraph" w:customStyle="1" w:styleId="MDPI71footnotes">
    <w:name w:val="MDPI_7.1_footnotes"/>
    <w:qFormat/>
    <w:rsid w:val="00FD397A"/>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D739F5"/>
    <w:rPr>
      <w:b/>
      <w:bCs/>
    </w:rPr>
  </w:style>
  <w:style w:type="character" w:customStyle="1" w:styleId="Heading1Char">
    <w:name w:val="Heading 1 Char"/>
    <w:basedOn w:val="DefaultParagraphFont"/>
    <w:link w:val="Heading1"/>
    <w:rsid w:val="000B174B"/>
    <w:rPr>
      <w:rFonts w:ascii="Times New Roman" w:hAnsi="Times New Roman"/>
      <w:smallCaps/>
      <w:noProof/>
      <w:lang w:val="en-GB" w:eastAsia="en-US"/>
    </w:rPr>
  </w:style>
  <w:style w:type="character" w:customStyle="1" w:styleId="Heading2Char">
    <w:name w:val="Heading 2 Char"/>
    <w:basedOn w:val="DefaultParagraphFont"/>
    <w:link w:val="Heading2"/>
    <w:rsid w:val="000B174B"/>
    <w:rPr>
      <w:rFonts w:ascii="Times New Roman" w:hAnsi="Times New Roman"/>
      <w:i/>
      <w:iCs/>
      <w:noProof/>
      <w:lang w:val="en-GB" w:eastAsia="en-US"/>
    </w:rPr>
  </w:style>
  <w:style w:type="character" w:customStyle="1" w:styleId="Heading3Char">
    <w:name w:val="Heading 3 Char"/>
    <w:basedOn w:val="DefaultParagraphFont"/>
    <w:link w:val="Heading3"/>
    <w:rsid w:val="000B174B"/>
    <w:rPr>
      <w:rFonts w:ascii="Times New Roman" w:hAnsi="Times New Roman"/>
      <w:i/>
      <w:iCs/>
      <w:noProof/>
      <w:lang w:val="en-GB" w:eastAsia="en-US"/>
    </w:rPr>
  </w:style>
  <w:style w:type="character" w:customStyle="1" w:styleId="Heading4Char">
    <w:name w:val="Heading 4 Char"/>
    <w:basedOn w:val="DefaultParagraphFont"/>
    <w:link w:val="Heading4"/>
    <w:rsid w:val="000B174B"/>
    <w:rPr>
      <w:rFonts w:ascii="Times New Roman" w:hAnsi="Times New Roman"/>
      <w:i/>
      <w:iCs/>
      <w:noProof/>
      <w:lang w:val="en-GB" w:eastAsia="en-US"/>
    </w:rPr>
  </w:style>
  <w:style w:type="paragraph" w:customStyle="1" w:styleId="figurecaption">
    <w:name w:val="figure caption"/>
    <w:rsid w:val="000B174B"/>
    <w:pPr>
      <w:numPr>
        <w:numId w:val="24"/>
      </w:numPr>
      <w:tabs>
        <w:tab w:val="left" w:pos="533"/>
      </w:tabs>
      <w:spacing w:before="80" w:after="200"/>
      <w:ind w:left="0" w:firstLine="0"/>
      <w:jc w:val="both"/>
    </w:pPr>
    <w:rPr>
      <w:rFonts w:ascii="Times New Roman" w:hAnsi="Times New Roman"/>
      <w:noProof/>
      <w:sz w:val="16"/>
      <w:szCs w:val="16"/>
      <w:lang w:eastAsia="en-US"/>
    </w:rPr>
  </w:style>
  <w:style w:type="paragraph" w:customStyle="1" w:styleId="tablecolhead">
    <w:name w:val="table col head"/>
    <w:basedOn w:val="Normal"/>
    <w:rsid w:val="000B174B"/>
    <w:pPr>
      <w:spacing w:line="240" w:lineRule="auto"/>
      <w:jc w:val="center"/>
    </w:pPr>
    <w:rPr>
      <w:rFonts w:ascii="Times New Roman" w:hAnsi="Times New Roman"/>
      <w:b/>
      <w:bCs/>
      <w:color w:val="auto"/>
      <w:sz w:val="16"/>
      <w:szCs w:val="16"/>
      <w:lang w:val="en-GB" w:eastAsia="en-US"/>
    </w:rPr>
  </w:style>
  <w:style w:type="paragraph" w:customStyle="1" w:styleId="tablecolsubhead">
    <w:name w:val="table col subhead"/>
    <w:basedOn w:val="tablecolhead"/>
    <w:rsid w:val="000B174B"/>
    <w:rPr>
      <w:i/>
      <w:iCs/>
      <w:sz w:val="15"/>
      <w:szCs w:val="15"/>
    </w:rPr>
  </w:style>
  <w:style w:type="paragraph" w:customStyle="1" w:styleId="tablecopy">
    <w:name w:val="table copy"/>
    <w:rsid w:val="000B174B"/>
    <w:pPr>
      <w:jc w:val="both"/>
    </w:pPr>
    <w:rPr>
      <w:rFonts w:ascii="Times New Roman" w:hAnsi="Times New Roman"/>
      <w:noProof/>
      <w:sz w:val="16"/>
      <w:szCs w:val="16"/>
      <w:lang w:eastAsia="en-US"/>
    </w:rPr>
  </w:style>
  <w:style w:type="paragraph" w:customStyle="1" w:styleId="tablehead">
    <w:name w:val="table head"/>
    <w:rsid w:val="000B174B"/>
    <w:pPr>
      <w:numPr>
        <w:numId w:val="26"/>
      </w:numPr>
      <w:spacing w:before="240" w:after="120" w:line="216" w:lineRule="auto"/>
      <w:jc w:val="center"/>
    </w:pPr>
    <w:rPr>
      <w:rFonts w:ascii="Times New Roman" w:hAnsi="Times New Roman"/>
      <w:smallCaps/>
      <w:noProof/>
      <w:sz w:val="16"/>
      <w:szCs w:val="16"/>
      <w:lang w:eastAsia="en-US"/>
    </w:rPr>
  </w:style>
  <w:style w:type="paragraph" w:styleId="ListParagraph">
    <w:name w:val="List Paragraph"/>
    <w:basedOn w:val="Normal"/>
    <w:uiPriority w:val="34"/>
    <w:qFormat/>
    <w:rsid w:val="00513A33"/>
    <w:pPr>
      <w:spacing w:line="240" w:lineRule="auto"/>
      <w:ind w:left="720"/>
      <w:contextualSpacing/>
      <w:jc w:val="center"/>
    </w:pPr>
    <w:rPr>
      <w:rFonts w:ascii="Times New Roman" w:hAnsi="Times New Roman"/>
      <w:color w:val="auto"/>
      <w:lang w:val="en-GB" w:eastAsia="en-US"/>
    </w:rPr>
  </w:style>
  <w:style w:type="paragraph" w:customStyle="1" w:styleId="references">
    <w:name w:val="references"/>
    <w:rsid w:val="00513A33"/>
    <w:pPr>
      <w:numPr>
        <w:numId w:val="29"/>
      </w:numPr>
      <w:spacing w:after="50" w:line="180" w:lineRule="exact"/>
      <w:jc w:val="both"/>
    </w:pPr>
    <w:rPr>
      <w:rFonts w:ascii="Times New Roman" w:eastAsia="MS Mincho" w:hAnsi="Times New Roman"/>
      <w:noProof/>
      <w:sz w:val="16"/>
      <w:szCs w:val="16"/>
      <w:lang w:eastAsia="en-US"/>
    </w:rPr>
  </w:style>
  <w:style w:type="paragraph" w:styleId="Revision">
    <w:name w:val="Revision"/>
    <w:hidden/>
    <w:uiPriority w:val="99"/>
    <w:semiHidden/>
    <w:rsid w:val="0091365A"/>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221682">
      <w:bodyDiv w:val="1"/>
      <w:marLeft w:val="0"/>
      <w:marRight w:val="0"/>
      <w:marTop w:val="0"/>
      <w:marBottom w:val="0"/>
      <w:divBdr>
        <w:top w:val="none" w:sz="0" w:space="0" w:color="auto"/>
        <w:left w:val="none" w:sz="0" w:space="0" w:color="auto"/>
        <w:bottom w:val="none" w:sz="0" w:space="0" w:color="auto"/>
        <w:right w:val="none" w:sz="0" w:space="0" w:color="auto"/>
      </w:divBdr>
    </w:div>
    <w:div w:id="1786459566">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gorfas@hmu.gr"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itec48692.2020.9161523" TargetMode="External"/><Relationship Id="rId27"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gue\Downloads\energi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energies-template</Template>
  <TotalTime>0</TotalTime>
  <Pages>14</Pages>
  <Words>5688</Words>
  <Characters>32426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38038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Miguel Ferreira</dc:creator>
  <cp:keywords/>
  <dc:description/>
  <cp:lastModifiedBy>Miguel Ferreira (mf8g22)</cp:lastModifiedBy>
  <cp:revision>703</cp:revision>
  <cp:lastPrinted>2026-02-23T06:25:00Z</cp:lastPrinted>
  <dcterms:created xsi:type="dcterms:W3CDTF">2025-10-04T10:37:00Z</dcterms:created>
  <dcterms:modified xsi:type="dcterms:W3CDTF">2026-09-03T07:55:00Z</dcterms:modified>
</cp:coreProperties>
</file>