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37BD21C" w:rsidR="00050706" w:rsidRPr="00B4008E" w:rsidRDefault="00632279" w:rsidP="00E42375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Junta UT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57F343EE" w14:textId="723AC2A2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y levantamiento de requerimientos</w:t>
            </w:r>
          </w:p>
          <w:p w14:paraId="60FB18C3" w14:textId="2FDA6E6C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Diseño y desarrollo de software</w:t>
            </w:r>
          </w:p>
          <w:p w14:paraId="6908098D" w14:textId="2B942E7B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y administración de bases de datos</w:t>
            </w:r>
          </w:p>
          <w:p w14:paraId="6BB1C8CC" w14:textId="61FA43BD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Arquitectura de software e integración</w:t>
            </w:r>
          </w:p>
          <w:p w14:paraId="7CFE6C84" w14:textId="59059DCC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proyectos informáticos</w:t>
            </w:r>
          </w:p>
          <w:p w14:paraId="13D7BA78" w14:textId="478389C7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Calidad y pruebas de software</w:t>
            </w:r>
          </w:p>
          <w:p w14:paraId="2466888A" w14:textId="4F1B4829" w:rsidR="00050706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Seguridad computaciona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32EB5D" w14:textId="7E1877EB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Aplicar técnicas de análisis y levantamiento de requerimientos </w:t>
            </w:r>
          </w:p>
          <w:p w14:paraId="793001D5" w14:textId="7F11F570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Diseñar e implementar aplicaciones web </w:t>
            </w:r>
          </w:p>
          <w:p w14:paraId="7D1D3E5A" w14:textId="316BEFDB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Modelar, administrar y consultar bases de datos relacionales </w:t>
            </w:r>
          </w:p>
          <w:p w14:paraId="34FD618D" w14:textId="77777777" w:rsid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interfaces web</w:t>
            </w:r>
          </w:p>
          <w:p w14:paraId="3E176E13" w14:textId="0B7BD379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Aplicar metodologías de desarrollo </w:t>
            </w:r>
          </w:p>
          <w:p w14:paraId="63882B52" w14:textId="6433A866" w:rsidR="00632279" w:rsidRPr="00632279" w:rsidRDefault="00632279" w:rsidP="0063227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pruebas funcionales y de calidad de software </w:t>
            </w:r>
          </w:p>
          <w:p w14:paraId="2366AA78" w14:textId="55A7AED9" w:rsidR="00050706" w:rsidRPr="00B4008E" w:rsidRDefault="00632279" w:rsidP="00632279">
            <w:pPr>
              <w:rPr>
                <w:b/>
              </w:rPr>
            </w:pPr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Integrar servicios externos y plataformas </w:t>
            </w:r>
            <w:proofErr w:type="spellStart"/>
            <w:r w:rsidRPr="0063227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cloud</w:t>
            </w:r>
            <w:proofErr w:type="spellEnd"/>
          </w:p>
        </w:tc>
      </w:tr>
    </w:tbl>
    <w:p w14:paraId="00010BC5" w14:textId="77777777" w:rsidR="00050706" w:rsidRDefault="00050706" w:rsidP="001202BF">
      <w:pPr>
        <w:rPr>
          <w:b/>
        </w:rPr>
      </w:pPr>
    </w:p>
    <w:p w14:paraId="36B2F296" w14:textId="77777777" w:rsidR="00632279" w:rsidRDefault="00632279" w:rsidP="001202BF">
      <w:pPr>
        <w:rPr>
          <w:b/>
        </w:rPr>
      </w:pPr>
    </w:p>
    <w:p w14:paraId="51CD9D58" w14:textId="77777777" w:rsidR="00632279" w:rsidRDefault="00632279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1"/>
        <w:gridCol w:w="80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0514E0">
        <w:trPr>
          <w:trHeight w:val="2266"/>
        </w:trPr>
        <w:tc>
          <w:tcPr>
            <w:tcW w:w="1701" w:type="dxa"/>
            <w:vAlign w:val="center"/>
          </w:tcPr>
          <w:p w14:paraId="7FEF913E" w14:textId="03D250DF" w:rsidR="001202BF" w:rsidRPr="00BC3D9C" w:rsidRDefault="001202BF" w:rsidP="00585A13">
            <w:pPr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BC3D9C">
              <w:rPr>
                <w:rFonts w:ascii="Calibri" w:hAnsi="Calibri"/>
                <w:color w:val="1F3864" w:themeColor="accent1" w:themeShade="80"/>
                <w:szCs w:val="28"/>
              </w:rPr>
              <w:t xml:space="preserve">1. </w:t>
            </w:r>
            <w:r w:rsidR="00946E78" w:rsidRPr="00BC3D9C" w:rsidDel="008018E6">
              <w:rPr>
                <w:rFonts w:ascii="Calibri" w:hAnsi="Calibri"/>
                <w:color w:val="1F3864" w:themeColor="accent1" w:themeShade="80"/>
                <w:szCs w:val="28"/>
              </w:rPr>
              <w:t>Relevancia del proyecto APT</w:t>
            </w:r>
          </w:p>
        </w:tc>
        <w:tc>
          <w:tcPr>
            <w:tcW w:w="8080" w:type="dxa"/>
            <w:vAlign w:val="center"/>
          </w:tcPr>
          <w:p w14:paraId="2A06E029" w14:textId="77777777" w:rsidR="000514E0" w:rsidRPr="000514E0" w:rsidRDefault="000514E0" w:rsidP="000514E0">
            <w:pPr>
              <w:spacing w:after="0" w:line="240" w:lineRule="auto"/>
              <w:rPr>
                <w:rFonts w:ascii="Calibri" w:eastAsia="Times New Roman" w:hAnsi="Calibri" w:cs="Calibri"/>
                <w:szCs w:val="28"/>
                <w:lang w:eastAsia="es-CL"/>
              </w:rPr>
            </w:pPr>
            <w:r w:rsidRPr="000514E0">
              <w:rPr>
                <w:rFonts w:ascii="Calibri" w:eastAsia="Times New Roman" w:hAnsi="Calibri" w:cs="Calibri"/>
                <w:szCs w:val="28"/>
                <w:lang w:eastAsia="es-CL"/>
              </w:rPr>
              <w:t>El proyecto Junta UT buscó resolver la falta de digitalización en los procesos de una junta de vecinos: inscripción de vecinos, emisión de certificados, comunicación de avisos, reservas de espacios comunitarios, registro de pagos e incidencias. Antes, muchos de estos procesos se hacían por WhatsApp, papel o planillas, lo que generaba desorden, poca trazabilidad y retrasos.</w:t>
            </w:r>
          </w:p>
          <w:p w14:paraId="48EC3C73" w14:textId="77777777" w:rsidR="000514E0" w:rsidRPr="000514E0" w:rsidRDefault="000514E0" w:rsidP="000514E0">
            <w:pPr>
              <w:spacing w:after="0" w:line="240" w:lineRule="auto"/>
              <w:rPr>
                <w:rFonts w:ascii="Calibri" w:eastAsia="Times New Roman" w:hAnsi="Calibri" w:cs="Calibri"/>
                <w:szCs w:val="28"/>
                <w:lang w:eastAsia="es-CL"/>
              </w:rPr>
            </w:pPr>
          </w:p>
          <w:p w14:paraId="64D25212" w14:textId="58F76794" w:rsidR="000514E0" w:rsidRPr="000514E0" w:rsidRDefault="000514E0" w:rsidP="000514E0">
            <w:pPr>
              <w:spacing w:after="0" w:line="240" w:lineRule="auto"/>
              <w:rPr>
                <w:rFonts w:ascii="Calibri" w:eastAsia="Times New Roman" w:hAnsi="Calibri" w:cs="Calibri"/>
                <w:szCs w:val="28"/>
                <w:lang w:eastAsia="es-CL"/>
              </w:rPr>
            </w:pPr>
            <w:r w:rsidRPr="000514E0">
              <w:rPr>
                <w:rFonts w:ascii="Calibri" w:eastAsia="Times New Roman" w:hAnsi="Calibri" w:cs="Calibri"/>
                <w:szCs w:val="28"/>
                <w:lang w:eastAsia="es-CL"/>
              </w:rPr>
              <w:t>La relevancia del proyecto está en que entrega una plataforma web única donde la directiva y los vecinos pueden gestionar trámites, comunicaciones y recursos de forma más ordenada, transparente y segura.</w:t>
            </w:r>
          </w:p>
          <w:p w14:paraId="543D7C6B" w14:textId="12FA5E78" w:rsidR="001202BF" w:rsidRPr="000514E0" w:rsidRDefault="001202BF" w:rsidP="00BC3D9C">
            <w:pPr>
              <w:spacing w:after="0" w:line="240" w:lineRule="auto"/>
              <w:rPr>
                <w:rFonts w:ascii="Calibri" w:hAnsi="Calibri" w:cs="Arial"/>
                <w:szCs w:val="28"/>
                <w:lang w:eastAsia="es-CL"/>
              </w:rPr>
            </w:pPr>
          </w:p>
        </w:tc>
      </w:tr>
      <w:tr w:rsidR="001202BF" w14:paraId="69DA8CAD" w14:textId="77777777" w:rsidTr="000514E0">
        <w:trPr>
          <w:trHeight w:val="838"/>
        </w:trPr>
        <w:tc>
          <w:tcPr>
            <w:tcW w:w="1701" w:type="dxa"/>
            <w:vAlign w:val="center"/>
          </w:tcPr>
          <w:p w14:paraId="4D8E3090" w14:textId="368322B4" w:rsidR="001202BF" w:rsidRPr="00BC3D9C" w:rsidRDefault="001202BF" w:rsidP="00585A13">
            <w:pPr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BC3D9C">
              <w:rPr>
                <w:rFonts w:ascii="Calibri" w:hAnsi="Calibri"/>
                <w:color w:val="1F3864" w:themeColor="accent1" w:themeShade="80"/>
                <w:szCs w:val="28"/>
              </w:rPr>
              <w:t xml:space="preserve">2. Objetivos </w:t>
            </w:r>
          </w:p>
        </w:tc>
        <w:tc>
          <w:tcPr>
            <w:tcW w:w="8080" w:type="dxa"/>
            <w:vAlign w:val="center"/>
          </w:tcPr>
          <w:p w14:paraId="77BFEF77" w14:textId="0F0FC1CB" w:rsidR="000514E0" w:rsidRPr="000514E0" w:rsidRDefault="000514E0" w:rsidP="000514E0">
            <w:p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Objetivo general</w:t>
            </w:r>
            <w:r>
              <w:rPr>
                <w:rFonts w:ascii="Calibri" w:hAnsi="Calibri" w:cs="Arial"/>
                <w:iCs/>
                <w:szCs w:val="28"/>
                <w:lang w:eastAsia="es-CL"/>
              </w:rPr>
              <w:t>:</w:t>
            </w:r>
          </w:p>
          <w:p w14:paraId="19529926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Desarrollar un sistema web integral que permita gestionar trámites comunitarios, avisos, certificados, reservas e información de pagos de manera digital, segura y accesible para la junta de vecinos y la comunidad.</w:t>
            </w:r>
          </w:p>
          <w:p w14:paraId="10CA1675" w14:textId="6A8A44E9" w:rsidR="000514E0" w:rsidRPr="000514E0" w:rsidRDefault="000514E0" w:rsidP="000514E0">
            <w:p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Objetivos específicos</w:t>
            </w:r>
            <w:r>
              <w:rPr>
                <w:rFonts w:ascii="Calibri" w:hAnsi="Calibri" w:cs="Arial"/>
                <w:iCs/>
                <w:szCs w:val="28"/>
                <w:lang w:eastAsia="es-CL"/>
              </w:rPr>
              <w:t>:</w:t>
            </w:r>
          </w:p>
          <w:p w14:paraId="33CC3D34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Implementar un sistema de autenticación con roles diferenciados (vecino, presidente, secretario, tesorero, delegado, etc.).</w:t>
            </w:r>
          </w:p>
          <w:p w14:paraId="3D54BE4B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Crear el módulo de inscripción de vecinos y padrón digital, con flujo de aprobación por parte de la directiva.</w:t>
            </w:r>
          </w:p>
          <w:p w14:paraId="77152B3E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Desarrollar el módulo de certificados con generación de PDF y firma digital.</w:t>
            </w:r>
          </w:p>
          <w:p w14:paraId="0228EE3A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Implementar el módulo de avisos y la visualización de reuniones para mantener informada a la comunidad.</w:t>
            </w:r>
          </w:p>
          <w:p w14:paraId="7747CE8E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Construir un sistema de reservas con validación de solapamiento y flujo de aprobación/rechazo.</w:t>
            </w:r>
          </w:p>
          <w:p w14:paraId="18CC133A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Crear el módulo de pagos asociados a reservas, incluyendo subida de comprobantes y revisión por el tesorero.</w:t>
            </w:r>
          </w:p>
          <w:p w14:paraId="680A695E" w14:textId="77777777" w:rsidR="000514E0" w:rsidRPr="000514E0" w:rsidRDefault="000514E0" w:rsidP="000514E0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Implementar el módulo de incidencias territoriales con registro de descripción, foto y ubicación básica.</w:t>
            </w:r>
          </w:p>
          <w:p w14:paraId="3F52E2FB" w14:textId="7A004765" w:rsidR="001202BF" w:rsidRPr="000514E0" w:rsidRDefault="001202BF" w:rsidP="000514E0">
            <w:pPr>
              <w:pStyle w:val="Prrafodelista"/>
              <w:rPr>
                <w:rFonts w:ascii="Calibri" w:hAnsi="Calibri" w:cs="Arial"/>
                <w:iCs/>
                <w:szCs w:val="28"/>
                <w:lang w:eastAsia="es-CL"/>
              </w:rPr>
            </w:pPr>
          </w:p>
        </w:tc>
      </w:tr>
      <w:tr w:rsidR="001202BF" w14:paraId="2F6D6195" w14:textId="77777777" w:rsidTr="000514E0">
        <w:tc>
          <w:tcPr>
            <w:tcW w:w="1701" w:type="dxa"/>
            <w:vAlign w:val="center"/>
          </w:tcPr>
          <w:p w14:paraId="0053AC5B" w14:textId="77777777" w:rsidR="001202BF" w:rsidRPr="00BC3D9C" w:rsidRDefault="001202BF" w:rsidP="00585A13">
            <w:pPr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BC3D9C">
              <w:rPr>
                <w:rFonts w:ascii="Calibri" w:hAnsi="Calibri"/>
                <w:color w:val="1F3864" w:themeColor="accent1" w:themeShade="80"/>
                <w:szCs w:val="28"/>
              </w:rPr>
              <w:t>3. Metodología</w:t>
            </w:r>
          </w:p>
        </w:tc>
        <w:tc>
          <w:tcPr>
            <w:tcW w:w="8080" w:type="dxa"/>
            <w:vAlign w:val="center"/>
          </w:tcPr>
          <w:p w14:paraId="2A806D95" w14:textId="77777777" w:rsidR="000514E0" w:rsidRDefault="000514E0" w:rsidP="000514E0">
            <w:pPr>
              <w:spacing w:after="0"/>
              <w:ind w:left="34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En el plan original se había considerado Scrum, pero durante el desarrollo se optó por una metodología Iterativa–Incremental, más adecuada al tamaño del equipo y a los tiempos del APT.</w:t>
            </w:r>
          </w:p>
          <w:p w14:paraId="1407537B" w14:textId="77777777" w:rsidR="000514E0" w:rsidRPr="000514E0" w:rsidRDefault="000514E0" w:rsidP="000514E0">
            <w:pPr>
              <w:spacing w:after="0"/>
              <w:ind w:left="34"/>
              <w:rPr>
                <w:rFonts w:ascii="Calibri" w:hAnsi="Calibri" w:cs="Arial"/>
                <w:iCs/>
                <w:szCs w:val="28"/>
                <w:lang w:eastAsia="es-CL"/>
              </w:rPr>
            </w:pPr>
          </w:p>
          <w:p w14:paraId="1BF8C6D2" w14:textId="77777777" w:rsidR="000514E0" w:rsidRPr="000514E0" w:rsidRDefault="000514E0" w:rsidP="000514E0">
            <w:pPr>
              <w:spacing w:after="0"/>
              <w:ind w:left="34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El trabajo se organizó en iteraciones centradas en módulos:</w:t>
            </w:r>
          </w:p>
          <w:p w14:paraId="31F02A07" w14:textId="77777777" w:rsidR="000514E0" w:rsidRPr="000514E0" w:rsidRDefault="000514E0" w:rsidP="000514E0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autenticación y padrón,</w:t>
            </w:r>
          </w:p>
          <w:p w14:paraId="658909CF" w14:textId="77777777" w:rsidR="000514E0" w:rsidRPr="000514E0" w:rsidRDefault="000514E0" w:rsidP="000514E0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certificados y avisos,</w:t>
            </w:r>
          </w:p>
          <w:p w14:paraId="5A1C18CE" w14:textId="24EB2340" w:rsidR="000514E0" w:rsidRPr="000514E0" w:rsidRDefault="000514E0" w:rsidP="000514E0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correos y seguimiento,</w:t>
            </w:r>
          </w:p>
          <w:p w14:paraId="1C3AD86E" w14:textId="77777777" w:rsidR="000514E0" w:rsidRPr="000514E0" w:rsidRDefault="000514E0" w:rsidP="000514E0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reservas (anti–solape),</w:t>
            </w:r>
          </w:p>
          <w:p w14:paraId="188DC2CA" w14:textId="77777777" w:rsidR="000514E0" w:rsidRPr="000514E0" w:rsidRDefault="000514E0" w:rsidP="000514E0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incidencias,</w:t>
            </w:r>
          </w:p>
          <w:p w14:paraId="11767629" w14:textId="77777777" w:rsidR="000514E0" w:rsidRPr="000514E0" w:rsidRDefault="000514E0" w:rsidP="000514E0">
            <w:pPr>
              <w:pStyle w:val="Prrafodelista"/>
              <w:numPr>
                <w:ilvl w:val="0"/>
                <w:numId w:val="11"/>
              </w:numPr>
              <w:spacing w:after="0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cierre y documentación.</w:t>
            </w:r>
          </w:p>
          <w:p w14:paraId="089FADE8" w14:textId="77777777" w:rsidR="000514E0" w:rsidRPr="000514E0" w:rsidRDefault="000514E0" w:rsidP="000514E0">
            <w:pPr>
              <w:spacing w:after="0"/>
              <w:ind w:left="34"/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En cada iteración se implementó una versión funcional del módulo, se realizaron pruebas, se recogió retroalimentación y se ajustaron flujos o decisiones de diseño</w:t>
            </w:r>
          </w:p>
          <w:p w14:paraId="396694F6" w14:textId="36AD1EB9" w:rsidR="001202BF" w:rsidRPr="00BC3D9C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Cs w:val="28"/>
                <w:lang w:eastAsia="es-CL"/>
              </w:rPr>
            </w:pPr>
          </w:p>
        </w:tc>
      </w:tr>
      <w:tr w:rsidR="001202BF" w14:paraId="76BFA255" w14:textId="77777777" w:rsidTr="000514E0">
        <w:trPr>
          <w:trHeight w:val="2117"/>
        </w:trPr>
        <w:tc>
          <w:tcPr>
            <w:tcW w:w="1701" w:type="dxa"/>
            <w:vAlign w:val="center"/>
          </w:tcPr>
          <w:p w14:paraId="12455E29" w14:textId="77777777" w:rsidR="001202BF" w:rsidRPr="00BC3D9C" w:rsidRDefault="001202BF" w:rsidP="00585A13">
            <w:pPr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BC3D9C">
              <w:rPr>
                <w:rFonts w:ascii="Calibri" w:hAnsi="Calibri"/>
                <w:color w:val="1F3864" w:themeColor="accent1" w:themeShade="80"/>
                <w:szCs w:val="28"/>
              </w:rPr>
              <w:lastRenderedPageBreak/>
              <w:t>4. Desarrollo</w:t>
            </w:r>
          </w:p>
        </w:tc>
        <w:tc>
          <w:tcPr>
            <w:tcW w:w="8080" w:type="dxa"/>
            <w:vAlign w:val="center"/>
          </w:tcPr>
          <w:p w14:paraId="54E145EE" w14:textId="77777777" w:rsidR="00CF605A" w:rsidRDefault="00CF605A" w:rsidP="00CF605A">
            <w:p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 xml:space="preserve">El desarrollo de Junta UT se llevó a cabo de manera modular e incremental, abordando primero las bases del sistema —autenticación, roles y padrón— para luego avanzar hacia funcionalidades más complejas como certificados, avisos, reservas, pagos e incidencias. Cada módulo fue analizado, implementado y ajustado según las necesidades reales de la junta de vecinos, integrando tanto lógica de negocio como mejoras visuales para asegurar una experiencia clara y coherente. </w:t>
            </w:r>
          </w:p>
          <w:p w14:paraId="23452CED" w14:textId="77777777" w:rsidR="00CF605A" w:rsidRDefault="00CF605A" w:rsidP="00CF605A">
            <w:p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 xml:space="preserve">A nivel técnico, se utilizó Django como </w:t>
            </w:r>
            <w:proofErr w:type="spellStart"/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>framework</w:t>
            </w:r>
            <w:proofErr w:type="spellEnd"/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 xml:space="preserve"> principal y </w:t>
            </w:r>
            <w:proofErr w:type="spellStart"/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>Supabase</w:t>
            </w:r>
            <w:proofErr w:type="spellEnd"/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 xml:space="preserve"> como base de datos en la nube, permitiendo un trabajo colaborativo más fluido y un almacenamiento centralizado de información y documentos. Durante el proceso se realizaron ajustes relevantes, como reemplazar el uso de QR por firma digital y adaptar el módulo de pagos a comprobantes bancarios en lugar de pasarelas externas. </w:t>
            </w:r>
          </w:p>
          <w:p w14:paraId="59784A1A" w14:textId="6144B0F2" w:rsidR="001202BF" w:rsidRPr="00CF605A" w:rsidRDefault="00CF605A" w:rsidP="00CF605A">
            <w:p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>En conjunto, el desarrollo siguió un enfoque iterativo que permitió construir un sistema estable, funcional y alineado con los objetivos definidos inicialmente.</w:t>
            </w:r>
            <w:r w:rsidR="001202BF" w:rsidRPr="00CF605A">
              <w:rPr>
                <w:rFonts w:ascii="Calibri" w:hAnsi="Calibri" w:cs="Arial"/>
                <w:iCs/>
                <w:szCs w:val="28"/>
                <w:lang w:eastAsia="es-CL"/>
              </w:rPr>
              <w:t xml:space="preserve"> </w:t>
            </w:r>
          </w:p>
        </w:tc>
      </w:tr>
      <w:tr w:rsidR="001202BF" w14:paraId="2F172176" w14:textId="77777777" w:rsidTr="000514E0">
        <w:trPr>
          <w:trHeight w:val="1112"/>
        </w:trPr>
        <w:tc>
          <w:tcPr>
            <w:tcW w:w="1701" w:type="dxa"/>
            <w:vAlign w:val="center"/>
          </w:tcPr>
          <w:p w14:paraId="30C37D62" w14:textId="77777777" w:rsidR="001202BF" w:rsidRPr="00BC3D9C" w:rsidRDefault="001202BF" w:rsidP="00585A13">
            <w:pPr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BC3D9C">
              <w:rPr>
                <w:rFonts w:ascii="Calibri" w:hAnsi="Calibri"/>
                <w:color w:val="1F3864" w:themeColor="accent1" w:themeShade="80"/>
                <w:szCs w:val="28"/>
              </w:rPr>
              <w:t>5. Evidencias</w:t>
            </w:r>
          </w:p>
        </w:tc>
        <w:tc>
          <w:tcPr>
            <w:tcW w:w="8080" w:type="dxa"/>
            <w:vAlign w:val="center"/>
          </w:tcPr>
          <w:p w14:paraId="7BF95B9B" w14:textId="77777777" w:rsidR="000514E0" w:rsidRPr="000514E0" w:rsidRDefault="000514E0" w:rsidP="000514E0">
            <w:p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Las principales evidencias del desarrollo del proyecto son:</w:t>
            </w:r>
          </w:p>
          <w:p w14:paraId="1EE60C4A" w14:textId="79070DE6" w:rsidR="000514E0" w:rsidRPr="000514E0" w:rsidRDefault="000514E0" w:rsidP="00CF605A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Capturas de pantalla del sistema mostrando cada módulo en funcionamiento: autenticación, padrón, certificados, avisos, reuniones, reservas, pagos e incidencias.</w:t>
            </w:r>
          </w:p>
          <w:p w14:paraId="283F61FB" w14:textId="77777777" w:rsidR="000514E0" w:rsidRPr="000514E0" w:rsidRDefault="000514E0" w:rsidP="000514E0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Registros de pruebas realizadas sobre flujos críticos (</w:t>
            </w:r>
            <w:proofErr w:type="spellStart"/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login</w:t>
            </w:r>
            <w:proofErr w:type="spellEnd"/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, inscripción, emisión de certificados, reservas con anti–solape, subida de comprobantes, etc.), con casos exitosos y correcciones aplicadas.</w:t>
            </w:r>
          </w:p>
          <w:p w14:paraId="229EAACF" w14:textId="77777777" w:rsidR="000514E0" w:rsidRPr="000514E0" w:rsidRDefault="000514E0" w:rsidP="000514E0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 xml:space="preserve">Historial de </w:t>
            </w:r>
            <w:proofErr w:type="spellStart"/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commits</w:t>
            </w:r>
            <w:proofErr w:type="spellEnd"/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 xml:space="preserve"> y ramas en el repositorio del proyecto, donde se puede observar la evolución por iteraciones y la integración de nuevas funcionalidades.</w:t>
            </w:r>
          </w:p>
          <w:p w14:paraId="6743CCDD" w14:textId="022EE84F" w:rsidR="001202BF" w:rsidRPr="00CF605A" w:rsidRDefault="000514E0" w:rsidP="00CF605A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0514E0">
              <w:rPr>
                <w:rFonts w:ascii="Calibri" w:hAnsi="Calibri" w:cs="Arial"/>
                <w:iCs/>
                <w:szCs w:val="28"/>
                <w:lang w:eastAsia="es-CL"/>
              </w:rPr>
              <w:t>Documentos elaborados durante el APT, como el plan de proyecto inicial, la documentación iterativa incremental, el informe de discrepancias entre el plan y el estado real del sistema, y el informe final del sistema.</w:t>
            </w:r>
          </w:p>
        </w:tc>
      </w:tr>
      <w:tr w:rsidR="001202BF" w14:paraId="635C2673" w14:textId="77777777" w:rsidTr="000514E0">
        <w:trPr>
          <w:trHeight w:val="2547"/>
        </w:trPr>
        <w:tc>
          <w:tcPr>
            <w:tcW w:w="1701" w:type="dxa"/>
            <w:vAlign w:val="center"/>
          </w:tcPr>
          <w:p w14:paraId="0D5B9BFB" w14:textId="2DAFF7F0" w:rsidR="001202BF" w:rsidRPr="00BC3D9C" w:rsidRDefault="00B340E1" w:rsidP="7EB51544">
            <w:pPr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BC3D9C">
              <w:rPr>
                <w:rFonts w:ascii="Calibri" w:hAnsi="Calibri"/>
                <w:color w:val="1F3864" w:themeColor="accent1" w:themeShade="80"/>
                <w:szCs w:val="28"/>
              </w:rPr>
              <w:t>6</w:t>
            </w:r>
            <w:r w:rsidR="001202BF" w:rsidRPr="00BC3D9C">
              <w:rPr>
                <w:rFonts w:ascii="Calibri" w:hAnsi="Calibri"/>
                <w:color w:val="1F3864" w:themeColor="accent1" w:themeShade="80"/>
                <w:szCs w:val="28"/>
              </w:rPr>
              <w:t xml:space="preserve">. </w:t>
            </w:r>
            <w:r w:rsidR="00B4008E" w:rsidRPr="00BC3D9C">
              <w:rPr>
                <w:rFonts w:ascii="Calibri" w:hAnsi="Calibri"/>
                <w:color w:val="1F3864" w:themeColor="accent1" w:themeShade="80"/>
                <w:szCs w:val="28"/>
              </w:rPr>
              <w:t xml:space="preserve">Intereses </w:t>
            </w:r>
            <w:r w:rsidR="001202BF" w:rsidRPr="00BC3D9C">
              <w:rPr>
                <w:rFonts w:ascii="Calibri" w:hAnsi="Calibri"/>
                <w:color w:val="1F3864" w:themeColor="accent1" w:themeShade="80"/>
                <w:szCs w:val="28"/>
              </w:rPr>
              <w:t>y proyecciones</w:t>
            </w:r>
            <w:r w:rsidR="00B4008E" w:rsidRPr="00BC3D9C">
              <w:rPr>
                <w:rFonts w:ascii="Calibri" w:hAnsi="Calibri"/>
                <w:color w:val="1F3864" w:themeColor="accent1" w:themeShade="80"/>
                <w:szCs w:val="28"/>
              </w:rPr>
              <w:t xml:space="preserve"> profesionales</w:t>
            </w:r>
          </w:p>
        </w:tc>
        <w:tc>
          <w:tcPr>
            <w:tcW w:w="8080" w:type="dxa"/>
            <w:vAlign w:val="center"/>
          </w:tcPr>
          <w:p w14:paraId="004C6985" w14:textId="77777777" w:rsidR="00CF605A" w:rsidRPr="00CF605A" w:rsidRDefault="00CF605A" w:rsidP="00CF605A">
            <w:pPr>
              <w:rPr>
                <w:rFonts w:ascii="Calibri" w:hAnsi="Calibri" w:cs="Arial"/>
                <w:iCs/>
                <w:szCs w:val="28"/>
                <w:lang w:eastAsia="es-CL"/>
              </w:rPr>
            </w:pPr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>El desarrollo de Junta UT permitió aplicar de forma integrada gran parte de los conocimientos de la carrera: análisis de requerimientos, programación web, bases de datos, seguridad, pruebas y arquitectura. Esto confirmó el interés por seguir desarrollándome en el área de desarrollo web y full-</w:t>
            </w:r>
            <w:proofErr w:type="spellStart"/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>stack</w:t>
            </w:r>
            <w:proofErr w:type="spellEnd"/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>, participando en proyectos donde haya interacción directa con usuarios reales y necesidades concretas.</w:t>
            </w:r>
          </w:p>
          <w:p w14:paraId="29E8CF0E" w14:textId="7B9ED7D0" w:rsidR="001202BF" w:rsidRPr="00CF605A" w:rsidRDefault="00CF605A" w:rsidP="00CF605A">
            <w:pPr>
              <w:rPr>
                <w:rFonts w:ascii="Calibri" w:hAnsi="Calibri" w:cs="Arial"/>
                <w:i/>
                <w:color w:val="0070C0"/>
                <w:szCs w:val="28"/>
                <w:lang w:eastAsia="es-CL"/>
              </w:rPr>
            </w:pPr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 xml:space="preserve">A futuro, </w:t>
            </w:r>
            <w:r w:rsidR="00140D00">
              <w:rPr>
                <w:rFonts w:ascii="Calibri" w:hAnsi="Calibri" w:cs="Arial"/>
                <w:iCs/>
                <w:szCs w:val="28"/>
                <w:lang w:eastAsia="es-CL"/>
              </w:rPr>
              <w:t xml:space="preserve">nos </w:t>
            </w:r>
            <w:r w:rsidR="00140D00" w:rsidRPr="00CF605A">
              <w:rPr>
                <w:rFonts w:ascii="Calibri" w:hAnsi="Calibri" w:cs="Arial"/>
                <w:iCs/>
                <w:szCs w:val="28"/>
                <w:lang w:eastAsia="es-CL"/>
              </w:rPr>
              <w:t>proyect</w:t>
            </w:r>
            <w:r w:rsidR="00140D00">
              <w:rPr>
                <w:rFonts w:ascii="Calibri" w:hAnsi="Calibri" w:cs="Arial"/>
                <w:iCs/>
                <w:szCs w:val="28"/>
                <w:lang w:eastAsia="es-CL"/>
              </w:rPr>
              <w:t xml:space="preserve">amos </w:t>
            </w:r>
            <w:r w:rsidRPr="00CF605A">
              <w:rPr>
                <w:rFonts w:ascii="Calibri" w:hAnsi="Calibri" w:cs="Arial"/>
                <w:iCs/>
                <w:szCs w:val="28"/>
                <w:lang w:eastAsia="es-CL"/>
              </w:rPr>
              <w:t>trabajando en equipos de desarrollo de software, idealmente en organizaciones que construyan soluciones para gestión interna, gobiernos locales, comunidades o empresas que requieran sistemas de información similares. La experiencia del APT también motiva a seguir aprendiendo sobre buenas prácticas de arquitectura, automatización de pruebas, despliegue en la nube e integración de medios de pago, para llevar este tipo de proyectos a un nivel todavía más profesional.</w:t>
            </w:r>
            <w:r w:rsidR="001202BF" w:rsidRPr="00CF605A">
              <w:rPr>
                <w:rFonts w:ascii="Calibri" w:hAnsi="Calibri" w:cs="Arial"/>
                <w:i/>
                <w:szCs w:val="28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016F6" w14:textId="77777777" w:rsidR="0040461E" w:rsidRDefault="0040461E" w:rsidP="00EE1135">
      <w:pPr>
        <w:spacing w:after="0" w:line="240" w:lineRule="auto"/>
      </w:pPr>
      <w:r>
        <w:separator/>
      </w:r>
    </w:p>
  </w:endnote>
  <w:endnote w:type="continuationSeparator" w:id="0">
    <w:p w14:paraId="712FC20E" w14:textId="77777777" w:rsidR="0040461E" w:rsidRDefault="0040461E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3837" w14:textId="77777777" w:rsidR="0040461E" w:rsidRDefault="0040461E" w:rsidP="00EE1135">
      <w:pPr>
        <w:spacing w:after="0" w:line="240" w:lineRule="auto"/>
      </w:pPr>
      <w:r>
        <w:separator/>
      </w:r>
    </w:p>
  </w:footnote>
  <w:footnote w:type="continuationSeparator" w:id="0">
    <w:p w14:paraId="58F7725F" w14:textId="77777777" w:rsidR="0040461E" w:rsidRDefault="0040461E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46F319D"/>
    <w:multiLevelType w:val="multilevel"/>
    <w:tmpl w:val="195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5657B"/>
    <w:multiLevelType w:val="hybridMultilevel"/>
    <w:tmpl w:val="EE084016"/>
    <w:lvl w:ilvl="0" w:tplc="340A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5" w15:restartNumberingAfterBreak="0">
    <w:nsid w:val="4D2E3039"/>
    <w:multiLevelType w:val="hybridMultilevel"/>
    <w:tmpl w:val="8C74C100"/>
    <w:lvl w:ilvl="0" w:tplc="34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2537F9"/>
    <w:multiLevelType w:val="multilevel"/>
    <w:tmpl w:val="F9D8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A2E95"/>
    <w:multiLevelType w:val="multilevel"/>
    <w:tmpl w:val="6772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607CD8"/>
    <w:multiLevelType w:val="hybridMultilevel"/>
    <w:tmpl w:val="951486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971443">
    <w:abstractNumId w:val="0"/>
  </w:num>
  <w:num w:numId="2" w16cid:durableId="2030137754">
    <w:abstractNumId w:val="2"/>
  </w:num>
  <w:num w:numId="3" w16cid:durableId="1105342177">
    <w:abstractNumId w:val="10"/>
  </w:num>
  <w:num w:numId="4" w16cid:durableId="271858689">
    <w:abstractNumId w:val="1"/>
  </w:num>
  <w:num w:numId="5" w16cid:durableId="1590696621">
    <w:abstractNumId w:val="6"/>
  </w:num>
  <w:num w:numId="6" w16cid:durableId="1615404735">
    <w:abstractNumId w:val="7"/>
  </w:num>
  <w:num w:numId="7" w16cid:durableId="1365791386">
    <w:abstractNumId w:val="8"/>
  </w:num>
  <w:num w:numId="8" w16cid:durableId="1480726113">
    <w:abstractNumId w:val="4"/>
  </w:num>
  <w:num w:numId="9" w16cid:durableId="930969257">
    <w:abstractNumId w:val="11"/>
  </w:num>
  <w:num w:numId="10" w16cid:durableId="868294549">
    <w:abstractNumId w:val="9"/>
  </w:num>
  <w:num w:numId="11" w16cid:durableId="278266">
    <w:abstractNumId w:val="5"/>
  </w:num>
  <w:num w:numId="12" w16cid:durableId="413473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514E0"/>
    <w:rsid w:val="000A2F82"/>
    <w:rsid w:val="000C587E"/>
    <w:rsid w:val="001202BF"/>
    <w:rsid w:val="00140D00"/>
    <w:rsid w:val="001B12D8"/>
    <w:rsid w:val="002541D2"/>
    <w:rsid w:val="00296D71"/>
    <w:rsid w:val="00385BEA"/>
    <w:rsid w:val="003A0263"/>
    <w:rsid w:val="003B7101"/>
    <w:rsid w:val="003E474B"/>
    <w:rsid w:val="0040461E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32279"/>
    <w:rsid w:val="006672AA"/>
    <w:rsid w:val="00675035"/>
    <w:rsid w:val="006B7645"/>
    <w:rsid w:val="006D77DC"/>
    <w:rsid w:val="007005EA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52136"/>
    <w:rsid w:val="00BC3D9C"/>
    <w:rsid w:val="00BF209D"/>
    <w:rsid w:val="00C62521"/>
    <w:rsid w:val="00CF605A"/>
    <w:rsid w:val="00D22182"/>
    <w:rsid w:val="00D608E0"/>
    <w:rsid w:val="00D67975"/>
    <w:rsid w:val="00DA5FEA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932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WILLIAM MAURICIO LOPEZ CASTRO</cp:lastModifiedBy>
  <cp:revision>11</cp:revision>
  <dcterms:created xsi:type="dcterms:W3CDTF">2022-08-24T18:22:00Z</dcterms:created>
  <dcterms:modified xsi:type="dcterms:W3CDTF">2025-11-21T03:05:00Z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