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E74E" w14:textId="77777777" w:rsidR="00885F69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1FEE3E" wp14:editId="2103A694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41A3E61" wp14:editId="1DD7D513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A88" w14:textId="77777777" w:rsidR="00885F69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15F877" wp14:editId="71E9E0C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94C2A" w14:textId="77777777" w:rsidR="00885F69" w:rsidRDefault="00885F69">
      <w:pPr>
        <w:pStyle w:val="Textoindependiente"/>
        <w:rPr>
          <w:rFonts w:ascii="Times New Roman"/>
          <w:sz w:val="20"/>
        </w:rPr>
      </w:pPr>
    </w:p>
    <w:p w14:paraId="3E0BA90C" w14:textId="77777777" w:rsidR="00885F69" w:rsidRDefault="00000000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Manejo de errores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6060F744" w14:textId="77777777" w:rsidR="00885F69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02FAD79B" w14:textId="77777777" w:rsidR="00885F6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distintos 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errores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pueden ocurrir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manejan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6C2DF7FF" w14:textId="77777777" w:rsidR="00885F6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excepciones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3A8FF5AA" w14:textId="77777777" w:rsidR="00885F6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Determinación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arrojan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base</w:t>
      </w:r>
    </w:p>
    <w:p w14:paraId="3FD04743" w14:textId="77777777" w:rsidR="00885F6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ind w:hanging="361"/>
        <w:rPr>
          <w:sz w:val="18"/>
        </w:rPr>
      </w:pP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manejar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arrojada mediante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base</w:t>
      </w:r>
    </w:p>
    <w:p w14:paraId="344A9A46" w14:textId="77777777" w:rsidR="00885F69" w:rsidRDefault="00885F69">
      <w:pPr>
        <w:pStyle w:val="Textoindependiente"/>
        <w:spacing w:before="3"/>
        <w:rPr>
          <w:sz w:val="32"/>
        </w:rPr>
      </w:pPr>
    </w:p>
    <w:p w14:paraId="2D0D4D77" w14:textId="77777777" w:rsidR="00885F69" w:rsidRDefault="00000000">
      <w:pPr>
        <w:pStyle w:val="Ttulo1"/>
      </w:pPr>
      <w:r>
        <w:rPr>
          <w:color w:val="4E3629"/>
        </w:rPr>
        <w:t>Vocabulario:</w:t>
      </w:r>
    </w:p>
    <w:p w14:paraId="7261A67E" w14:textId="77777777" w:rsidR="00885F69" w:rsidRDefault="00885F69">
      <w:pPr>
        <w:pStyle w:val="Textoindependiente"/>
        <w:rPr>
          <w:rFonts w:ascii="Arial"/>
          <w:b/>
          <w:sz w:val="33"/>
        </w:rPr>
      </w:pPr>
    </w:p>
    <w:p w14:paraId="273D2EEE" w14:textId="77777777" w:rsidR="00885F69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713E1D60" w14:textId="77777777" w:rsidR="00885F69" w:rsidRDefault="00885F69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6917"/>
      </w:tblGrid>
      <w:tr w:rsidR="00885F69" w14:paraId="5A5698E9" w14:textId="77777777">
        <w:trPr>
          <w:trHeight w:val="683"/>
        </w:trPr>
        <w:tc>
          <w:tcPr>
            <w:tcW w:w="3055" w:type="dxa"/>
          </w:tcPr>
          <w:p w14:paraId="76F9DF90" w14:textId="5814CCAB" w:rsidR="00885F69" w:rsidRPr="00EB6414" w:rsidRDefault="00B64B75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Catch</w:t>
            </w:r>
          </w:p>
        </w:tc>
        <w:tc>
          <w:tcPr>
            <w:tcW w:w="6917" w:type="dxa"/>
          </w:tcPr>
          <w:p w14:paraId="6B028288" w14:textId="77777777" w:rsidR="00885F69" w:rsidRDefault="00000000" w:rsidP="00EB6414">
            <w:pPr>
              <w:pStyle w:val="TableParagraph"/>
              <w:spacing w:before="240"/>
              <w:ind w:left="55" w:right="472"/>
              <w:rPr>
                <w:sz w:val="18"/>
              </w:rPr>
            </w:pPr>
            <w:r>
              <w:rPr>
                <w:color w:val="4E3629"/>
                <w:sz w:val="18"/>
              </w:rPr>
              <w:t>Palabra clave en Java que indica que el bloque siguiente de código maneja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especificada.</w:t>
            </w:r>
          </w:p>
        </w:tc>
      </w:tr>
      <w:tr w:rsidR="00885F69" w14:paraId="4C8F483D" w14:textId="77777777">
        <w:trPr>
          <w:trHeight w:val="472"/>
        </w:trPr>
        <w:tc>
          <w:tcPr>
            <w:tcW w:w="3055" w:type="dxa"/>
          </w:tcPr>
          <w:p w14:paraId="47350613" w14:textId="203A3306" w:rsidR="00885F69" w:rsidRPr="00EB6414" w:rsidRDefault="008C2C8C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Excepciones no verificadas</w:t>
            </w:r>
          </w:p>
        </w:tc>
        <w:tc>
          <w:tcPr>
            <w:tcW w:w="6917" w:type="dxa"/>
          </w:tcPr>
          <w:p w14:paraId="5836E22A" w14:textId="77777777" w:rsidR="00885F69" w:rsidRDefault="00000000" w:rsidP="00EB6414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maneja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opcional</w:t>
            </w:r>
          </w:p>
        </w:tc>
      </w:tr>
      <w:tr w:rsidR="00885F69" w14:paraId="7E3E37D3" w14:textId="77777777">
        <w:trPr>
          <w:trHeight w:val="470"/>
        </w:trPr>
        <w:tc>
          <w:tcPr>
            <w:tcW w:w="3055" w:type="dxa"/>
          </w:tcPr>
          <w:p w14:paraId="2FD323FA" w14:textId="472DB36E" w:rsidR="00885F69" w:rsidRPr="00EB6414" w:rsidRDefault="008C2C8C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Excepción marcada</w:t>
            </w:r>
          </w:p>
        </w:tc>
        <w:tc>
          <w:tcPr>
            <w:tcW w:w="6917" w:type="dxa"/>
          </w:tcPr>
          <w:p w14:paraId="5218032A" w14:textId="77777777" w:rsidR="00885F69" w:rsidRDefault="00000000" w:rsidP="00EB6414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DEBE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manejar.</w:t>
            </w:r>
          </w:p>
        </w:tc>
      </w:tr>
      <w:tr w:rsidR="00885F69" w14:paraId="64F7F466" w14:textId="77777777">
        <w:trPr>
          <w:trHeight w:val="472"/>
        </w:trPr>
        <w:tc>
          <w:tcPr>
            <w:tcW w:w="3055" w:type="dxa"/>
          </w:tcPr>
          <w:p w14:paraId="33F08420" w14:textId="5856AE71" w:rsidR="00885F69" w:rsidRPr="00EB6414" w:rsidRDefault="00B64B75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6917" w:type="dxa"/>
          </w:tcPr>
          <w:p w14:paraId="2D099DD0" w14:textId="77777777" w:rsidR="00885F69" w:rsidRDefault="00000000" w:rsidP="00EB6414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Indica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interpretación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885F69" w14:paraId="54BA4540" w14:textId="77777777">
        <w:trPr>
          <w:trHeight w:val="678"/>
        </w:trPr>
        <w:tc>
          <w:tcPr>
            <w:tcW w:w="3055" w:type="dxa"/>
          </w:tcPr>
          <w:p w14:paraId="1767E3F8" w14:textId="08CBD39A" w:rsidR="00885F69" w:rsidRPr="00EB6414" w:rsidRDefault="00B64B75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Throw</w:t>
            </w:r>
          </w:p>
        </w:tc>
        <w:tc>
          <w:tcPr>
            <w:tcW w:w="6917" w:type="dxa"/>
          </w:tcPr>
          <w:p w14:paraId="07A15EB0" w14:textId="77777777" w:rsidR="00885F69" w:rsidRDefault="00000000" w:rsidP="00EB6414">
            <w:pPr>
              <w:pStyle w:val="TableParagraph"/>
              <w:spacing w:before="240"/>
              <w:ind w:left="55" w:right="512"/>
              <w:rPr>
                <w:sz w:val="18"/>
              </w:rPr>
            </w:pPr>
            <w:r>
              <w:rPr>
                <w:color w:val="4E3629"/>
                <w:sz w:val="18"/>
              </w:rPr>
              <w:t>Evita que el intérprete ejecute el resto del código hasta que éste encuentre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 catch.</w:t>
            </w:r>
          </w:p>
        </w:tc>
      </w:tr>
      <w:tr w:rsidR="00885F69" w14:paraId="4E22AAB5" w14:textId="77777777">
        <w:trPr>
          <w:trHeight w:val="472"/>
        </w:trPr>
        <w:tc>
          <w:tcPr>
            <w:tcW w:w="3055" w:type="dxa"/>
          </w:tcPr>
          <w:p w14:paraId="08FF94C0" w14:textId="6324822A" w:rsidR="00885F69" w:rsidRPr="00EB6414" w:rsidRDefault="00B64B75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Error de sintaxis</w:t>
            </w:r>
          </w:p>
        </w:tc>
        <w:tc>
          <w:tcPr>
            <w:tcW w:w="6917" w:type="dxa"/>
          </w:tcPr>
          <w:p w14:paraId="4FFA3DD3" w14:textId="77777777" w:rsidR="00885F69" w:rsidRDefault="00000000" w:rsidP="00EB6414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Error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indica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codificación.</w:t>
            </w:r>
          </w:p>
        </w:tc>
      </w:tr>
      <w:tr w:rsidR="00885F69" w14:paraId="03895C01" w14:textId="77777777">
        <w:trPr>
          <w:trHeight w:val="678"/>
        </w:trPr>
        <w:tc>
          <w:tcPr>
            <w:tcW w:w="3055" w:type="dxa"/>
          </w:tcPr>
          <w:p w14:paraId="22FBC08A" w14:textId="7A9CE438" w:rsidR="00885F69" w:rsidRPr="00EB6414" w:rsidRDefault="00B64B75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Error de tiempo de ejecución</w:t>
            </w:r>
          </w:p>
        </w:tc>
        <w:tc>
          <w:tcPr>
            <w:tcW w:w="6917" w:type="dxa"/>
          </w:tcPr>
          <w:p w14:paraId="2F163F5B" w14:textId="77777777" w:rsidR="00885F69" w:rsidRDefault="00000000" w:rsidP="00EB6414">
            <w:pPr>
              <w:pStyle w:val="TableParagraph"/>
              <w:spacing w:before="240"/>
              <w:ind w:left="55" w:right="743"/>
              <w:rPr>
                <w:sz w:val="18"/>
              </w:rPr>
            </w:pPr>
            <w:r>
              <w:rPr>
                <w:color w:val="4E3629"/>
                <w:sz w:val="18"/>
              </w:rPr>
              <w:t>Error que se produce mientras se ejecuta el programa, también denominado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excepción.</w:t>
            </w:r>
          </w:p>
        </w:tc>
      </w:tr>
      <w:tr w:rsidR="00885F69" w14:paraId="61D9808C" w14:textId="77777777">
        <w:trPr>
          <w:trHeight w:val="470"/>
        </w:trPr>
        <w:tc>
          <w:tcPr>
            <w:tcW w:w="3055" w:type="dxa"/>
          </w:tcPr>
          <w:p w14:paraId="479B52F4" w14:textId="54F45C96" w:rsidR="00885F69" w:rsidRPr="00EB6414" w:rsidRDefault="00B64B75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Error lógico</w:t>
            </w:r>
          </w:p>
        </w:tc>
        <w:tc>
          <w:tcPr>
            <w:tcW w:w="6917" w:type="dxa"/>
          </w:tcPr>
          <w:p w14:paraId="2CCA2426" w14:textId="77777777" w:rsidR="00885F69" w:rsidRDefault="00000000" w:rsidP="00EB6414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Error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produce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resultado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lógica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incorrecta.</w:t>
            </w:r>
          </w:p>
        </w:tc>
      </w:tr>
      <w:tr w:rsidR="00885F69" w14:paraId="3C6F3DD3" w14:textId="77777777">
        <w:trPr>
          <w:trHeight w:val="678"/>
        </w:trPr>
        <w:tc>
          <w:tcPr>
            <w:tcW w:w="3055" w:type="dxa"/>
          </w:tcPr>
          <w:p w14:paraId="70256448" w14:textId="6BECF469" w:rsidR="00885F69" w:rsidRPr="00EB6414" w:rsidRDefault="00B64B75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Try/catch</w:t>
            </w:r>
          </w:p>
        </w:tc>
        <w:tc>
          <w:tcPr>
            <w:tcW w:w="6917" w:type="dxa"/>
          </w:tcPr>
          <w:p w14:paraId="65850DCC" w14:textId="77777777" w:rsidR="00885F69" w:rsidRDefault="00000000" w:rsidP="00EB6414">
            <w:pPr>
              <w:pStyle w:val="TableParagraph"/>
              <w:spacing w:before="240"/>
              <w:ind w:left="55" w:right="57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que maneja excepciones al tratar casos donde se arroja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excepción.</w:t>
            </w:r>
          </w:p>
        </w:tc>
      </w:tr>
      <w:tr w:rsidR="00885F69" w14:paraId="7877CFA9" w14:textId="77777777">
        <w:trPr>
          <w:trHeight w:val="681"/>
        </w:trPr>
        <w:tc>
          <w:tcPr>
            <w:tcW w:w="3055" w:type="dxa"/>
          </w:tcPr>
          <w:p w14:paraId="12A3A504" w14:textId="5F8389E3" w:rsidR="00885F69" w:rsidRPr="00EB6414" w:rsidRDefault="00B64B75" w:rsidP="00EB6414">
            <w:pPr>
              <w:pStyle w:val="TableParagraph"/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EB6414">
              <w:rPr>
                <w:b/>
                <w:bCs/>
                <w:sz w:val="20"/>
                <w:szCs w:val="20"/>
              </w:rPr>
              <w:t>Excepción</w:t>
            </w:r>
          </w:p>
        </w:tc>
        <w:tc>
          <w:tcPr>
            <w:tcW w:w="6917" w:type="dxa"/>
          </w:tcPr>
          <w:p w14:paraId="2AFE4A5E" w14:textId="77777777" w:rsidR="00885F69" w:rsidRDefault="00000000" w:rsidP="00EB6414">
            <w:pPr>
              <w:pStyle w:val="TableParagraph"/>
              <w:spacing w:before="240"/>
              <w:ind w:left="55" w:right="913"/>
              <w:rPr>
                <w:sz w:val="18"/>
              </w:rPr>
            </w:pPr>
            <w:r>
              <w:rPr>
                <w:color w:val="4E3629"/>
                <w:sz w:val="18"/>
              </w:rPr>
              <w:t>Errores que se producen durante el tiempo de ejecución y que pueden ser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corregidos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manejados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</w:tbl>
    <w:p w14:paraId="27668C98" w14:textId="77777777" w:rsidR="00885F69" w:rsidRDefault="00885F69">
      <w:pPr>
        <w:rPr>
          <w:sz w:val="18"/>
        </w:rPr>
        <w:sectPr w:rsidR="00885F69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242C62FC" w14:textId="77777777" w:rsidR="00885F69" w:rsidRDefault="00000000">
      <w:pPr>
        <w:pStyle w:val="Ttulo1"/>
        <w:spacing w:before="144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55DE2720" w14:textId="77777777" w:rsidR="00885F69" w:rsidRDefault="00885F69">
      <w:pPr>
        <w:pStyle w:val="Textoindependiente"/>
        <w:spacing w:before="8"/>
        <w:rPr>
          <w:rFonts w:ascii="Arial"/>
          <w:b/>
          <w:sz w:val="31"/>
        </w:rPr>
      </w:pPr>
    </w:p>
    <w:p w14:paraId="468FDEB3" w14:textId="0E280C82" w:rsidR="00885F69" w:rsidRPr="009823D7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rPr>
          <w:sz w:val="18"/>
        </w:rPr>
      </w:pPr>
      <w:r>
        <w:rPr>
          <w:color w:val="4E3629"/>
          <w:sz w:val="18"/>
        </w:rPr>
        <w:t>Describa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excepción.</w:t>
      </w:r>
    </w:p>
    <w:p w14:paraId="78251F6C" w14:textId="77777777" w:rsidR="009823D7" w:rsidRDefault="009823D7" w:rsidP="009823D7">
      <w:pPr>
        <w:pStyle w:val="Prrafodelista"/>
        <w:tabs>
          <w:tab w:val="left" w:pos="1439"/>
          <w:tab w:val="left" w:pos="1440"/>
        </w:tabs>
        <w:spacing w:before="1"/>
        <w:ind w:firstLine="0"/>
        <w:rPr>
          <w:color w:val="4E3629"/>
          <w:sz w:val="18"/>
          <w:highlight w:val="yellow"/>
        </w:rPr>
      </w:pPr>
    </w:p>
    <w:p w14:paraId="31749172" w14:textId="5A1F26EC" w:rsidR="009823D7" w:rsidRPr="009823D7" w:rsidRDefault="009823D7" w:rsidP="00720600">
      <w:pPr>
        <w:pStyle w:val="Prrafodelista"/>
        <w:tabs>
          <w:tab w:val="left" w:pos="1439"/>
          <w:tab w:val="left" w:pos="1440"/>
        </w:tabs>
        <w:spacing w:before="1"/>
        <w:ind w:firstLine="0"/>
        <w:rPr>
          <w:sz w:val="18"/>
        </w:rPr>
      </w:pPr>
      <w:r w:rsidRPr="009823D7">
        <w:rPr>
          <w:color w:val="4E3629"/>
          <w:sz w:val="18"/>
          <w:highlight w:val="yellow"/>
        </w:rPr>
        <w:t xml:space="preserve">R/ </w:t>
      </w:r>
      <w:r w:rsidRPr="009823D7">
        <w:rPr>
          <w:sz w:val="18"/>
          <w:highlight w:val="yellow"/>
        </w:rPr>
        <w:t>El error de sintaxis se refiere a la estructura del código, los errores lógicos se refieren a la lógica de programación y una excepción es un error de tiempo de ejecución</w:t>
      </w:r>
      <w:r>
        <w:rPr>
          <w:sz w:val="18"/>
        </w:rPr>
        <w:t>.</w:t>
      </w:r>
    </w:p>
    <w:p w14:paraId="185F5E55" w14:textId="77777777" w:rsidR="00885F69" w:rsidRDefault="00885F69">
      <w:pPr>
        <w:pStyle w:val="Textoindependiente"/>
        <w:spacing w:before="9"/>
        <w:rPr>
          <w:sz w:val="20"/>
        </w:rPr>
      </w:pPr>
    </w:p>
    <w:p w14:paraId="1DB2AC89" w14:textId="77777777" w:rsidR="00885F6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¿Cuál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código?</w:t>
      </w:r>
      <w:r>
        <w:rPr>
          <w:color w:val="4E3629"/>
          <w:spacing w:val="94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imprimir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Hello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World!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cuatro veces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pantalla.</w:t>
      </w:r>
    </w:p>
    <w:p w14:paraId="6A91CC73" w14:textId="77777777" w:rsidR="00885F69" w:rsidRDefault="00885F69">
      <w:pPr>
        <w:pStyle w:val="Textoindependiente"/>
        <w:rPr>
          <w:sz w:val="20"/>
        </w:rPr>
      </w:pPr>
    </w:p>
    <w:p w14:paraId="765D38F5" w14:textId="77777777" w:rsidR="00885F69" w:rsidRDefault="00885F69">
      <w:pPr>
        <w:pStyle w:val="Textoindependiente"/>
        <w:spacing w:before="6"/>
        <w:rPr>
          <w:sz w:val="28"/>
        </w:rPr>
      </w:pPr>
    </w:p>
    <w:p w14:paraId="715EFF65" w14:textId="77777777" w:rsidR="00885F69" w:rsidRDefault="00000000">
      <w:pPr>
        <w:pStyle w:val="Textoindependiente"/>
        <w:spacing w:before="1"/>
        <w:ind w:left="2138"/>
      </w:pPr>
      <w:r>
        <w:t>String</w:t>
      </w:r>
      <w:r>
        <w:rPr>
          <w:spacing w:val="-3"/>
        </w:rPr>
        <w:t xml:space="preserve"> </w:t>
      </w:r>
      <w:r>
        <w:t>str =</w:t>
      </w:r>
      <w:r>
        <w:rPr>
          <w:spacing w:val="-1"/>
        </w:rPr>
        <w:t xml:space="preserve"> </w:t>
      </w:r>
      <w:r>
        <w:t>“Hello</w:t>
      </w:r>
      <w:r>
        <w:rPr>
          <w:spacing w:val="-4"/>
        </w:rPr>
        <w:t xml:space="preserve"> </w:t>
      </w:r>
      <w:r>
        <w:t>World”;</w:t>
      </w:r>
    </w:p>
    <w:p w14:paraId="6478B136" w14:textId="77777777" w:rsidR="00885F69" w:rsidRDefault="00885F69">
      <w:pPr>
        <w:pStyle w:val="Textoindependiente"/>
        <w:rPr>
          <w:sz w:val="20"/>
        </w:rPr>
      </w:pPr>
    </w:p>
    <w:p w14:paraId="053357A3" w14:textId="77777777" w:rsidR="00885F69" w:rsidRDefault="00885F69">
      <w:pPr>
        <w:pStyle w:val="Textoindependiente"/>
        <w:spacing w:before="8"/>
        <w:rPr>
          <w:sz w:val="28"/>
        </w:rPr>
      </w:pPr>
    </w:p>
    <w:p w14:paraId="1DB5B4BA" w14:textId="77777777" w:rsidR="00885F69" w:rsidRDefault="00000000">
      <w:pPr>
        <w:pStyle w:val="Textoindependiente"/>
        <w:spacing w:before="1"/>
        <w:ind w:left="2138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4;</w:t>
      </w:r>
      <w:r>
        <w:rPr>
          <w:spacing w:val="-2"/>
        </w:rPr>
        <w:t xml:space="preserve"> </w:t>
      </w:r>
      <w:r>
        <w:t>i++);</w:t>
      </w:r>
    </w:p>
    <w:p w14:paraId="5EE2F300" w14:textId="77777777" w:rsidR="00885F69" w:rsidRDefault="00000000">
      <w:pPr>
        <w:pStyle w:val="Textoindependiente"/>
        <w:spacing w:before="174"/>
        <w:ind w:left="2138"/>
      </w:pPr>
      <w:r>
        <w:t>{</w:t>
      </w:r>
    </w:p>
    <w:p w14:paraId="43912004" w14:textId="43A4910C" w:rsidR="00885F69" w:rsidRDefault="00000000">
      <w:pPr>
        <w:pStyle w:val="Textoindependiente"/>
        <w:spacing w:before="177" w:line="444" w:lineRule="auto"/>
        <w:ind w:left="2846" w:right="7217"/>
      </w:pPr>
      <w:r>
        <w:rPr>
          <w:spacing w:val="-1"/>
        </w:rPr>
        <w:t>System.out.println(str);</w:t>
      </w:r>
      <w:r>
        <w:rPr>
          <w:spacing w:val="-47"/>
        </w:rPr>
        <w:t xml:space="preserve"> </w:t>
      </w:r>
      <w:r>
        <w:t>str+</w:t>
      </w:r>
      <w:r w:rsidR="006E316C">
        <w:t>=</w:t>
      </w:r>
      <w:r w:rsidR="006E316C">
        <w:rPr>
          <w:spacing w:val="-1"/>
        </w:rPr>
        <w:t>”</w:t>
      </w:r>
      <w:r>
        <w:t>!”;</w:t>
      </w:r>
    </w:p>
    <w:p w14:paraId="31860B33" w14:textId="7B0BD051" w:rsidR="00885F69" w:rsidRDefault="00000000">
      <w:pPr>
        <w:pStyle w:val="Textoindependiente"/>
        <w:spacing w:before="2"/>
        <w:ind w:left="2138"/>
      </w:pPr>
      <w:r>
        <w:t>}</w:t>
      </w:r>
    </w:p>
    <w:p w14:paraId="0F439D27" w14:textId="2FF0A009" w:rsidR="00720600" w:rsidRDefault="00720600">
      <w:pPr>
        <w:pStyle w:val="Textoindependiente"/>
        <w:spacing w:before="2"/>
        <w:ind w:left="2138"/>
      </w:pPr>
    </w:p>
    <w:p w14:paraId="3FD2D613" w14:textId="28F5EA6C" w:rsidR="00720600" w:rsidRDefault="00720600" w:rsidP="00720600">
      <w:pPr>
        <w:pStyle w:val="Textoindependiente"/>
        <w:spacing w:before="2"/>
      </w:pPr>
      <w:r>
        <w:t xml:space="preserve">                             </w:t>
      </w:r>
      <w:r w:rsidRPr="00720600">
        <w:rPr>
          <w:highlight w:val="yellow"/>
        </w:rPr>
        <w:t>R/ Hay un punto y coma después de la instrucción FOR. como resultado, el bucle for solo se ejecutará una vez.</w:t>
      </w:r>
    </w:p>
    <w:p w14:paraId="0A986593" w14:textId="77777777" w:rsidR="00885F69" w:rsidRDefault="00885F69">
      <w:pPr>
        <w:pStyle w:val="Textoindependiente"/>
        <w:spacing w:before="9"/>
        <w:rPr>
          <w:sz w:val="23"/>
        </w:rPr>
      </w:pPr>
    </w:p>
    <w:p w14:paraId="137D5E3F" w14:textId="275F2F5F" w:rsidR="00885F69" w:rsidRPr="005540A1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259" w:lineRule="auto"/>
        <w:ind w:left="1439" w:right="850"/>
        <w:rPr>
          <w:sz w:val="18"/>
        </w:rPr>
      </w:pPr>
      <w:r>
        <w:rPr>
          <w:color w:val="4E3629"/>
          <w:sz w:val="18"/>
        </w:rPr>
        <w:t>Describa una excepción que haya experimentado antes en su programa.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Explique de qué manera se podría manejar con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bloque 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try/catch.</w:t>
      </w:r>
    </w:p>
    <w:p w14:paraId="09A9266F" w14:textId="39341869" w:rsidR="005540A1" w:rsidRDefault="005540A1" w:rsidP="005540A1">
      <w:pPr>
        <w:pStyle w:val="Prrafodelista"/>
        <w:tabs>
          <w:tab w:val="left" w:pos="1439"/>
          <w:tab w:val="left" w:pos="1440"/>
        </w:tabs>
        <w:spacing w:line="259" w:lineRule="auto"/>
        <w:ind w:left="1439" w:right="850" w:firstLine="0"/>
        <w:rPr>
          <w:color w:val="4E3629"/>
          <w:sz w:val="18"/>
        </w:rPr>
      </w:pPr>
    </w:p>
    <w:p w14:paraId="1E9954CE" w14:textId="14073146" w:rsidR="005540A1" w:rsidRDefault="005540A1" w:rsidP="005540A1">
      <w:pPr>
        <w:pStyle w:val="Prrafodelista"/>
        <w:tabs>
          <w:tab w:val="left" w:pos="1439"/>
          <w:tab w:val="left" w:pos="1440"/>
        </w:tabs>
        <w:spacing w:line="259" w:lineRule="auto"/>
        <w:ind w:left="1439" w:right="850" w:firstLine="0"/>
        <w:rPr>
          <w:sz w:val="18"/>
        </w:rPr>
      </w:pPr>
      <w:r w:rsidRPr="009B5228">
        <w:rPr>
          <w:color w:val="4E3629"/>
          <w:sz w:val="18"/>
          <w:highlight w:val="yellow"/>
        </w:rPr>
        <w:t>R/</w:t>
      </w:r>
      <w:r w:rsidR="00317162" w:rsidRPr="009B5228">
        <w:rPr>
          <w:color w:val="4E3629"/>
          <w:sz w:val="18"/>
          <w:highlight w:val="yellow"/>
        </w:rPr>
        <w:t xml:space="preserve"> </w:t>
      </w:r>
      <w:r w:rsidR="00AF2B99" w:rsidRPr="009B5228">
        <w:rPr>
          <w:color w:val="4E3629"/>
          <w:sz w:val="18"/>
          <w:highlight w:val="yellow"/>
        </w:rPr>
        <w:t>Una excepción que experimente en un programa, fue en un método swicth, que cuando me pida ingresar una opción</w:t>
      </w:r>
      <w:r w:rsidR="009B5228" w:rsidRPr="009B5228">
        <w:rPr>
          <w:color w:val="4E3629"/>
          <w:sz w:val="18"/>
          <w:highlight w:val="yellow"/>
        </w:rPr>
        <w:t>, no me pidiera un dato entero, sino un dato tipo String del menú, por lo tanto, en ese programa utilice el método try/catch para que el método swicth cuando ingresara por consola una opción tipo String, no me arrojara error.</w:t>
      </w:r>
    </w:p>
    <w:p w14:paraId="4B953FF2" w14:textId="77777777" w:rsidR="00885F69" w:rsidRDefault="00885F69">
      <w:pPr>
        <w:pStyle w:val="Textoindependiente"/>
        <w:rPr>
          <w:sz w:val="20"/>
        </w:rPr>
      </w:pPr>
    </w:p>
    <w:p w14:paraId="37C3156F" w14:textId="77777777" w:rsidR="00885F69" w:rsidRDefault="00885F69">
      <w:pPr>
        <w:pStyle w:val="Textoindependiente"/>
        <w:spacing w:before="9"/>
      </w:pPr>
    </w:p>
    <w:p w14:paraId="521A1A17" w14:textId="77777777" w:rsidR="00885F6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segmento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tenga:</w:t>
      </w:r>
    </w:p>
    <w:p w14:paraId="4E67CB3B" w14:textId="77777777" w:rsidR="00885F69" w:rsidRDefault="00885F69">
      <w:pPr>
        <w:pStyle w:val="Textoindependiente"/>
        <w:spacing w:before="3"/>
        <w:rPr>
          <w:sz w:val="22"/>
        </w:rPr>
      </w:pPr>
    </w:p>
    <w:p w14:paraId="7EEC7F54" w14:textId="77777777" w:rsidR="00885F6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sintaxis.</w:t>
      </w:r>
    </w:p>
    <w:p w14:paraId="51DDC51B" w14:textId="77777777" w:rsidR="00885F69" w:rsidRDefault="00885F69">
      <w:pPr>
        <w:pStyle w:val="Textoindependiente"/>
        <w:spacing w:before="9"/>
        <w:rPr>
          <w:sz w:val="20"/>
        </w:rPr>
      </w:pPr>
    </w:p>
    <w:p w14:paraId="43DF85EF" w14:textId="77777777" w:rsidR="00885F6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lógico.</w:t>
      </w:r>
    </w:p>
    <w:p w14:paraId="7121F597" w14:textId="77777777" w:rsidR="00885F69" w:rsidRDefault="00885F69">
      <w:pPr>
        <w:pStyle w:val="Textoindependiente"/>
        <w:spacing w:before="9"/>
        <w:rPr>
          <w:sz w:val="20"/>
        </w:rPr>
      </w:pPr>
    </w:p>
    <w:p w14:paraId="3ED7A4E8" w14:textId="77777777" w:rsidR="00885F69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hanging="361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excepción.</w:t>
      </w:r>
    </w:p>
    <w:p w14:paraId="71DE2647" w14:textId="77777777" w:rsidR="00885F69" w:rsidRDefault="00885F69">
      <w:pPr>
        <w:pStyle w:val="Textoindependiente"/>
        <w:rPr>
          <w:sz w:val="20"/>
        </w:rPr>
      </w:pPr>
    </w:p>
    <w:p w14:paraId="726F755D" w14:textId="77777777" w:rsidR="00885F69" w:rsidRDefault="00885F69">
      <w:pPr>
        <w:pStyle w:val="Textoindependiente"/>
        <w:rPr>
          <w:sz w:val="19"/>
        </w:rPr>
      </w:pPr>
    </w:p>
    <w:p w14:paraId="38F66F7D" w14:textId="0CBDFF08" w:rsidR="00885F69" w:rsidRPr="00E7334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¿Cuál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marcar?</w:t>
      </w:r>
    </w:p>
    <w:p w14:paraId="6FED9C90" w14:textId="099C252B" w:rsidR="00E7334D" w:rsidRDefault="00E7334D" w:rsidP="00E7334D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</w:p>
    <w:p w14:paraId="464AA8FB" w14:textId="792F179E" w:rsidR="00E7334D" w:rsidRPr="00E7334D" w:rsidRDefault="00E7334D" w:rsidP="00E7334D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  <w:r w:rsidRPr="00E7334D">
        <w:rPr>
          <w:sz w:val="18"/>
          <w:highlight w:val="yellow"/>
        </w:rPr>
        <w:t>R/ En la excepción marcada, el compilador obliga a verificarlas y son todas las que son lanzadas explícitamente por objetos de usuario. Y una excepción sin marcar, el compilador no obliga a su verificación y son excepciones como excepciones de              puntero nulo o índices fuera de rang</w:t>
      </w:r>
      <w:r>
        <w:rPr>
          <w:sz w:val="18"/>
          <w:highlight w:val="yellow"/>
        </w:rPr>
        <w:t>o</w:t>
      </w:r>
      <w:r w:rsidRPr="00E7334D">
        <w:rPr>
          <w:sz w:val="18"/>
          <w:highlight w:val="yellow"/>
        </w:rPr>
        <w:t>.</w:t>
      </w:r>
    </w:p>
    <w:sectPr w:rsidR="00E7334D" w:rsidRPr="00E7334D">
      <w:footerReference w:type="default" r:id="rId11"/>
      <w:pgSz w:w="12240" w:h="15840"/>
      <w:pgMar w:top="15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8A6A" w14:textId="77777777" w:rsidR="00022EEF" w:rsidRDefault="00022EEF">
      <w:r>
        <w:separator/>
      </w:r>
    </w:p>
  </w:endnote>
  <w:endnote w:type="continuationSeparator" w:id="0">
    <w:p w14:paraId="2C57E8D9" w14:textId="77777777" w:rsidR="00022EEF" w:rsidRDefault="0002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97C0" w14:textId="2FC07593" w:rsidR="00885F69" w:rsidRDefault="00AD50A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4AE64A3D" wp14:editId="672C763A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C57E9" w14:textId="77777777" w:rsidR="00885F69" w:rsidRDefault="00000000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E64A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" filled="f" stroked="f">
              <v:textbox inset="0,0,0,0">
                <w:txbxContent>
                  <w:p w14:paraId="097C57E9" w14:textId="77777777" w:rsidR="00885F69" w:rsidRDefault="00000000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126C" w14:textId="7B2992F9" w:rsidR="00885F69" w:rsidRDefault="00AD50A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7FBAE624" wp14:editId="53EB0B9E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A2AF5" w14:textId="77777777" w:rsidR="00885F69" w:rsidRDefault="0000000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AE6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14:paraId="378A2AF5" w14:textId="77777777" w:rsidR="00885F69" w:rsidRDefault="0000000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401BE711" wp14:editId="79FAE7A3">
              <wp:simplePos x="0" y="0"/>
              <wp:positionH relativeFrom="page">
                <wp:posOffset>7226300</wp:posOffset>
              </wp:positionH>
              <wp:positionV relativeFrom="page">
                <wp:posOffset>9304655</wp:posOffset>
              </wp:positionV>
              <wp:extent cx="101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88BEA" w14:textId="77777777" w:rsidR="00885F69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BE711" id="Text Box 1" o:spid="_x0000_s1028" type="#_x0000_t202" style="position:absolute;margin-left:569pt;margin-top:732.65pt;width:8pt;height:15.3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" filled="f" stroked="f">
              <v:textbox inset="0,0,0,0">
                <w:txbxContent>
                  <w:p w14:paraId="47B88BEA" w14:textId="77777777" w:rsidR="00885F69" w:rsidRDefault="00000000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7454" w14:textId="77777777" w:rsidR="00022EEF" w:rsidRDefault="00022EEF">
      <w:r>
        <w:separator/>
      </w:r>
    </w:p>
  </w:footnote>
  <w:footnote w:type="continuationSeparator" w:id="0">
    <w:p w14:paraId="6BF956BB" w14:textId="77777777" w:rsidR="00022EEF" w:rsidRDefault="0002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41E46"/>
    <w:multiLevelType w:val="hybridMultilevel"/>
    <w:tmpl w:val="20188926"/>
    <w:lvl w:ilvl="0" w:tplc="1DA6BA0E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3B522F58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CDD4F060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15420CE2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8F3EAE82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49D038CC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6C684230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8B44119E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4710A0BA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F302F2B"/>
    <w:multiLevelType w:val="hybridMultilevel"/>
    <w:tmpl w:val="6CC8D754"/>
    <w:lvl w:ilvl="0" w:tplc="49F21B5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900C81B8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FC26F0C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0EECD72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78EA130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A3187BC8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2D6E45EC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EEBEAF54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96548616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 w16cid:durableId="27419380">
    <w:abstractNumId w:val="0"/>
  </w:num>
  <w:num w:numId="2" w16cid:durableId="41355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69"/>
    <w:rsid w:val="00022EEF"/>
    <w:rsid w:val="00317162"/>
    <w:rsid w:val="005540A1"/>
    <w:rsid w:val="006E316C"/>
    <w:rsid w:val="00720600"/>
    <w:rsid w:val="00885F69"/>
    <w:rsid w:val="008C2C8C"/>
    <w:rsid w:val="009823D7"/>
    <w:rsid w:val="009B5228"/>
    <w:rsid w:val="00AD50AD"/>
    <w:rsid w:val="00AF2B99"/>
    <w:rsid w:val="00B64B75"/>
    <w:rsid w:val="00DA7126"/>
    <w:rsid w:val="00E7334D"/>
    <w:rsid w:val="00EB6414"/>
    <w:rsid w:val="00E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DF3A0"/>
  <w15:docId w15:val="{CE83B245-5F07-4559-9C60-7BCA2721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JF_6_2_Practice_esp.docx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JF_6_2_Practice_esp.docx</dc:title>
  <dc:creator>Denise</dc:creator>
  <cp:lastModifiedBy>miguel angel arcila rodriguez</cp:lastModifiedBy>
  <cp:revision>2</cp:revision>
  <dcterms:created xsi:type="dcterms:W3CDTF">2023-03-29T22:43:00Z</dcterms:created>
  <dcterms:modified xsi:type="dcterms:W3CDTF">2023-03-29T22:43:00Z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2023-03-28T00:00:00Z</vt:filetime>
  </property>
</Properties>
</file>