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14086" w14:textId="77777777" w:rsidR="004D0E91" w:rsidRPr="004D0E91" w:rsidRDefault="004D0E91" w:rsidP="004D0E91">
      <w:r w:rsidRPr="004D0E91">
        <w:t xml:space="preserve">This is the most critical physical asset you will produce. In the heat of a workshop, teachers don't want a 50-page manual; they want a </w:t>
      </w:r>
      <w:r w:rsidRPr="004D0E91">
        <w:rPr>
          <w:b/>
          <w:bCs/>
        </w:rPr>
        <w:t>one-page "Dashboard"</w:t>
      </w:r>
      <w:r w:rsidRPr="004D0E91">
        <w:t xml:space="preserve"> they can tape to their monitor.</w:t>
      </w:r>
    </w:p>
    <w:p w14:paraId="1865089C" w14:textId="77777777" w:rsidR="004D0E91" w:rsidRPr="004D0E91" w:rsidRDefault="004D0E91" w:rsidP="004D0E91">
      <w:r w:rsidRPr="004D0E91">
        <w:t xml:space="preserve">We will build the </w:t>
      </w:r>
      <w:r w:rsidRPr="004D0E91">
        <w:rPr>
          <w:b/>
          <w:bCs/>
        </w:rPr>
        <w:t>C.R.A.F.T. Command Center</w:t>
      </w:r>
      <w:r w:rsidRPr="004D0E91">
        <w:t>. This is the "Architect’s Ruler" for AI prompting and productivity.</w:t>
      </w:r>
    </w:p>
    <w:p w14:paraId="7707F76D" w14:textId="77777777" w:rsidR="004D0E91" w:rsidRPr="004D0E91" w:rsidRDefault="004D0E91" w:rsidP="004D0E91">
      <w:r w:rsidRPr="004D0E91">
        <w:pict w14:anchorId="790377B2">
          <v:rect id="_x0000_i1071" style="width:0;height:1.5pt" o:hralign="center" o:hrstd="t" o:hrnoshade="t" o:hr="t" fillcolor="gray" stroked="f"/>
        </w:pict>
      </w:r>
    </w:p>
    <w:p w14:paraId="07ABF7A1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The Takeaway: C.R.A.F.T. Command Center (One-Page PDF)</w:t>
      </w:r>
    </w:p>
    <w:p w14:paraId="6B4785AC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Visual Layout:</w:t>
      </w:r>
    </w:p>
    <w:p w14:paraId="31DFFB71" w14:textId="77777777" w:rsidR="004D0E91" w:rsidRPr="004D0E91" w:rsidRDefault="004D0E91" w:rsidP="004D0E91">
      <w:pPr>
        <w:numPr>
          <w:ilvl w:val="0"/>
          <w:numId w:val="42"/>
        </w:numPr>
      </w:pPr>
      <w:r w:rsidRPr="004D0E91">
        <w:rPr>
          <w:b/>
          <w:bCs/>
        </w:rPr>
        <w:t>Header:</w:t>
      </w:r>
      <w:r w:rsidRPr="004D0E91">
        <w:t xml:space="preserve"> Bold Navy bar with "THE ARCHITECT’S COMMAND CENTER" in white.</w:t>
      </w:r>
    </w:p>
    <w:p w14:paraId="78BDDD83" w14:textId="77777777" w:rsidR="004D0E91" w:rsidRPr="004D0E91" w:rsidRDefault="004D0E91" w:rsidP="004D0E91">
      <w:pPr>
        <w:numPr>
          <w:ilvl w:val="0"/>
          <w:numId w:val="42"/>
        </w:numPr>
      </w:pPr>
      <w:r w:rsidRPr="004D0E91">
        <w:rPr>
          <w:b/>
          <w:bCs/>
        </w:rPr>
        <w:t>Sidebar:</w:t>
      </w:r>
      <w:r w:rsidRPr="004D0E91">
        <w:t xml:space="preserve"> A vertical "Quick-Ref" strip with the </w:t>
      </w:r>
      <w:r w:rsidRPr="004D0E91">
        <w:rPr>
          <w:b/>
          <w:bCs/>
        </w:rPr>
        <w:t>80/20 Rule</w:t>
      </w:r>
      <w:r w:rsidRPr="004D0E91">
        <w:t xml:space="preserve"> and </w:t>
      </w:r>
      <w:r w:rsidRPr="004D0E91">
        <w:rPr>
          <w:b/>
          <w:bCs/>
        </w:rPr>
        <w:t>The One-Touch Rule</w:t>
      </w:r>
      <w:r w:rsidRPr="004D0E91">
        <w:t>.</w:t>
      </w:r>
    </w:p>
    <w:p w14:paraId="26E7E506" w14:textId="77777777" w:rsidR="004D0E91" w:rsidRPr="004D0E91" w:rsidRDefault="004D0E91" w:rsidP="004D0E91">
      <w:pPr>
        <w:numPr>
          <w:ilvl w:val="0"/>
          <w:numId w:val="42"/>
        </w:numPr>
      </w:pPr>
      <w:r w:rsidRPr="004D0E91">
        <w:rPr>
          <w:b/>
          <w:bCs/>
        </w:rPr>
        <w:t>Main Body:</w:t>
      </w:r>
      <w:r w:rsidRPr="004D0E91">
        <w:t xml:space="preserve"> Two primary "Engines"—The AI Engine and The Data Engine.</w:t>
      </w:r>
    </w:p>
    <w:p w14:paraId="2949E987" w14:textId="77777777" w:rsidR="004D0E91" w:rsidRPr="004D0E91" w:rsidRDefault="004D0E91" w:rsidP="004D0E91">
      <w:r w:rsidRPr="004D0E91">
        <w:pict w14:anchorId="1513D00B">
          <v:rect id="_x0000_i1072" style="width:0;height:1.5pt" o:hralign="center" o:hrstd="t" o:hrnoshade="t" o:hr="t" fillcolor="gray" stroked="f"/>
        </w:pict>
      </w:r>
    </w:p>
    <w:p w14:paraId="1390AB6D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Section 1: The AI Engine (The C.R.A.F.T. Framework)</w:t>
      </w:r>
    </w:p>
    <w:p w14:paraId="300D1DBC" w14:textId="77777777" w:rsidR="004D0E91" w:rsidRPr="004D0E91" w:rsidRDefault="004D0E91" w:rsidP="004D0E91">
      <w:r w:rsidRPr="004D0E91">
        <w:rPr>
          <w:i/>
          <w:iCs/>
        </w:rPr>
        <w:t>This is the logic they use every time they open Claude, Gemini, or ChatGPT.</w:t>
      </w:r>
    </w:p>
    <w:p w14:paraId="023A846D" w14:textId="77777777" w:rsidR="004D0E91" w:rsidRPr="004D0E91" w:rsidRDefault="004D0E91" w:rsidP="004D0E91">
      <w:pPr>
        <w:numPr>
          <w:ilvl w:val="0"/>
          <w:numId w:val="43"/>
        </w:numPr>
      </w:pPr>
      <w:r w:rsidRPr="004D0E91">
        <w:rPr>
          <w:b/>
          <w:bCs/>
        </w:rPr>
        <w:t>[C] Context:</w:t>
      </w:r>
      <w:r w:rsidRPr="004D0E91">
        <w:t xml:space="preserve"> Who is the audience? What is the background? (e.g., "3rd Grade, Title 1 School, IEP focus").</w:t>
      </w:r>
    </w:p>
    <w:p w14:paraId="19F6F5E2" w14:textId="77777777" w:rsidR="004D0E91" w:rsidRPr="004D0E91" w:rsidRDefault="004D0E91" w:rsidP="004D0E91">
      <w:pPr>
        <w:numPr>
          <w:ilvl w:val="0"/>
          <w:numId w:val="43"/>
        </w:numPr>
      </w:pPr>
      <w:r w:rsidRPr="004D0E91">
        <w:rPr>
          <w:b/>
          <w:bCs/>
        </w:rPr>
        <w:t>[R] Role:</w:t>
      </w:r>
      <w:r w:rsidRPr="004D0E91">
        <w:t xml:space="preserve"> Who is the AI being? (e.g., "Senior Pedagogy Consultant" or "Creative Writing Coach").</w:t>
      </w:r>
    </w:p>
    <w:p w14:paraId="32439FFE" w14:textId="77777777" w:rsidR="004D0E91" w:rsidRPr="004D0E91" w:rsidRDefault="004D0E91" w:rsidP="004D0E91">
      <w:pPr>
        <w:numPr>
          <w:ilvl w:val="0"/>
          <w:numId w:val="43"/>
        </w:numPr>
      </w:pPr>
      <w:r w:rsidRPr="004D0E91">
        <w:rPr>
          <w:b/>
          <w:bCs/>
        </w:rPr>
        <w:t>[A] Action:</w:t>
      </w:r>
      <w:r w:rsidRPr="004D0E91">
        <w:t xml:space="preserve"> What is the specific task? (e.g., "Draft a 3-step rubric" or "Simplify this email").</w:t>
      </w:r>
    </w:p>
    <w:p w14:paraId="675DA94A" w14:textId="77777777" w:rsidR="004D0E91" w:rsidRPr="004D0E91" w:rsidRDefault="004D0E91" w:rsidP="004D0E91">
      <w:pPr>
        <w:numPr>
          <w:ilvl w:val="0"/>
          <w:numId w:val="43"/>
        </w:numPr>
      </w:pPr>
      <w:r w:rsidRPr="004D0E91">
        <w:rPr>
          <w:b/>
          <w:bCs/>
        </w:rPr>
        <w:t>[F] Format:</w:t>
      </w:r>
      <w:r w:rsidRPr="004D0E91">
        <w:t xml:space="preserve"> How should it look? (e.g., "Markdown Table," "Bullet Points," or "Professional Tone").</w:t>
      </w:r>
    </w:p>
    <w:p w14:paraId="0F3469CE" w14:textId="77777777" w:rsidR="004D0E91" w:rsidRPr="004D0E91" w:rsidRDefault="004D0E91" w:rsidP="004D0E91">
      <w:pPr>
        <w:numPr>
          <w:ilvl w:val="0"/>
          <w:numId w:val="43"/>
        </w:numPr>
      </w:pPr>
      <w:r w:rsidRPr="004D0E91">
        <w:rPr>
          <w:b/>
          <w:bCs/>
        </w:rPr>
        <w:t>[T] Target:</w:t>
      </w:r>
      <w:r w:rsidRPr="004D0E91">
        <w:t xml:space="preserve"> What is the goal? (e.g., "Reduce reading level to 4th grade" or "Make this persuasive").</w:t>
      </w:r>
    </w:p>
    <w:p w14:paraId="68CBC938" w14:textId="77777777" w:rsidR="004D0E91" w:rsidRPr="004D0E91" w:rsidRDefault="004D0E91" w:rsidP="004D0E91">
      <w:r w:rsidRPr="004D0E91">
        <w:rPr>
          <w:b/>
          <w:bCs/>
        </w:rPr>
        <w:t>The Architect’s Secret:</w:t>
      </w:r>
      <w:r w:rsidRPr="004D0E91">
        <w:t xml:space="preserve"> </w:t>
      </w:r>
      <w:r w:rsidRPr="004D0E91">
        <w:rPr>
          <w:i/>
          <w:iCs/>
        </w:rPr>
        <w:t>"If the output is bad, the blueprint (prompt) was weak. Re-engineer the Context."</w:t>
      </w:r>
    </w:p>
    <w:p w14:paraId="6CF34AD3" w14:textId="77777777" w:rsidR="004D0E91" w:rsidRPr="004D0E91" w:rsidRDefault="004D0E91" w:rsidP="004D0E91">
      <w:r w:rsidRPr="004D0E91">
        <w:pict w14:anchorId="3420EA86">
          <v:rect id="_x0000_i1073" style="width:0;height:1.5pt" o:hralign="center" o:hrstd="t" o:hrnoshade="t" o:hr="t" fillcolor="gray" stroked="f"/>
        </w:pict>
      </w:r>
    </w:p>
    <w:p w14:paraId="4C8A668E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Section 2: The Efficiency Engine (Productivity Hacks)</w:t>
      </w:r>
    </w:p>
    <w:p w14:paraId="748D309F" w14:textId="77777777" w:rsidR="004D0E91" w:rsidRPr="004D0E91" w:rsidRDefault="004D0E91" w:rsidP="004D0E91">
      <w:r w:rsidRPr="004D0E91">
        <w:rPr>
          <w:i/>
          <w:iCs/>
        </w:rPr>
        <w:t>A checklist for the "Muda-Free" workday.</w:t>
      </w:r>
    </w:p>
    <w:p w14:paraId="678F3833" w14:textId="77777777" w:rsidR="004D0E91" w:rsidRPr="004D0E91" w:rsidRDefault="004D0E91" w:rsidP="004D0E91">
      <w:pPr>
        <w:numPr>
          <w:ilvl w:val="0"/>
          <w:numId w:val="44"/>
        </w:numPr>
      </w:pPr>
      <w:r w:rsidRPr="004D0E91">
        <w:rPr>
          <w:b/>
          <w:bCs/>
        </w:rPr>
        <w:t>Eat the Frog:</w:t>
      </w:r>
      <w:r w:rsidRPr="004D0E91">
        <w:t xml:space="preserve"> Do the hardest task at 9:00 AM.</w:t>
      </w:r>
    </w:p>
    <w:p w14:paraId="7C6BE0DA" w14:textId="77777777" w:rsidR="004D0E91" w:rsidRPr="004D0E91" w:rsidRDefault="004D0E91" w:rsidP="004D0E91">
      <w:pPr>
        <w:numPr>
          <w:ilvl w:val="0"/>
          <w:numId w:val="44"/>
        </w:numPr>
      </w:pPr>
      <w:r w:rsidRPr="004D0E91">
        <w:rPr>
          <w:b/>
          <w:bCs/>
        </w:rPr>
        <w:t>The One-Touch Rule:</w:t>
      </w:r>
      <w:r w:rsidRPr="004D0E91">
        <w:t xml:space="preserve"> When you open an email, you must: </w:t>
      </w:r>
      <w:r w:rsidRPr="004D0E91">
        <w:rPr>
          <w:i/>
          <w:iCs/>
        </w:rPr>
        <w:t xml:space="preserve">Delete it, Delegate it, or </w:t>
      </w:r>
      <w:proofErr w:type="gramStart"/>
      <w:r w:rsidRPr="004D0E91">
        <w:rPr>
          <w:i/>
          <w:iCs/>
        </w:rPr>
        <w:t>Do</w:t>
      </w:r>
      <w:proofErr w:type="gramEnd"/>
      <w:r w:rsidRPr="004D0E91">
        <w:rPr>
          <w:i/>
          <w:iCs/>
        </w:rPr>
        <w:t xml:space="preserve"> it.</w:t>
      </w:r>
      <w:r w:rsidRPr="004D0E91">
        <w:t xml:space="preserve"> Never close it to "deal with it later."</w:t>
      </w:r>
    </w:p>
    <w:p w14:paraId="519E13B7" w14:textId="77777777" w:rsidR="004D0E91" w:rsidRPr="004D0E91" w:rsidRDefault="004D0E91" w:rsidP="004D0E91">
      <w:pPr>
        <w:numPr>
          <w:ilvl w:val="0"/>
          <w:numId w:val="44"/>
        </w:numPr>
      </w:pPr>
      <w:r w:rsidRPr="004D0E91">
        <w:rPr>
          <w:b/>
          <w:bCs/>
        </w:rPr>
        <w:t>Time-Block the Foundation:</w:t>
      </w:r>
      <w:r w:rsidRPr="004D0E91">
        <w:t xml:space="preserve"> Protect 90 minutes of "Deep Work" on your calendar. Label it "The Build."</w:t>
      </w:r>
    </w:p>
    <w:p w14:paraId="38672B86" w14:textId="77777777" w:rsidR="004D0E91" w:rsidRPr="004D0E91" w:rsidRDefault="004D0E91" w:rsidP="004D0E91">
      <w:pPr>
        <w:numPr>
          <w:ilvl w:val="0"/>
          <w:numId w:val="44"/>
        </w:numPr>
      </w:pPr>
      <w:r w:rsidRPr="004D0E91">
        <w:rPr>
          <w:b/>
          <w:bCs/>
        </w:rPr>
        <w:t>The 2-Minute Drill:</w:t>
      </w:r>
      <w:r w:rsidRPr="004D0E91">
        <w:t xml:space="preserve"> If a task takes less than 120 seconds, do it immediately. Don't add it to a list.</w:t>
      </w:r>
    </w:p>
    <w:p w14:paraId="68FD7790" w14:textId="77777777" w:rsidR="004D0E91" w:rsidRPr="004D0E91" w:rsidRDefault="004D0E91" w:rsidP="004D0E91">
      <w:r w:rsidRPr="004D0E91">
        <w:pict w14:anchorId="6DD1D6D1">
          <v:rect id="_x0000_i1074" style="width:0;height:1.5pt" o:hralign="center" o:hrstd="t" o:hrnoshade="t" o:hr="t" fillcolor="gray" stroked="f"/>
        </w:pict>
      </w:r>
    </w:p>
    <w:p w14:paraId="5EE0BEE1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Section 3: The Data Engine (Excel Essentials)</w:t>
      </w:r>
    </w:p>
    <w:p w14:paraId="6F07A955" w14:textId="77777777" w:rsidR="004D0E91" w:rsidRPr="004D0E91" w:rsidRDefault="004D0E91" w:rsidP="004D0E91">
      <w:r w:rsidRPr="004D0E91">
        <w:rPr>
          <w:i/>
          <w:iCs/>
        </w:rPr>
        <w:t>The "Emergency" codes for the grid.</w:t>
      </w:r>
    </w:p>
    <w:p w14:paraId="13F81BCA" w14:textId="77777777" w:rsidR="004D0E91" w:rsidRPr="004D0E91" w:rsidRDefault="004D0E91" w:rsidP="004D0E91">
      <w:pPr>
        <w:numPr>
          <w:ilvl w:val="0"/>
          <w:numId w:val="45"/>
        </w:numPr>
      </w:pPr>
      <w:r w:rsidRPr="004D0E91">
        <w:rPr>
          <w:b/>
          <w:bCs/>
        </w:rPr>
        <w:t>The Brain Trigger:</w:t>
      </w:r>
      <w:r w:rsidRPr="004D0E91">
        <w:t xml:space="preserve"> Start every cell with </w:t>
      </w:r>
      <w:r w:rsidRPr="004D0E91">
        <w:rPr>
          <w:b/>
          <w:bCs/>
        </w:rPr>
        <w:t>=</w:t>
      </w:r>
      <w:r w:rsidRPr="004D0E91">
        <w:t>.</w:t>
      </w:r>
    </w:p>
    <w:p w14:paraId="304EDC3E" w14:textId="77777777" w:rsidR="004D0E91" w:rsidRPr="004D0E91" w:rsidRDefault="004D0E91" w:rsidP="004D0E91">
      <w:pPr>
        <w:numPr>
          <w:ilvl w:val="0"/>
          <w:numId w:val="45"/>
        </w:numPr>
      </w:pPr>
      <w:r w:rsidRPr="004D0E91">
        <w:rPr>
          <w:b/>
          <w:bCs/>
        </w:rPr>
        <w:t>The Multiplier:</w:t>
      </w:r>
      <w:r w:rsidRPr="004D0E91">
        <w:t xml:space="preserve"> Use * for multiplication, / for division.</w:t>
      </w:r>
    </w:p>
    <w:p w14:paraId="5C63F16A" w14:textId="77777777" w:rsidR="004D0E91" w:rsidRPr="004D0E91" w:rsidRDefault="004D0E91" w:rsidP="004D0E91">
      <w:pPr>
        <w:numPr>
          <w:ilvl w:val="0"/>
          <w:numId w:val="45"/>
        </w:numPr>
      </w:pPr>
      <w:r w:rsidRPr="004D0E91">
        <w:rPr>
          <w:b/>
          <w:bCs/>
        </w:rPr>
        <w:t>The Safety Net:</w:t>
      </w:r>
      <w:r w:rsidRPr="004D0E91">
        <w:t xml:space="preserve"> Press Ctrl + Z to undo a structural collapse.</w:t>
      </w:r>
    </w:p>
    <w:p w14:paraId="013166DF" w14:textId="77777777" w:rsidR="004D0E91" w:rsidRPr="004D0E91" w:rsidRDefault="004D0E91" w:rsidP="004D0E91">
      <w:pPr>
        <w:numPr>
          <w:ilvl w:val="0"/>
          <w:numId w:val="45"/>
        </w:numPr>
      </w:pPr>
      <w:r w:rsidRPr="004D0E91">
        <w:rPr>
          <w:b/>
          <w:bCs/>
        </w:rPr>
        <w:t>The Fast Lane:</w:t>
      </w:r>
      <w:r w:rsidRPr="004D0E91">
        <w:t xml:space="preserve"> Highlight numbers and click </w:t>
      </w:r>
      <w:r w:rsidRPr="004D0E91">
        <w:rPr>
          <w:b/>
          <w:bCs/>
        </w:rPr>
        <w:t>AutoSum</w:t>
      </w:r>
      <w:r w:rsidRPr="004D0E91">
        <w:t xml:space="preserve"> on the Home Ribbon.</w:t>
      </w:r>
    </w:p>
    <w:p w14:paraId="5F443A0C" w14:textId="77777777" w:rsidR="004D0E91" w:rsidRPr="004D0E91" w:rsidRDefault="004D0E91" w:rsidP="004D0E91">
      <w:r w:rsidRPr="004D0E91">
        <w:pict w14:anchorId="262AFC59">
          <v:rect id="_x0000_i1075" style="width:0;height:1.5pt" o:hralign="center" o:hrstd="t" o:hrnoshade="t" o:hr="t" fillcolor="gray" stroked="f"/>
        </w:pict>
      </w:r>
    </w:p>
    <w:p w14:paraId="5773D1AD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t>Footer: The Architect’s Sign-Off</w:t>
      </w:r>
    </w:p>
    <w:p w14:paraId="113FADB2" w14:textId="77777777" w:rsidR="004D0E91" w:rsidRPr="004D0E91" w:rsidRDefault="004D0E91" w:rsidP="004D0E91">
      <w:pPr>
        <w:numPr>
          <w:ilvl w:val="0"/>
          <w:numId w:val="46"/>
        </w:numPr>
      </w:pPr>
      <w:r w:rsidRPr="004D0E91">
        <w:rPr>
          <w:b/>
          <w:bCs/>
        </w:rPr>
        <w:t>QR Code:</w:t>
      </w:r>
      <w:r w:rsidRPr="004D0E91">
        <w:t xml:space="preserve"> Links to your </w:t>
      </w:r>
      <w:r w:rsidRPr="004D0E91">
        <w:rPr>
          <w:b/>
          <w:bCs/>
        </w:rPr>
        <w:t>Master Directory</w:t>
      </w:r>
      <w:r w:rsidRPr="004D0E91">
        <w:t xml:space="preserve"> (so they can find your videos later).</w:t>
      </w:r>
    </w:p>
    <w:p w14:paraId="52F742F4" w14:textId="77777777" w:rsidR="004D0E91" w:rsidRPr="004D0E91" w:rsidRDefault="004D0E91" w:rsidP="004D0E91">
      <w:pPr>
        <w:numPr>
          <w:ilvl w:val="0"/>
          <w:numId w:val="46"/>
        </w:numPr>
      </w:pPr>
      <w:r w:rsidRPr="004D0E91">
        <w:rPr>
          <w:b/>
          <w:bCs/>
        </w:rPr>
        <w:t>Signature Line:</w:t>
      </w:r>
      <w:r w:rsidRPr="004D0E91">
        <w:t xml:space="preserve"> </w:t>
      </w:r>
      <w:r w:rsidRPr="004D0E91">
        <w:rPr>
          <w:i/>
          <w:iCs/>
        </w:rPr>
        <w:t>"You aren't working harder; you're building better. — Michael Smith, M.S. Ed."</w:t>
      </w:r>
    </w:p>
    <w:p w14:paraId="72D07ACE" w14:textId="77777777" w:rsidR="004D0E91" w:rsidRPr="004D0E91" w:rsidRDefault="004D0E91" w:rsidP="004D0E91">
      <w:pPr>
        <w:numPr>
          <w:ilvl w:val="0"/>
          <w:numId w:val="46"/>
        </w:numPr>
      </w:pPr>
      <w:r w:rsidRPr="004D0E91">
        <w:rPr>
          <w:b/>
          <w:bCs/>
        </w:rPr>
        <w:t>Catchphrase:</w:t>
      </w:r>
      <w:r w:rsidRPr="004D0E91">
        <w:t xml:space="preserve"> </w:t>
      </w:r>
      <w:r w:rsidRPr="004D0E91">
        <w:rPr>
          <w:i/>
          <w:iCs/>
        </w:rPr>
        <w:t>I’ll see you in the next build.</w:t>
      </w:r>
    </w:p>
    <w:p w14:paraId="43042DD1" w14:textId="77777777" w:rsidR="004D0E91" w:rsidRPr="004D0E91" w:rsidRDefault="004D0E91" w:rsidP="004D0E91">
      <w:r w:rsidRPr="004D0E91">
        <w:pict w14:anchorId="5A1FB5E0">
          <v:rect id="_x0000_i1076" style="width:0;height:1.5pt" o:hralign="center" o:hrstd="t" o:hrnoshade="t" o:hr="t" fillcolor="gray" stroked="f"/>
        </w:pict>
      </w:r>
    </w:p>
    <w:p w14:paraId="125E83DE" w14:textId="77777777" w:rsidR="004D0E91" w:rsidRPr="004D0E91" w:rsidRDefault="004D0E91" w:rsidP="004D0E91">
      <w:pPr>
        <w:rPr>
          <w:b/>
          <w:bCs/>
        </w:rPr>
      </w:pPr>
      <w:r w:rsidRPr="004D0E91">
        <w:rPr>
          <w:b/>
          <w:bCs/>
        </w:rPr>
        <w:lastRenderedPageBreak/>
        <w:t>Implementation Plan for Michael:</w:t>
      </w:r>
    </w:p>
    <w:p w14:paraId="4EF5A66D" w14:textId="77777777" w:rsidR="004D0E91" w:rsidRPr="004D0E91" w:rsidRDefault="004D0E91" w:rsidP="004D0E91">
      <w:pPr>
        <w:numPr>
          <w:ilvl w:val="0"/>
          <w:numId w:val="47"/>
        </w:numPr>
      </w:pPr>
      <w:r w:rsidRPr="004D0E91">
        <w:rPr>
          <w:b/>
          <w:bCs/>
        </w:rPr>
        <w:t>Print Quality:</w:t>
      </w:r>
      <w:r w:rsidRPr="004D0E91">
        <w:t xml:space="preserve"> Print these on </w:t>
      </w:r>
      <w:r w:rsidRPr="004D0E91">
        <w:rPr>
          <w:b/>
          <w:bCs/>
        </w:rPr>
        <w:t>Heavy Cardstock (100lb)</w:t>
      </w:r>
      <w:r w:rsidRPr="004D0E91">
        <w:t>. It makes the document feel like a "Tool" rather than just a piece of paper.</w:t>
      </w:r>
    </w:p>
    <w:p w14:paraId="40FE8814" w14:textId="77777777" w:rsidR="004D0E91" w:rsidRPr="004D0E91" w:rsidRDefault="004D0E91" w:rsidP="004D0E91">
      <w:pPr>
        <w:numPr>
          <w:ilvl w:val="0"/>
          <w:numId w:val="47"/>
        </w:numPr>
      </w:pPr>
      <w:r w:rsidRPr="004D0E91">
        <w:rPr>
          <w:b/>
          <w:bCs/>
        </w:rPr>
        <w:t>Lamination:</w:t>
      </w:r>
      <w:r w:rsidRPr="004D0E91">
        <w:t xml:space="preserve"> If the budget allows, laminate them. It implies that this is a permanent reference guide for their desk.</w:t>
      </w:r>
    </w:p>
    <w:p w14:paraId="7FB730FE" w14:textId="77777777" w:rsidR="004D0E91" w:rsidRPr="004D0E91" w:rsidRDefault="004D0E91" w:rsidP="004D0E91">
      <w:pPr>
        <w:numPr>
          <w:ilvl w:val="0"/>
          <w:numId w:val="47"/>
        </w:numPr>
      </w:pPr>
      <w:r w:rsidRPr="004D0E91">
        <w:rPr>
          <w:b/>
          <w:bCs/>
        </w:rPr>
        <w:t>The Reveal:</w:t>
      </w:r>
      <w:r w:rsidRPr="004D0E91">
        <w:t xml:space="preserve"> During the workshop, don't give these out at the start. Use them as the "Final Key" you hand over once they've finished their first "Build" exercise.</w:t>
      </w:r>
    </w:p>
    <w:p w14:paraId="31DF7649" w14:textId="77777777" w:rsidR="004D0E91" w:rsidRPr="004D0E91" w:rsidRDefault="004D0E91" w:rsidP="004D0E91">
      <w:r w:rsidRPr="004D0E91">
        <w:rPr>
          <w:b/>
          <w:bCs/>
        </w:rPr>
        <w:t>Should we move on to your LinkedIn Content Plan to start generating buzz for these workshops?</w:t>
      </w:r>
      <w:r w:rsidRPr="004D0E91">
        <w:t xml:space="preserve"> </w:t>
      </w:r>
      <w:r w:rsidRPr="004D0E91">
        <w:rPr>
          <w:i/>
          <w:iCs/>
        </w:rPr>
        <w:t>We can draft your first 3 posts (The Crisis, The Solution, and The Proof).</w:t>
      </w:r>
    </w:p>
    <w:p w14:paraId="64C9ABA7" w14:textId="77777777" w:rsidR="004D0E91" w:rsidRPr="004D0E91" w:rsidRDefault="004D0E91" w:rsidP="004D0E91">
      <w:r w:rsidRPr="004D0E91">
        <w:rPr>
          <w:b/>
          <w:bCs/>
        </w:rPr>
        <w:t>I'll see you in the next build.</w:t>
      </w:r>
    </w:p>
    <w:p w14:paraId="45F5EB2F" w14:textId="77777777" w:rsidR="00A96427" w:rsidRPr="004D0E91" w:rsidRDefault="00A96427" w:rsidP="004D0E91"/>
    <w:sectPr w:rsidR="00A96427" w:rsidRPr="004D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02C36"/>
    <w:multiLevelType w:val="multilevel"/>
    <w:tmpl w:val="9BF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52BE1"/>
    <w:multiLevelType w:val="multilevel"/>
    <w:tmpl w:val="49C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81EC5"/>
    <w:multiLevelType w:val="multilevel"/>
    <w:tmpl w:val="2A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82ECB"/>
    <w:multiLevelType w:val="multilevel"/>
    <w:tmpl w:val="D8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B7BC3"/>
    <w:multiLevelType w:val="multilevel"/>
    <w:tmpl w:val="7D0C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31EAB"/>
    <w:multiLevelType w:val="multilevel"/>
    <w:tmpl w:val="88B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F4879"/>
    <w:multiLevelType w:val="multilevel"/>
    <w:tmpl w:val="2784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B0A14"/>
    <w:multiLevelType w:val="multilevel"/>
    <w:tmpl w:val="879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37"/>
  </w:num>
  <w:num w:numId="2" w16cid:durableId="454181275">
    <w:abstractNumId w:val="40"/>
  </w:num>
  <w:num w:numId="3" w16cid:durableId="1645041357">
    <w:abstractNumId w:val="11"/>
  </w:num>
  <w:num w:numId="4" w16cid:durableId="886333562">
    <w:abstractNumId w:val="23"/>
  </w:num>
  <w:num w:numId="5" w16cid:durableId="426460407">
    <w:abstractNumId w:val="1"/>
  </w:num>
  <w:num w:numId="6" w16cid:durableId="1012223798">
    <w:abstractNumId w:val="44"/>
  </w:num>
  <w:num w:numId="7" w16cid:durableId="492987985">
    <w:abstractNumId w:val="4"/>
  </w:num>
  <w:num w:numId="8" w16cid:durableId="635795107">
    <w:abstractNumId w:val="27"/>
  </w:num>
  <w:num w:numId="9" w16cid:durableId="1142842234">
    <w:abstractNumId w:val="13"/>
  </w:num>
  <w:num w:numId="10" w16cid:durableId="120850028">
    <w:abstractNumId w:val="2"/>
  </w:num>
  <w:num w:numId="11" w16cid:durableId="919211748">
    <w:abstractNumId w:val="5"/>
  </w:num>
  <w:num w:numId="12" w16cid:durableId="742526051">
    <w:abstractNumId w:val="18"/>
  </w:num>
  <w:num w:numId="13" w16cid:durableId="2093697420">
    <w:abstractNumId w:val="28"/>
  </w:num>
  <w:num w:numId="14" w16cid:durableId="15081886">
    <w:abstractNumId w:val="34"/>
  </w:num>
  <w:num w:numId="15" w16cid:durableId="2081171236">
    <w:abstractNumId w:val="35"/>
  </w:num>
  <w:num w:numId="16" w16cid:durableId="707528568">
    <w:abstractNumId w:val="33"/>
  </w:num>
  <w:num w:numId="17" w16cid:durableId="2125342174">
    <w:abstractNumId w:val="21"/>
  </w:num>
  <w:num w:numId="18" w16cid:durableId="1368067766">
    <w:abstractNumId w:val="39"/>
  </w:num>
  <w:num w:numId="19" w16cid:durableId="1012685519">
    <w:abstractNumId w:val="7"/>
  </w:num>
  <w:num w:numId="20" w16cid:durableId="326788021">
    <w:abstractNumId w:val="0"/>
  </w:num>
  <w:num w:numId="21" w16cid:durableId="1743864561">
    <w:abstractNumId w:val="6"/>
  </w:num>
  <w:num w:numId="22" w16cid:durableId="344526412">
    <w:abstractNumId w:val="30"/>
  </w:num>
  <w:num w:numId="23" w16cid:durableId="1777366688">
    <w:abstractNumId w:val="19"/>
  </w:num>
  <w:num w:numId="24" w16cid:durableId="350304466">
    <w:abstractNumId w:val="14"/>
  </w:num>
  <w:num w:numId="25" w16cid:durableId="2080250913">
    <w:abstractNumId w:val="3"/>
  </w:num>
  <w:num w:numId="26" w16cid:durableId="1005089749">
    <w:abstractNumId w:val="26"/>
  </w:num>
  <w:num w:numId="27" w16cid:durableId="679236342">
    <w:abstractNumId w:val="38"/>
  </w:num>
  <w:num w:numId="28" w16cid:durableId="845943774">
    <w:abstractNumId w:val="32"/>
  </w:num>
  <w:num w:numId="29" w16cid:durableId="1490753253">
    <w:abstractNumId w:val="29"/>
  </w:num>
  <w:num w:numId="30" w16cid:durableId="1355308971">
    <w:abstractNumId w:val="45"/>
  </w:num>
  <w:num w:numId="31" w16cid:durableId="1201090930">
    <w:abstractNumId w:val="36"/>
  </w:num>
  <w:num w:numId="32" w16cid:durableId="323749575">
    <w:abstractNumId w:val="9"/>
  </w:num>
  <w:num w:numId="33" w16cid:durableId="583490535">
    <w:abstractNumId w:val="22"/>
  </w:num>
  <w:num w:numId="34" w16cid:durableId="1048454683">
    <w:abstractNumId w:val="25"/>
  </w:num>
  <w:num w:numId="35" w16cid:durableId="1703943882">
    <w:abstractNumId w:val="16"/>
  </w:num>
  <w:num w:numId="36" w16cid:durableId="304817019">
    <w:abstractNumId w:val="41"/>
  </w:num>
  <w:num w:numId="37" w16cid:durableId="1992443168">
    <w:abstractNumId w:val="24"/>
  </w:num>
  <w:num w:numId="38" w16cid:durableId="1759475578">
    <w:abstractNumId w:val="15"/>
  </w:num>
  <w:num w:numId="39" w16cid:durableId="830145802">
    <w:abstractNumId w:val="31"/>
  </w:num>
  <w:num w:numId="40" w16cid:durableId="1228878995">
    <w:abstractNumId w:val="20"/>
  </w:num>
  <w:num w:numId="41" w16cid:durableId="483396577">
    <w:abstractNumId w:val="12"/>
  </w:num>
  <w:num w:numId="42" w16cid:durableId="471561744">
    <w:abstractNumId w:val="8"/>
  </w:num>
  <w:num w:numId="43" w16cid:durableId="1250846990">
    <w:abstractNumId w:val="17"/>
  </w:num>
  <w:num w:numId="44" w16cid:durableId="1059747997">
    <w:abstractNumId w:val="43"/>
  </w:num>
  <w:num w:numId="45" w16cid:durableId="1136989738">
    <w:abstractNumId w:val="46"/>
  </w:num>
  <w:num w:numId="46" w16cid:durableId="1854493695">
    <w:abstractNumId w:val="42"/>
  </w:num>
  <w:num w:numId="47" w16cid:durableId="513694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01AD2"/>
    <w:rsid w:val="00331A74"/>
    <w:rsid w:val="003772CD"/>
    <w:rsid w:val="00381780"/>
    <w:rsid w:val="004D0E91"/>
    <w:rsid w:val="006B3ACA"/>
    <w:rsid w:val="006E0034"/>
    <w:rsid w:val="00710A34"/>
    <w:rsid w:val="0073588E"/>
    <w:rsid w:val="009F0700"/>
    <w:rsid w:val="009F2E8A"/>
    <w:rsid w:val="00A96427"/>
    <w:rsid w:val="00B8244D"/>
    <w:rsid w:val="00C858EF"/>
    <w:rsid w:val="00EB4465"/>
    <w:rsid w:val="00EF50CF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2026-05-13T15:31:00Z</dcterms:created>
  <dcterms:modified xsi:type="dcterms:W3CDTF">2026-05-13T15:31:00Z</dcterms:modified>
</cp:coreProperties>
</file>