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4CE0F" w14:textId="77777777" w:rsidR="00283552" w:rsidRDefault="006A6C10">
      <w:pPr>
        <w:pStyle w:val="Title"/>
        <w:jc w:val="center"/>
      </w:pPr>
      <w:r>
        <w:t>Greetings &amp; Introductions</w:t>
      </w:r>
      <w:r>
        <w:br/>
        <w:t>Retrospective Blueprint</w:t>
      </w:r>
    </w:p>
    <w:p w14:paraId="6891DC67" w14:textId="77777777" w:rsidR="00283552" w:rsidRDefault="006A6C10">
      <w:pPr>
        <w:pStyle w:val="Subtitle"/>
        <w:jc w:val="center"/>
      </w:pPr>
      <w:r>
        <w:t>Russian Foundations | Michael's Foundations</w:t>
      </w:r>
    </w:p>
    <w:p w14:paraId="3EC15C25" w14:textId="77777777" w:rsidR="00283552" w:rsidRDefault="00283552"/>
    <w:p w14:paraId="1AF8D388" w14:textId="77777777" w:rsidR="00283552" w:rsidRDefault="006A6C10">
      <w:pPr>
        <w:pStyle w:val="BlueprintQuote"/>
      </w:pPr>
      <w:r>
        <w:t>Preserve the finished learning experience — and preserve the discoveries that made it possible.</w:t>
      </w:r>
    </w:p>
    <w:p w14:paraId="56D7C4F2" w14:textId="77777777" w:rsidR="00283552" w:rsidRDefault="00283552"/>
    <w:p w14:paraId="2EAB6F20" w14:textId="77777777" w:rsidR="00283552" w:rsidRDefault="006A6C10">
      <w:pPr>
        <w:jc w:val="center"/>
      </w:pPr>
      <w:r>
        <w:rPr>
          <w:b/>
          <w:sz w:val="22"/>
        </w:rPr>
        <w:t>Status: Retrospective source document — reconstructed after development</w:t>
      </w:r>
    </w:p>
    <w:p w14:paraId="01D2F818" w14:textId="77777777" w:rsidR="00283552" w:rsidRDefault="006A6C10">
      <w:pPr>
        <w:jc w:val="center"/>
      </w:pPr>
      <w:r>
        <w:rPr>
          <w:i/>
        </w:rPr>
        <w:t>Compiled September 3, 2026</w:t>
      </w:r>
    </w:p>
    <w:p w14:paraId="15845F8D" w14:textId="77777777" w:rsidR="00283552" w:rsidRDefault="006A6C10">
      <w:r>
        <w:br w:type="page"/>
      </w:r>
    </w:p>
    <w:p w14:paraId="12526BDC" w14:textId="77777777" w:rsidR="00283552" w:rsidRDefault="006A6C10">
      <w:pPr>
        <w:pStyle w:val="Heading1"/>
      </w:pPr>
      <w:r>
        <w:lastRenderedPageBreak/>
        <w:t>Document Map</w:t>
      </w:r>
    </w:p>
    <w:p w14:paraId="7F0093E9" w14:textId="77777777" w:rsidR="00283552" w:rsidRDefault="006A6C10">
      <w:pPr>
        <w:pStyle w:val="ListBullet"/>
        <w:spacing w:after="40"/>
      </w:pPr>
      <w:r>
        <w:t>0. How to Read This Retrospective</w:t>
      </w:r>
    </w:p>
    <w:p w14:paraId="54374C4D" w14:textId="77777777" w:rsidR="00283552" w:rsidRDefault="006A6C10">
      <w:pPr>
        <w:pStyle w:val="ListBullet"/>
        <w:spacing w:after="40"/>
      </w:pPr>
      <w:r>
        <w:t>1. Why Greetings &amp; Introductions Matters</w:t>
      </w:r>
    </w:p>
    <w:p w14:paraId="68770D26" w14:textId="77777777" w:rsidR="00283552" w:rsidRDefault="006A6C10">
      <w:pPr>
        <w:pStyle w:val="ListBullet"/>
        <w:spacing w:after="40"/>
      </w:pPr>
      <w:r>
        <w:t>2. Original Learning Goal and Learner Destination</w:t>
      </w:r>
    </w:p>
    <w:p w14:paraId="3A404937" w14:textId="77777777" w:rsidR="00283552" w:rsidRDefault="006A6C10">
      <w:pPr>
        <w:pStyle w:val="ListBullet"/>
        <w:spacing w:after="40"/>
      </w:pPr>
      <w:r>
        <w:t>3. What the Learning Experience Became</w:t>
      </w:r>
    </w:p>
    <w:p w14:paraId="4F4597B9" w14:textId="77777777" w:rsidR="00283552" w:rsidRDefault="006A6C10">
      <w:pPr>
        <w:pStyle w:val="ListBullet"/>
        <w:spacing w:after="40"/>
      </w:pPr>
      <w:r>
        <w:t>4. Core Language and Content Architecture</w:t>
      </w:r>
    </w:p>
    <w:p w14:paraId="3BDA7EC1" w14:textId="77777777" w:rsidR="00283552" w:rsidRDefault="006A6C10">
      <w:pPr>
        <w:pStyle w:val="ListBullet"/>
        <w:spacing w:after="40"/>
      </w:pPr>
      <w:r>
        <w:t>5. Learn → Build → Practice → Use</w:t>
      </w:r>
    </w:p>
    <w:p w14:paraId="483D9731" w14:textId="77777777" w:rsidR="00283552" w:rsidRDefault="006A6C10">
      <w:pPr>
        <w:pStyle w:val="ListBullet"/>
        <w:spacing w:after="40"/>
      </w:pPr>
      <w:r>
        <w:t>6. Listening and Speaking Architecture</w:t>
      </w:r>
    </w:p>
    <w:p w14:paraId="7DDE0DE9" w14:textId="77777777" w:rsidR="00283552" w:rsidRDefault="006A6C10">
      <w:pPr>
        <w:pStyle w:val="ListBullet"/>
        <w:spacing w:after="40"/>
      </w:pPr>
      <w:r>
        <w:t>7. Grammar Candy and Discovery</w:t>
      </w:r>
    </w:p>
    <w:p w14:paraId="4AC89F0D" w14:textId="77777777" w:rsidR="00283552" w:rsidRDefault="006A6C10">
      <w:pPr>
        <w:pStyle w:val="ListBullet"/>
        <w:spacing w:after="40"/>
      </w:pPr>
      <w:r>
        <w:t>8. Conversation, Production, and Secret Assessment</w:t>
      </w:r>
    </w:p>
    <w:p w14:paraId="0D8A95DC" w14:textId="77777777" w:rsidR="00283552" w:rsidRDefault="006A6C10">
      <w:pPr>
        <w:pStyle w:val="ListBullet"/>
        <w:spacing w:after="40"/>
      </w:pPr>
      <w:r>
        <w:t>9. EXPLORE — The Original Four Doors</w:t>
      </w:r>
    </w:p>
    <w:p w14:paraId="18A3CE20" w14:textId="77777777" w:rsidR="00283552" w:rsidRDefault="006A6C10">
      <w:pPr>
        <w:pStyle w:val="ListBullet"/>
        <w:spacing w:after="40"/>
      </w:pPr>
      <w:r>
        <w:t>10. Interface as Part of the Teaching</w:t>
      </w:r>
    </w:p>
    <w:p w14:paraId="5F2753C0" w14:textId="77777777" w:rsidR="00283552" w:rsidRDefault="006A6C10">
      <w:pPr>
        <w:pStyle w:val="ListBullet"/>
        <w:spacing w:after="40"/>
      </w:pPr>
      <w:r>
        <w:t>11. Learner Agency — The Idea We Were Already Discovering</w:t>
      </w:r>
    </w:p>
    <w:p w14:paraId="02C4DA73" w14:textId="77777777" w:rsidR="00283552" w:rsidRDefault="006A6C10">
      <w:pPr>
        <w:pStyle w:val="ListBullet"/>
        <w:spacing w:after="40"/>
      </w:pPr>
      <w:r>
        <w:t>12. Engineering and Development Discoveries</w:t>
      </w:r>
    </w:p>
    <w:p w14:paraId="54FD1E41" w14:textId="77777777" w:rsidR="00283552" w:rsidRDefault="006A6C10">
      <w:pPr>
        <w:pStyle w:val="ListBullet"/>
        <w:spacing w:after="40"/>
      </w:pPr>
      <w:r>
        <w:t>13. What Became Reusable Russian Foundations DNA</w:t>
      </w:r>
    </w:p>
    <w:p w14:paraId="0D7E9177" w14:textId="77777777" w:rsidR="00283552" w:rsidRDefault="006A6C10">
      <w:pPr>
        <w:pStyle w:val="ListBullet"/>
        <w:spacing w:after="40"/>
      </w:pPr>
      <w:r>
        <w:t>14. What Later Blueprints Changed</w:t>
      </w:r>
    </w:p>
    <w:p w14:paraId="4B9F3149" w14:textId="77777777" w:rsidR="00283552" w:rsidRDefault="006A6C10">
      <w:pPr>
        <w:pStyle w:val="ListBullet"/>
        <w:spacing w:after="40"/>
      </w:pPr>
      <w:r>
        <w:t>15. What We Would Design Differently Now</w:t>
      </w:r>
    </w:p>
    <w:p w14:paraId="35329A0F" w14:textId="77777777" w:rsidR="00283552" w:rsidRDefault="006A6C10">
      <w:pPr>
        <w:pStyle w:val="ListBullet"/>
        <w:spacing w:after="40"/>
      </w:pPr>
      <w:r>
        <w:t>16. Interview Moments / Development History Worth Preserving</w:t>
      </w:r>
    </w:p>
    <w:p w14:paraId="714CF16F" w14:textId="77777777" w:rsidR="00283552" w:rsidRDefault="006A6C10">
      <w:pPr>
        <w:pStyle w:val="ListBullet"/>
        <w:spacing w:after="40"/>
      </w:pPr>
      <w:r>
        <w:t>17. Open Questions and Future G&amp;I Refinements</w:t>
      </w:r>
    </w:p>
    <w:p w14:paraId="2FD7342C" w14:textId="77777777" w:rsidR="00283552" w:rsidRDefault="006A6C10">
      <w:pPr>
        <w:pStyle w:val="ListBullet"/>
        <w:spacing w:after="40"/>
      </w:pPr>
      <w:r>
        <w:t>Appendix A. Reconstructed Experience Map</w:t>
      </w:r>
    </w:p>
    <w:p w14:paraId="6DF957C5" w14:textId="77777777" w:rsidR="00283552" w:rsidRDefault="006A6C10">
      <w:pPr>
        <w:pStyle w:val="ListBullet"/>
        <w:spacing w:after="40"/>
      </w:pPr>
      <w:r>
        <w:t>Appendix B. Source Basis and Evidence Boundaries</w:t>
      </w:r>
    </w:p>
    <w:p w14:paraId="11A90DF7" w14:textId="77777777" w:rsidR="00283552" w:rsidRDefault="006A6C10">
      <w:r>
        <w:br w:type="page"/>
      </w:r>
    </w:p>
    <w:p w14:paraId="1D8977B4" w14:textId="77777777" w:rsidR="00283552" w:rsidRDefault="006A6C10">
      <w:pPr>
        <w:pStyle w:val="Heading1"/>
      </w:pPr>
      <w:r>
        <w:lastRenderedPageBreak/>
        <w:t>0. How to Read This Retrospective</w:t>
      </w:r>
    </w:p>
    <w:p w14:paraId="3DC1E5FE" w14:textId="77777777" w:rsidR="00283552" w:rsidRDefault="006A6C10">
      <w:pPr>
        <w:spacing w:after="80"/>
      </w:pPr>
      <w:r>
        <w:t>Greetings &amp; Introductions (G&amp;I) predates the Blueprint-first planning process now used for later Russian Foundations projects. Much of its architecture was discovered while the project was being built, tested, debugged, revised, and reconsidered from the learner's point of view.</w:t>
      </w:r>
    </w:p>
    <w:p w14:paraId="52A1248D" w14:textId="77777777" w:rsidR="00283552" w:rsidRDefault="006A6C10">
      <w:pPr>
        <w:spacing w:after="80"/>
      </w:pPr>
      <w:r>
        <w:t>This document therefore does not pretend that the final architecture existed before development began. It reconstructs two things at the same time:</w:t>
      </w:r>
    </w:p>
    <w:p w14:paraId="0B0428EA" w14:textId="77777777" w:rsidR="00283552" w:rsidRDefault="006A6C10">
      <w:pPr>
        <w:pStyle w:val="ListBullet"/>
        <w:spacing w:after="40"/>
      </w:pPr>
      <w:r>
        <w:t>The learner blueprint — what G&amp;I ultimately became as a learning experience.</w:t>
      </w:r>
    </w:p>
    <w:p w14:paraId="39A25DDE" w14:textId="77777777" w:rsidR="00283552" w:rsidRDefault="006A6C10">
      <w:pPr>
        <w:pStyle w:val="ListBullet"/>
        <w:spacing w:after="40"/>
      </w:pPr>
      <w:r>
        <w:t>The development blueprint — what G&amp;I taught the project about instructional design, interface design, learner agency, reusable architecture, and software development.</w:t>
      </w:r>
    </w:p>
    <w:p w14:paraId="24F7E4B8" w14:textId="77777777" w:rsidR="00283552" w:rsidRDefault="006A6C10">
      <w:pPr>
        <w:pStyle w:val="BlueprintQuote"/>
      </w:pPr>
      <w:r>
        <w:t>G&amp;I: build → discover architecture → document what emerged.</w:t>
      </w:r>
      <w:r>
        <w:br/>
        <w:t>Later Foundations: blueprint → refine architecture → build.</w:t>
      </w:r>
    </w:p>
    <w:p w14:paraId="550E1CDE" w14:textId="77777777" w:rsidR="00283552" w:rsidRDefault="006A6C10">
      <w:pPr>
        <w:spacing w:after="80"/>
      </w:pPr>
      <w:r>
        <w:t>Where the available source documents support an exact feature, this retrospective records it directly. Where the current source library preserves only later references to G&amp;I rather than the complete original implementation, the document intentionally stays at the architectural level instead of inventing missing details.</w:t>
      </w:r>
    </w:p>
    <w:p w14:paraId="19764911" w14:textId="77777777" w:rsidR="00283552" w:rsidRDefault="006A6C10">
      <w:pPr>
        <w:pStyle w:val="Heading1"/>
      </w:pPr>
      <w:r>
        <w:t>1. Why Greetings &amp; Introductions Matters</w:t>
      </w:r>
    </w:p>
    <w:p w14:paraId="69DDD189" w14:textId="77777777" w:rsidR="00283552" w:rsidRDefault="006A6C10">
      <w:pPr>
        <w:spacing w:after="80"/>
      </w:pPr>
      <w:r>
        <w:t>Greetings &amp; Introductions became the first substantial proving ground for Russian Foundations. It began as a vocabulary-centered learning experience and grew into a much richer system in which listening, speaking, construction, feedback, discovery, learner-controlled exploration, and interface architecture all participate in the teaching.</w:t>
      </w:r>
    </w:p>
    <w:p w14:paraId="7DBC7618" w14:textId="77777777" w:rsidR="00283552" w:rsidRDefault="006A6C10">
      <w:pPr>
        <w:spacing w:after="80"/>
      </w:pPr>
      <w:r>
        <w:t>Later Blueprints explicitly treat G&amp;I as the baseline from which Russian Foundations inherits Journey Rail behavior, navigation patterns, feedback states, Grammar Candy identity, audio/speaking patterns, and EXPLORE concepts. The importance of G&amp;I is therefore not only the Russian it teaches. It is the architecture it helped the project discover.</w:t>
      </w:r>
    </w:p>
    <w:p w14:paraId="420B6430" w14:textId="77777777" w:rsidR="00283552" w:rsidRDefault="006A6C10">
      <w:pPr>
        <w:pStyle w:val="BlueprintQuote"/>
      </w:pPr>
      <w:r>
        <w:t>The project did not merely build a greetings lesson. It used a greetings lesson to discover what Russian Foundations could become.</w:t>
      </w:r>
    </w:p>
    <w:p w14:paraId="4A0F6DD0" w14:textId="77777777" w:rsidR="00283552" w:rsidRDefault="006A6C10">
      <w:pPr>
        <w:pStyle w:val="Heading1"/>
      </w:pPr>
      <w:r>
        <w:t>2. Original Learning Goal and Learner Destination</w:t>
      </w:r>
    </w:p>
    <w:p w14:paraId="4CF49F60" w14:textId="77777777" w:rsidR="00283552" w:rsidRDefault="006A6C10">
      <w:pPr>
        <w:spacing w:after="80"/>
      </w:pPr>
      <w:r>
        <w:t>The original learner-facing goal was practical and immediate: greet people, introduce yourself, ask someone's name, respond politely, and begin participating in a simple Russian conversation.</w:t>
      </w:r>
    </w:p>
    <w:p w14:paraId="5F930568" w14:textId="77777777" w:rsidR="00283552" w:rsidRDefault="006A6C10">
      <w:pPr>
        <w:spacing w:after="80"/>
      </w:pPr>
      <w:r>
        <w:t>As the project evolved, the destination expanded beyond phrase recognition. The learner experience increasingly aimed to help the learner:</w:t>
      </w:r>
    </w:p>
    <w:p w14:paraId="26435753" w14:textId="77777777" w:rsidR="00283552" w:rsidRDefault="006A6C10">
      <w:pPr>
        <w:pStyle w:val="ListBullet"/>
        <w:spacing w:after="40"/>
      </w:pPr>
      <w:r>
        <w:t>hear Russian and connect sound to meaning;</w:t>
      </w:r>
    </w:p>
    <w:p w14:paraId="0079DE41" w14:textId="77777777" w:rsidR="00283552" w:rsidRDefault="006A6C10">
      <w:pPr>
        <w:pStyle w:val="ListBullet"/>
        <w:spacing w:after="40"/>
      </w:pPr>
      <w:r>
        <w:t>say Russian repeatedly and build speaking confidence;</w:t>
      </w:r>
    </w:p>
    <w:p w14:paraId="5E500195" w14:textId="77777777" w:rsidR="00283552" w:rsidRDefault="006A6C10">
      <w:pPr>
        <w:pStyle w:val="ListBullet"/>
        <w:spacing w:after="40"/>
      </w:pPr>
      <w:r>
        <w:t>recognize and recall useful greetings and introduction language;</w:t>
      </w:r>
    </w:p>
    <w:p w14:paraId="3E59A425" w14:textId="77777777" w:rsidR="00283552" w:rsidRDefault="006A6C10">
      <w:pPr>
        <w:pStyle w:val="ListBullet"/>
        <w:spacing w:after="40"/>
      </w:pPr>
      <w:r>
        <w:t>construct meaningful phrases and short conversations;</w:t>
      </w:r>
    </w:p>
    <w:p w14:paraId="0FFAFDC8" w14:textId="77777777" w:rsidR="00283552" w:rsidRDefault="006A6C10">
      <w:pPr>
        <w:pStyle w:val="ListBullet"/>
        <w:spacing w:after="40"/>
      </w:pPr>
      <w:r>
        <w:t>type Russian using Cyrillic rather than relying on transliteration;</w:t>
      </w:r>
    </w:p>
    <w:p w14:paraId="2AE68912" w14:textId="77777777" w:rsidR="00283552" w:rsidRDefault="006A6C10">
      <w:pPr>
        <w:pStyle w:val="ListBullet"/>
        <w:spacing w:after="40"/>
      </w:pPr>
      <w:r>
        <w:t>receive immediate teaching feedback rather than generic right/wrong judgment;</w:t>
      </w:r>
    </w:p>
    <w:p w14:paraId="69253FD8" w14:textId="77777777" w:rsidR="00283552" w:rsidRDefault="006A6C10">
      <w:pPr>
        <w:pStyle w:val="ListBullet"/>
        <w:spacing w:after="40"/>
      </w:pPr>
      <w:r>
        <w:t>notice grammatical and linguistic patterns through Grammar Candy;</w:t>
      </w:r>
    </w:p>
    <w:p w14:paraId="550F262C" w14:textId="77777777" w:rsidR="00283552" w:rsidRDefault="006A6C10">
      <w:pPr>
        <w:pStyle w:val="ListBullet"/>
        <w:spacing w:after="40"/>
      </w:pPr>
      <w:r>
        <w:t>use accumulated language in increasingly authentic conversation;</w:t>
      </w:r>
    </w:p>
    <w:p w14:paraId="4138449E" w14:textId="77777777" w:rsidR="00283552" w:rsidRDefault="006A6C10">
      <w:pPr>
        <w:pStyle w:val="ListBullet"/>
        <w:spacing w:after="40"/>
      </w:pPr>
      <w:r>
        <w:t>explore beyond the explicitly taught path through EXPLORE and The Doors.</w:t>
      </w:r>
    </w:p>
    <w:p w14:paraId="26AD4B0D" w14:textId="77777777" w:rsidR="00283552" w:rsidRDefault="006A6C10">
      <w:pPr>
        <w:pStyle w:val="Heading1"/>
      </w:pPr>
      <w:r>
        <w:lastRenderedPageBreak/>
        <w:t>3. What the Learning Experience Became</w:t>
      </w:r>
    </w:p>
    <w:p w14:paraId="6124E98B" w14:textId="77777777" w:rsidR="00283552" w:rsidRDefault="006A6C10">
      <w:pPr>
        <w:spacing w:after="80"/>
      </w:pPr>
      <w:r>
        <w:t>G&amp;I evolved into a staged learning journey rather than a flat vocabulary page. Its mature architecture is best understood as a progression from supported encounter toward increasingly independent use.</w:t>
      </w:r>
    </w:p>
    <w:tbl>
      <w:tblPr>
        <w:tblStyle w:val="TableGrid"/>
        <w:tblW w:w="0" w:type="auto"/>
        <w:jc w:val="center"/>
        <w:tblLook w:val="04A0" w:firstRow="1" w:lastRow="0" w:firstColumn="1" w:lastColumn="0" w:noHBand="0" w:noVBand="1"/>
      </w:tblPr>
      <w:tblGrid>
        <w:gridCol w:w="4992"/>
        <w:gridCol w:w="4992"/>
      </w:tblGrid>
      <w:tr w:rsidR="00283552" w14:paraId="1B48B95C" w14:textId="77777777">
        <w:trPr>
          <w:jc w:val="center"/>
        </w:trPr>
        <w:tc>
          <w:tcPr>
            <w:tcW w:w="4997" w:type="dxa"/>
            <w:vAlign w:val="center"/>
          </w:tcPr>
          <w:p w14:paraId="60205FB2" w14:textId="77777777" w:rsidR="00283552" w:rsidRDefault="006A6C10">
            <w:pPr>
              <w:spacing w:after="20"/>
            </w:pPr>
            <w:r>
              <w:t>Stage</w:t>
            </w:r>
          </w:p>
        </w:tc>
        <w:tc>
          <w:tcPr>
            <w:tcW w:w="4997" w:type="dxa"/>
            <w:vAlign w:val="center"/>
          </w:tcPr>
          <w:p w14:paraId="55042693" w14:textId="77777777" w:rsidR="00283552" w:rsidRDefault="006A6C10">
            <w:pPr>
              <w:spacing w:after="20"/>
            </w:pPr>
            <w:r>
              <w:t>Instructional Job</w:t>
            </w:r>
          </w:p>
        </w:tc>
      </w:tr>
      <w:tr w:rsidR="00283552" w14:paraId="3CD9632F" w14:textId="77777777">
        <w:trPr>
          <w:jc w:val="center"/>
        </w:trPr>
        <w:tc>
          <w:tcPr>
            <w:tcW w:w="4997" w:type="dxa"/>
            <w:vAlign w:val="center"/>
          </w:tcPr>
          <w:p w14:paraId="4FFBBDBC" w14:textId="77777777" w:rsidR="00283552" w:rsidRDefault="006A6C10">
            <w:pPr>
              <w:spacing w:after="20"/>
            </w:pPr>
            <w:r>
              <w:t>LEARN</w:t>
            </w:r>
          </w:p>
        </w:tc>
        <w:tc>
          <w:tcPr>
            <w:tcW w:w="4997" w:type="dxa"/>
            <w:vAlign w:val="center"/>
          </w:tcPr>
          <w:p w14:paraId="07AAC1CC" w14:textId="77777777" w:rsidR="00283552" w:rsidRDefault="006A6C10">
            <w:pPr>
              <w:spacing w:after="20"/>
            </w:pPr>
            <w:r>
              <w:t>Meet useful Russian through seeing, hearing, speaking, and contextual explanation.</w:t>
            </w:r>
          </w:p>
        </w:tc>
      </w:tr>
      <w:tr w:rsidR="00283552" w14:paraId="3F75DA3A" w14:textId="77777777">
        <w:trPr>
          <w:jc w:val="center"/>
        </w:trPr>
        <w:tc>
          <w:tcPr>
            <w:tcW w:w="4997" w:type="dxa"/>
            <w:vAlign w:val="center"/>
          </w:tcPr>
          <w:p w14:paraId="7ABEE520" w14:textId="77777777" w:rsidR="00283552" w:rsidRDefault="006A6C10">
            <w:pPr>
              <w:spacing w:after="20"/>
            </w:pPr>
            <w:r>
              <w:t>BUILD</w:t>
            </w:r>
          </w:p>
        </w:tc>
        <w:tc>
          <w:tcPr>
            <w:tcW w:w="4997" w:type="dxa"/>
            <w:vAlign w:val="center"/>
          </w:tcPr>
          <w:p w14:paraId="086901C7" w14:textId="77777777" w:rsidR="00283552" w:rsidRDefault="006A6C10">
            <w:pPr>
              <w:spacing w:after="20"/>
            </w:pPr>
            <w:r>
              <w:t>Combine known pieces into meaningful structures and conversations.</w:t>
            </w:r>
          </w:p>
        </w:tc>
      </w:tr>
      <w:tr w:rsidR="00283552" w14:paraId="5907DA55" w14:textId="77777777">
        <w:trPr>
          <w:jc w:val="center"/>
        </w:trPr>
        <w:tc>
          <w:tcPr>
            <w:tcW w:w="4997" w:type="dxa"/>
            <w:vAlign w:val="center"/>
          </w:tcPr>
          <w:p w14:paraId="2741BFFC" w14:textId="77777777" w:rsidR="00283552" w:rsidRDefault="006A6C10">
            <w:pPr>
              <w:spacing w:after="20"/>
            </w:pPr>
            <w:r>
              <w:t>PRACTICE</w:t>
            </w:r>
          </w:p>
        </w:tc>
        <w:tc>
          <w:tcPr>
            <w:tcW w:w="4997" w:type="dxa"/>
            <w:vAlign w:val="center"/>
          </w:tcPr>
          <w:p w14:paraId="206EE304" w14:textId="77777777" w:rsidR="00283552" w:rsidRDefault="006A6C10">
            <w:pPr>
              <w:spacing w:after="20"/>
            </w:pPr>
            <w:r>
              <w:t>Strengthen recognition, retrieval, listening, speaking, typing, matching, and pattern use.</w:t>
            </w:r>
          </w:p>
        </w:tc>
      </w:tr>
      <w:tr w:rsidR="00283552" w14:paraId="23B1ABE1" w14:textId="77777777">
        <w:trPr>
          <w:jc w:val="center"/>
        </w:trPr>
        <w:tc>
          <w:tcPr>
            <w:tcW w:w="4997" w:type="dxa"/>
            <w:vAlign w:val="center"/>
          </w:tcPr>
          <w:p w14:paraId="1D4FCC77" w14:textId="77777777" w:rsidR="00283552" w:rsidRDefault="006A6C10">
            <w:pPr>
              <w:spacing w:after="20"/>
            </w:pPr>
            <w:r>
              <w:t>USE</w:t>
            </w:r>
          </w:p>
        </w:tc>
        <w:tc>
          <w:tcPr>
            <w:tcW w:w="4997" w:type="dxa"/>
            <w:vAlign w:val="center"/>
          </w:tcPr>
          <w:p w14:paraId="1963C60D" w14:textId="77777777" w:rsidR="00283552" w:rsidRDefault="006A6C10">
            <w:pPr>
              <w:spacing w:after="20"/>
            </w:pPr>
            <w:r>
              <w:t>Apply accumulated language with reduced support in meaningful communication.</w:t>
            </w:r>
          </w:p>
        </w:tc>
      </w:tr>
      <w:tr w:rsidR="00283552" w14:paraId="60A8F8BE" w14:textId="77777777">
        <w:trPr>
          <w:jc w:val="center"/>
        </w:trPr>
        <w:tc>
          <w:tcPr>
            <w:tcW w:w="4997" w:type="dxa"/>
            <w:vAlign w:val="center"/>
          </w:tcPr>
          <w:p w14:paraId="721B9154" w14:textId="77777777" w:rsidR="00283552" w:rsidRDefault="006A6C10">
            <w:pPr>
              <w:spacing w:after="20"/>
            </w:pPr>
            <w:r>
              <w:t>EXPLORE</w:t>
            </w:r>
          </w:p>
        </w:tc>
        <w:tc>
          <w:tcPr>
            <w:tcW w:w="4997" w:type="dxa"/>
            <w:vAlign w:val="center"/>
          </w:tcPr>
          <w:p w14:paraId="26A3455E" w14:textId="77777777" w:rsidR="00283552" w:rsidRDefault="006A6C10">
            <w:pPr>
              <w:spacing w:after="20"/>
            </w:pPr>
            <w:r>
              <w:t>Loosen the rails: investigate, predict, discover, personalize, and move slightly beyond what was explicitly taught.</w:t>
            </w:r>
          </w:p>
        </w:tc>
      </w:tr>
    </w:tbl>
    <w:p w14:paraId="4D5B89CF" w14:textId="77777777" w:rsidR="00283552" w:rsidRDefault="006A6C10">
      <w:pPr>
        <w:spacing w:after="80"/>
      </w:pPr>
      <w:r>
        <w:t>The exact activity count and placement changed during development. The durable insight was the progression itself: support should decrease as learner capability grows.</w:t>
      </w:r>
    </w:p>
    <w:p w14:paraId="4BC29C8C" w14:textId="77777777" w:rsidR="00283552" w:rsidRDefault="006A6C10">
      <w:pPr>
        <w:pStyle w:val="Heading1"/>
      </w:pPr>
      <w:r>
        <w:t>4. Core Language and Content Architecture</w:t>
      </w:r>
    </w:p>
    <w:p w14:paraId="03FC723E" w14:textId="77777777" w:rsidR="00283552" w:rsidRDefault="006A6C10">
      <w:pPr>
        <w:spacing w:after="80"/>
      </w:pPr>
      <w:r>
        <w:t>The available source library confirms several language strands that became reusable beyond G&amp;I:</w:t>
      </w:r>
    </w:p>
    <w:p w14:paraId="06B75DAA" w14:textId="77777777" w:rsidR="00283552" w:rsidRDefault="006A6C10">
      <w:pPr>
        <w:pStyle w:val="ListBullet"/>
        <w:spacing w:after="40"/>
      </w:pPr>
      <w:r>
        <w:t>Greetings and responses, including formal/polite and informal/familiar distinctions.</w:t>
      </w:r>
    </w:p>
    <w:p w14:paraId="4390EB85" w14:textId="77777777" w:rsidR="00283552" w:rsidRDefault="006A6C10">
      <w:pPr>
        <w:pStyle w:val="ListBullet"/>
        <w:spacing w:after="40"/>
      </w:pPr>
      <w:r>
        <w:t>Introducing yourself and asking another person's name.</w:t>
      </w:r>
    </w:p>
    <w:p w14:paraId="29A81FF7" w14:textId="77777777" w:rsidR="00283552" w:rsidRDefault="006A6C10">
      <w:pPr>
        <w:pStyle w:val="ListBullet"/>
        <w:spacing w:after="40"/>
      </w:pPr>
      <w:r>
        <w:t>The zero-copula pattern: Russian present-tense sentences such as «Это Ваня» do not require a separate word corresponding to English “is.”</w:t>
      </w:r>
    </w:p>
    <w:p w14:paraId="31DF079F" w14:textId="77777777" w:rsidR="00283552" w:rsidRDefault="006A6C10">
      <w:pPr>
        <w:pStyle w:val="ListBullet"/>
        <w:spacing w:after="40"/>
      </w:pPr>
      <w:r>
        <w:t>Question words, with G&amp;I featuring Где? and Как? within the broader standing Nine Question Words reference.</w:t>
      </w:r>
    </w:p>
    <w:p w14:paraId="54341DC7" w14:textId="77777777" w:rsidR="00283552" w:rsidRDefault="006A6C10">
      <w:pPr>
        <w:pStyle w:val="ListBullet"/>
        <w:spacing w:after="40"/>
      </w:pPr>
      <w:r>
        <w:t>Essential verbs, with говорить identified as G&amp;I's featured verb within the standing Nine Essential Verbs reference.</w:t>
      </w:r>
    </w:p>
    <w:p w14:paraId="6E672BEA" w14:textId="77777777" w:rsidR="00283552" w:rsidRDefault="006A6C10">
      <w:pPr>
        <w:pStyle w:val="ListBullet"/>
        <w:spacing w:after="40"/>
      </w:pPr>
      <w:r>
        <w:t>The name-related language later reused in other Foundations, including имя.</w:t>
      </w:r>
    </w:p>
    <w:p w14:paraId="070C9AEF" w14:textId="77777777" w:rsidR="00283552" w:rsidRDefault="006A6C10">
      <w:pPr>
        <w:spacing w:after="80"/>
      </w:pPr>
      <w:r>
        <w:t>G&amp;I also established a key content principle later formalized elsewhere: new language is more valuable when it is repeatedly reused in different contexts than when the project simply keeps adding more words.</w:t>
      </w:r>
    </w:p>
    <w:p w14:paraId="09A07E19" w14:textId="77777777" w:rsidR="00283552" w:rsidRDefault="006A6C10">
      <w:pPr>
        <w:pStyle w:val="Heading1"/>
      </w:pPr>
      <w:r>
        <w:t>5. Learn → Build → Practice → Use</w:t>
      </w:r>
    </w:p>
    <w:p w14:paraId="6D122C31" w14:textId="77777777" w:rsidR="00283552" w:rsidRDefault="006A6C10">
      <w:pPr>
        <w:pStyle w:val="Heading2"/>
      </w:pPr>
      <w:r>
        <w:t>LEARN — Encounter Before Mastery</w:t>
      </w:r>
    </w:p>
    <w:p w14:paraId="6D364CF5" w14:textId="77777777" w:rsidR="00283552" w:rsidRDefault="006A6C10">
      <w:pPr>
        <w:spacing w:after="80"/>
      </w:pPr>
      <w:r>
        <w:t>The learner meets useful language with listening and speaking embedded from the beginning. The goal is not to postpone pronunciation until after vocabulary memorization; sound, meaning, and production develop together.</w:t>
      </w:r>
    </w:p>
    <w:p w14:paraId="57334844" w14:textId="77777777" w:rsidR="00283552" w:rsidRDefault="006A6C10">
      <w:pPr>
        <w:pStyle w:val="Heading2"/>
      </w:pPr>
      <w:r>
        <w:t>BUILD — Put Known Pieces Together</w:t>
      </w:r>
    </w:p>
    <w:p w14:paraId="65683CE1" w14:textId="77777777" w:rsidR="00283552" w:rsidRDefault="006A6C10">
      <w:pPr>
        <w:spacing w:after="80"/>
      </w:pPr>
      <w:r>
        <w:t>Build work moves the learner from isolated phrases toward structures and exchanges. G&amp;I development included sentence/conversation construction, selectable blanks, phrase banks, and reversible sentence-building behavior. The important reusable idea is not the button mechanic; it is that the learner manipulates language to create meaning.</w:t>
      </w:r>
    </w:p>
    <w:p w14:paraId="6AF47E52" w14:textId="77777777" w:rsidR="00283552" w:rsidRDefault="006A6C10">
      <w:pPr>
        <w:pStyle w:val="Heading2"/>
      </w:pPr>
      <w:r>
        <w:lastRenderedPageBreak/>
        <w:t>PRACTICE — Retrieval in Different Forms</w:t>
      </w:r>
    </w:p>
    <w:p w14:paraId="409EEFEC" w14:textId="77777777" w:rsidR="00283552" w:rsidRDefault="006A6C10">
      <w:pPr>
        <w:spacing w:after="80"/>
      </w:pPr>
      <w:r>
        <w:t>Practice expanded beyond a single interaction type. Development records preserve matching, typed recall, Cyrillic input, listening recognition, sentence building, and speaking work. Repetition was intended to build confidence and fluency without making every repetition feel identical.</w:t>
      </w:r>
    </w:p>
    <w:p w14:paraId="2C670C60" w14:textId="77777777" w:rsidR="00283552" w:rsidRDefault="006A6C10">
      <w:pPr>
        <w:pStyle w:val="Heading2"/>
      </w:pPr>
      <w:r>
        <w:t>USE — Communication, Not Practice Part II</w:t>
      </w:r>
    </w:p>
    <w:p w14:paraId="085277F9" w14:textId="77777777" w:rsidR="00283552" w:rsidRDefault="006A6C10">
      <w:pPr>
        <w:spacing w:after="80"/>
      </w:pPr>
      <w:r>
        <w:t>The emerging USE philosophy became increasingly important: learners should use accumulated Russian for a purpose rather than complete another exercise that merely looks different. This became the seed of the project's later 'secret assessment' principle.</w:t>
      </w:r>
    </w:p>
    <w:p w14:paraId="5ED14EAB" w14:textId="77777777" w:rsidR="00283552" w:rsidRDefault="006A6C10">
      <w:pPr>
        <w:pStyle w:val="Heading1"/>
      </w:pPr>
      <w:r>
        <w:t>6. Listening and Speaking Architecture</w:t>
      </w:r>
    </w:p>
    <w:p w14:paraId="1EC3CD57" w14:textId="77777777" w:rsidR="00283552" w:rsidRDefault="006A6C10">
      <w:pPr>
        <w:spacing w:after="80"/>
      </w:pPr>
      <w:r>
        <w:t>G&amp;I helped establish listening and speaking as recurring behaviors rather than isolated skills reserved for one section. The recurring design instinct became Listen → Say It, with replay available and speaking treated as something that requires repetition and confidence.</w:t>
      </w:r>
    </w:p>
    <w:p w14:paraId="58A94690" w14:textId="77777777" w:rsidR="00283552" w:rsidRDefault="006A6C10">
      <w:pPr>
        <w:pStyle w:val="ListBullet"/>
        <w:spacing w:after="40"/>
      </w:pPr>
      <w:r>
        <w:t>Browser speech synthesis was selected for Version 1 as a practical audio path because it worked without learner accounts or subscriptions.</w:t>
      </w:r>
    </w:p>
    <w:p w14:paraId="7104F8D9" w14:textId="77777777" w:rsidR="00283552" w:rsidRDefault="006A6C10">
      <w:pPr>
        <w:pStyle w:val="ListBullet"/>
        <w:spacing w:after="40"/>
      </w:pPr>
      <w:r>
        <w:t>Speech recognition was prototyped for learner production, including captured Russian and learner-facing feedback.</w:t>
      </w:r>
    </w:p>
    <w:p w14:paraId="66CB844E" w14:textId="77777777" w:rsidR="00283552" w:rsidRDefault="006A6C10">
      <w:pPr>
        <w:pStyle w:val="ListBullet"/>
        <w:spacing w:after="40"/>
      </w:pPr>
      <w:r>
        <w:t>Microphone permissions and denial/unavailability states became part of the learner-experience problem, not merely a technical implementation detail.</w:t>
      </w:r>
    </w:p>
    <w:p w14:paraId="289F9EB2" w14:textId="77777777" w:rsidR="00283552" w:rsidRDefault="006A6C10">
      <w:pPr>
        <w:pStyle w:val="ListBullet"/>
        <w:spacing w:after="40"/>
      </w:pPr>
      <w:r>
        <w:t>Longer-term audio thinking included varied Russian voices and a slower-speech option, especially for longer phrases and conversations.</w:t>
      </w:r>
    </w:p>
    <w:p w14:paraId="0E97DDE5" w14:textId="77777777" w:rsidR="00283552" w:rsidRDefault="006A6C10">
      <w:pPr>
        <w:spacing w:after="80"/>
      </w:pPr>
      <w:r>
        <w:t>A later architectural distinction grew from this work: ordinary lessons should integrate listening and speaking throughout, while a future Listening Room can become a deliberately different environment centered primarily on comprehension through the ear.</w:t>
      </w:r>
    </w:p>
    <w:p w14:paraId="73285BC0" w14:textId="77777777" w:rsidR="00283552" w:rsidRDefault="006A6C10">
      <w:pPr>
        <w:pStyle w:val="Heading1"/>
      </w:pPr>
      <w:r>
        <w:t>7. Grammar Candy and Discovery</w:t>
      </w:r>
    </w:p>
    <w:p w14:paraId="6E54D27A" w14:textId="77777777" w:rsidR="00283552" w:rsidRDefault="006A6C10">
      <w:pPr>
        <w:spacing w:after="80"/>
      </w:pPr>
      <w:r>
        <w:t>Grammar Candy emerged as a way to explain interesting Russian without turning the lesson into a grammar lecture. The learner encounters language first, notices something worth explaining, and can then deepen understanding.</w:t>
      </w:r>
    </w:p>
    <w:p w14:paraId="471B8ABB" w14:textId="77777777" w:rsidR="00283552" w:rsidRDefault="006A6C10">
      <w:pPr>
        <w:pStyle w:val="ListBullet"/>
        <w:spacing w:after="40"/>
      </w:pPr>
      <w:r>
        <w:t>Zero-copula discovery — noticing where English expects “is” and Russian does not use a separate present-tense copula.</w:t>
      </w:r>
    </w:p>
    <w:p w14:paraId="06A5FDE1" w14:textId="77777777" w:rsidR="00283552" w:rsidRDefault="006A6C10">
      <w:pPr>
        <w:pStyle w:val="ListBullet"/>
        <w:spacing w:after="40"/>
      </w:pPr>
      <w:r>
        <w:t>Question-word discovery and reuse.</w:t>
      </w:r>
    </w:p>
    <w:p w14:paraId="29096154" w14:textId="77777777" w:rsidR="00283552" w:rsidRDefault="006A6C10">
      <w:pPr>
        <w:pStyle w:val="ListBullet"/>
        <w:spacing w:after="40"/>
      </w:pPr>
      <w:r>
        <w:t>Formal/informal language relationships, including familiar and polite ways to ask someone's name.</w:t>
      </w:r>
    </w:p>
    <w:p w14:paraId="67E79D05" w14:textId="77777777" w:rsidR="00283552" w:rsidRDefault="006A6C10">
      <w:pPr>
        <w:pStyle w:val="ListBullet"/>
        <w:spacing w:after="40"/>
      </w:pPr>
      <w:r>
        <w:t>Word-shape changes and pattern noticing that later became central to EXPLORE.</w:t>
      </w:r>
    </w:p>
    <w:p w14:paraId="3B7FA9ED" w14:textId="77777777" w:rsidR="00283552" w:rsidRDefault="006A6C10">
      <w:pPr>
        <w:pStyle w:val="BlueprintQuote"/>
      </w:pPr>
      <w:r>
        <w:t>Explanation is more meaningful after the learner has something to explain.</w:t>
      </w:r>
    </w:p>
    <w:p w14:paraId="2BA6AC29" w14:textId="77777777" w:rsidR="00283552" w:rsidRDefault="006A6C10">
      <w:pPr>
        <w:spacing w:after="80"/>
      </w:pPr>
      <w:r>
        <w:t>Later source documents formalized the G&amp;I discovery DNA as: Encounter → Notice → Connect → Predict → Discover.</w:t>
      </w:r>
    </w:p>
    <w:p w14:paraId="34276A2D" w14:textId="77777777" w:rsidR="00283552" w:rsidRDefault="006A6C10">
      <w:pPr>
        <w:pStyle w:val="Heading1"/>
      </w:pPr>
      <w:r>
        <w:t>8. Conversation, Production, and Secret Assessment</w:t>
      </w:r>
    </w:p>
    <w:p w14:paraId="67210C8C" w14:textId="77777777" w:rsidR="00283552" w:rsidRDefault="006A6C10">
      <w:pPr>
        <w:spacing w:after="80"/>
      </w:pPr>
      <w:r>
        <w:t>G&amp;I increasingly moved toward authentic conversational use. The learner was not meant merely to know a set of phrases; the learner was meant to assemble, hear, say, recall, and eventually use them as communication.</w:t>
      </w:r>
    </w:p>
    <w:p w14:paraId="79EB4CA5" w14:textId="77777777" w:rsidR="00283552" w:rsidRDefault="006A6C10">
      <w:pPr>
        <w:spacing w:after="80"/>
      </w:pPr>
      <w:r>
        <w:lastRenderedPageBreak/>
        <w:t>This development led toward the later Russian Foundations principle of secret assessment: the strongest evidence of learning is often that the learner can accomplish something with Russian without the interface announcing 'TEST.'</w:t>
      </w:r>
    </w:p>
    <w:p w14:paraId="52E84476" w14:textId="77777777" w:rsidR="00283552" w:rsidRDefault="006A6C10">
      <w:pPr>
        <w:pStyle w:val="BlueprintQuote"/>
      </w:pPr>
      <w:r>
        <w:t>The learner should feel that they are communicating, deciding, understanding, or accomplishing something — not sitting an examination.</w:t>
      </w:r>
    </w:p>
    <w:p w14:paraId="339739B6" w14:textId="77777777" w:rsidR="00283552" w:rsidRDefault="006A6C10">
      <w:pPr>
        <w:pStyle w:val="Heading1"/>
      </w:pPr>
      <w:r>
        <w:t>9. EXPLORE — The Original Four Doors</w:t>
      </w:r>
    </w:p>
    <w:p w14:paraId="4B8DC299" w14:textId="77777777" w:rsidR="00283552" w:rsidRDefault="006A6C10">
      <w:pPr>
        <w:spacing w:after="80"/>
      </w:pPr>
      <w:r>
        <w:t>G&amp;I established the original hallway-like EXPLORE experience, titled “What Else Can I Discover?” The learner could choose a Door, open one or several, return later, or leave. The Doors were intentionally not a numbered mandatory sequence.</w:t>
      </w:r>
    </w:p>
    <w:p w14:paraId="186F4C5D" w14:textId="77777777" w:rsidR="00283552" w:rsidRDefault="006A6C10">
      <w:pPr>
        <w:spacing w:after="60"/>
      </w:pPr>
      <w:r>
        <w:rPr>
          <w:b/>
        </w:rPr>
        <w:t>Door 1 — Make It More Personal</w:t>
      </w:r>
      <w:r>
        <w:t>: Extend familiar Russian into something more personally meaningful.</w:t>
      </w:r>
    </w:p>
    <w:p w14:paraId="00D14B07" w14:textId="77777777" w:rsidR="00283552" w:rsidRDefault="006A6C10">
      <w:pPr>
        <w:spacing w:after="60"/>
      </w:pPr>
      <w:r>
        <w:rPr>
          <w:b/>
        </w:rPr>
        <w:t>Door 2 — Meet Someone New</w:t>
      </w:r>
      <w:r>
        <w:t>: Widen the learner's world from self-introduction toward other people and relationships.</w:t>
      </w:r>
    </w:p>
    <w:p w14:paraId="78380AB4" w14:textId="77777777" w:rsidR="00283552" w:rsidRDefault="006A6C10">
      <w:pPr>
        <w:spacing w:after="60"/>
      </w:pPr>
      <w:r>
        <w:rPr>
          <w:b/>
        </w:rPr>
        <w:t>Door 3 — Where Could the Conversation Go?</w:t>
      </w:r>
      <w:r>
        <w:t>: Discover what might naturally happen just beyond the explicit lesson boundary.</w:t>
      </w:r>
    </w:p>
    <w:p w14:paraId="18FFA051" w14:textId="77777777" w:rsidR="00283552" w:rsidRDefault="006A6C10">
      <w:pPr>
        <w:spacing w:after="60"/>
      </w:pPr>
      <w:r>
        <w:rPr>
          <w:b/>
        </w:rPr>
        <w:t>Door 4 — Discover Something About Russian</w:t>
      </w:r>
      <w:r>
        <w:t>: Investigate interesting patterns and deepen Grammar Candy discoveries.</w:t>
      </w:r>
    </w:p>
    <w:p w14:paraId="21B60B49" w14:textId="77777777" w:rsidR="00283552" w:rsidRDefault="006A6C10">
      <w:pPr>
        <w:pStyle w:val="Heading2"/>
      </w:pPr>
      <w:r>
        <w:t>Door 1 Discovery DNA</w:t>
      </w:r>
    </w:p>
    <w:p w14:paraId="5FDBAA69" w14:textId="77777777" w:rsidR="00283552" w:rsidRDefault="006A6C10">
      <w:pPr>
        <w:pStyle w:val="ListNumber"/>
        <w:spacing w:after="40"/>
      </w:pPr>
      <w:r>
        <w:t>HEAR IT — encounter unfamiliar Russian in context.</w:t>
      </w:r>
    </w:p>
    <w:p w14:paraId="09257582" w14:textId="77777777" w:rsidR="00283552" w:rsidRDefault="006A6C10">
      <w:pPr>
        <w:pStyle w:val="ListNumber"/>
        <w:spacing w:after="40"/>
      </w:pPr>
      <w:r>
        <w:t>SOFT LANDING — make clear that not knowing yet is expected.</w:t>
      </w:r>
    </w:p>
    <w:p w14:paraId="7D19BD43" w14:textId="77777777" w:rsidR="00283552" w:rsidRDefault="006A6C10">
      <w:pPr>
        <w:pStyle w:val="ListNumber"/>
        <w:spacing w:after="40"/>
      </w:pPr>
      <w:r>
        <w:t>WHAT YOU ALREADY KNOW — identify familiar footholds.</w:t>
      </w:r>
    </w:p>
    <w:p w14:paraId="5F7EA6A7" w14:textId="77777777" w:rsidR="00283552" w:rsidRDefault="006A6C10">
      <w:pPr>
        <w:pStyle w:val="ListNumber"/>
        <w:spacing w:after="40"/>
      </w:pPr>
      <w:r>
        <w:t>LOOK CLOSER — notice relationships and visible changes.</w:t>
      </w:r>
    </w:p>
    <w:p w14:paraId="18CC437D" w14:textId="77777777" w:rsidR="00283552" w:rsidRDefault="006A6C10">
      <w:pPr>
        <w:pStyle w:val="ListNumber"/>
        <w:spacing w:after="40"/>
      </w:pPr>
      <w:r>
        <w:t>PUT THE CLUES TOGETHER — reason from evidence.</w:t>
      </w:r>
    </w:p>
    <w:p w14:paraId="6F45DEAF" w14:textId="77777777" w:rsidR="00283552" w:rsidRDefault="006A6C10">
      <w:pPr>
        <w:pStyle w:val="ListNumber"/>
        <w:spacing w:after="40"/>
      </w:pPr>
      <w:r>
        <w:t>MAKE A PREDICTION — state what the learner thinks it means.</w:t>
      </w:r>
    </w:p>
    <w:p w14:paraId="667CDC54" w14:textId="77777777" w:rsidR="00283552" w:rsidRDefault="006A6C10">
      <w:pPr>
        <w:pStyle w:val="ListNumber"/>
        <w:spacing w:after="40"/>
      </w:pPr>
      <w:r>
        <w:t>REVEAL — compare with the natural meaning without binary-test framing.</w:t>
      </w:r>
    </w:p>
    <w:p w14:paraId="5F1D6CFD" w14:textId="77777777" w:rsidR="00283552" w:rsidRDefault="006A6C10">
      <w:pPr>
        <w:pStyle w:val="ListNumber"/>
        <w:spacing w:after="40"/>
      </w:pPr>
      <w:r>
        <w:t>DISCOVER WHY — optionally deepen through Grammar Candy.</w:t>
      </w:r>
    </w:p>
    <w:p w14:paraId="06EB0406" w14:textId="77777777" w:rsidR="00283552" w:rsidRDefault="006A6C10">
      <w:pPr>
        <w:spacing w:after="80"/>
      </w:pPr>
      <w:r>
        <w:t>The G&amp;I Door 1 prototype later documented in the Doors source used «Мне очень нравится ваше имя» as a discovery sentence. The learner heard unfamiliar Russian, found known clues, noticed changes, predicted meaning, compared the prediction, and only then could choose a deeper explanation.</w:t>
      </w:r>
    </w:p>
    <w:p w14:paraId="0106130E" w14:textId="77777777" w:rsidR="00283552" w:rsidRDefault="006A6C10">
      <w:pPr>
        <w:pStyle w:val="BlueprintQuote"/>
      </w:pPr>
      <w:r>
        <w:t>The reward for discovery is more understanding — not points.</w:t>
      </w:r>
    </w:p>
    <w:p w14:paraId="6115AE64" w14:textId="77777777" w:rsidR="00283552" w:rsidRDefault="006A6C10">
      <w:pPr>
        <w:pStyle w:val="Heading1"/>
      </w:pPr>
      <w:r>
        <w:t>10. Interface as Part of the Teaching</w:t>
      </w:r>
    </w:p>
    <w:p w14:paraId="17D015E9" w14:textId="77777777" w:rsidR="00283552" w:rsidRDefault="006A6C10">
      <w:pPr>
        <w:spacing w:after="80"/>
      </w:pPr>
      <w:r>
        <w:t>G&amp;I helped establish the idea that the interface itself can teach. Navigation, progress indicators, labels, feedback colors, buttons, and repeated visual patterns are not neutral containers; they shape what the learner notices and how confidently the learner moves through the experience.</w:t>
      </w:r>
    </w:p>
    <w:p w14:paraId="24E559F2" w14:textId="77777777" w:rsidR="00283552" w:rsidRDefault="006A6C10">
      <w:pPr>
        <w:pStyle w:val="ListBullet"/>
        <w:spacing w:after="40"/>
      </w:pPr>
      <w:r>
        <w:t>Journey Rail and stage navigation became part of the reusable Russian Foundations identity.</w:t>
      </w:r>
    </w:p>
    <w:p w14:paraId="0DB86BA3" w14:textId="77777777" w:rsidR="00283552" w:rsidRDefault="006A6C10">
      <w:pPr>
        <w:pStyle w:val="ListBullet"/>
        <w:spacing w:after="40"/>
      </w:pPr>
      <w:r>
        <w:t>Right-side stage tabs evolved as navigation while the left Journey Rail communicated location/progress.</w:t>
      </w:r>
    </w:p>
    <w:p w14:paraId="77061411" w14:textId="77777777" w:rsidR="00283552" w:rsidRDefault="006A6C10">
      <w:pPr>
        <w:pStyle w:val="ListBullet"/>
        <w:spacing w:after="40"/>
      </w:pPr>
      <w:r>
        <w:t>Green and amber feedback states became consistent teaching signals.</w:t>
      </w:r>
    </w:p>
    <w:p w14:paraId="3F3CD7CC" w14:textId="77777777" w:rsidR="00283552" w:rsidRDefault="006A6C10">
      <w:pPr>
        <w:pStyle w:val="ListBullet"/>
        <w:spacing w:after="40"/>
      </w:pPr>
      <w:r>
        <w:t>Lesson/activity completion markers and group achievements made progress visible.</w:t>
      </w:r>
    </w:p>
    <w:p w14:paraId="1C2F7E42" w14:textId="77777777" w:rsidR="00283552" w:rsidRDefault="006A6C10">
      <w:pPr>
        <w:pStyle w:val="ListBullet"/>
        <w:spacing w:after="40"/>
      </w:pPr>
      <w:r>
        <w:t>Bilingual English/Russian lesson and activity labels were later retrofitted into the G&amp;I baseline so the interface itself provides ambient Russian exposure.</w:t>
      </w:r>
    </w:p>
    <w:p w14:paraId="650B78F3" w14:textId="77777777" w:rsidR="00283552" w:rsidRDefault="006A6C10">
      <w:pPr>
        <w:spacing w:after="80"/>
      </w:pPr>
      <w:r>
        <w:lastRenderedPageBreak/>
        <w:t>That retrofit became a significant instructional discovery: ordinal labels such as Урок первый and Задание первое provide repeated recognition exposure, while also quietly modeling gender agreement through the interface.</w:t>
      </w:r>
    </w:p>
    <w:p w14:paraId="042BED5B" w14:textId="77777777" w:rsidR="00283552" w:rsidRDefault="006A6C10">
      <w:pPr>
        <w:pStyle w:val="Heading1"/>
      </w:pPr>
      <w:r>
        <w:t>11. Learner Agency — The Idea We Were Already Discovering</w:t>
      </w:r>
    </w:p>
    <w:p w14:paraId="243D5ED4" w14:textId="77777777" w:rsidR="00283552" w:rsidRDefault="006A6C10">
      <w:pPr>
        <w:spacing w:after="80"/>
      </w:pPr>
      <w:r>
        <w:t>The Doors were the project's first clear instinct toward the learner-agency architecture that later became explicit in Mini-Worlds.</w:t>
      </w:r>
    </w:p>
    <w:p w14:paraId="616BA948" w14:textId="77777777" w:rsidR="00283552" w:rsidRDefault="006A6C10">
      <w:pPr>
        <w:pStyle w:val="BlueprintQuote"/>
      </w:pPr>
      <w:r>
        <w:t>The Doors: What if we loosen the rails and let the learner choose where to go?</w:t>
      </w:r>
      <w:r>
        <w:br/>
      </w:r>
      <w:r>
        <w:t>Mini-Worlds: What if the learner enters a system, changes it, and what they do affects what happens next?</w:t>
      </w:r>
    </w:p>
    <w:p w14:paraId="7A4A06D2" w14:textId="77777777" w:rsidR="00283552" w:rsidRDefault="006A6C10">
      <w:pPr>
        <w:spacing w:after="80"/>
      </w:pPr>
      <w:r>
        <w:t>The important historical point is that Mini-Worlds do not replace The Doors. The two experiences now have different jobs. The Doors create a threshold into discovery and transfer; Mini-Worlds place the learner inside a responsive system where choices persist and matter.</w:t>
      </w:r>
    </w:p>
    <w:p w14:paraId="04F49410" w14:textId="77777777" w:rsidR="00283552" w:rsidRDefault="006A6C10">
      <w:pPr>
        <w:pStyle w:val="BlueprintQuote"/>
      </w:pPr>
      <w:r>
        <w:t>Consistent philosophy. Different experiences.</w:t>
      </w:r>
    </w:p>
    <w:p w14:paraId="35E0E156" w14:textId="77777777" w:rsidR="00283552" w:rsidRDefault="006A6C10">
      <w:pPr>
        <w:spacing w:after="80"/>
      </w:pPr>
      <w:r>
        <w:t>This is preferable to consistent mechanics with different content. The project can reuse instructional principles and architecture without making every Foundation feel like a reskinned copy.</w:t>
      </w:r>
    </w:p>
    <w:p w14:paraId="0F316A93" w14:textId="77777777" w:rsidR="00283552" w:rsidRDefault="006A6C10">
      <w:pPr>
        <w:pStyle w:val="Heading1"/>
      </w:pPr>
      <w:r>
        <w:t>12. Engineering and Development Discoveries</w:t>
      </w:r>
    </w:p>
    <w:p w14:paraId="75D24411" w14:textId="77777777" w:rsidR="00283552" w:rsidRDefault="006A6C10">
      <w:pPr>
        <w:spacing w:after="80"/>
      </w:pPr>
      <w:r>
        <w:t>G&amp;I was also a software-development laboratory. The learning architecture and the code architecture evolved together.</w:t>
      </w:r>
    </w:p>
    <w:p w14:paraId="1E8A48FF" w14:textId="77777777" w:rsidR="00283552" w:rsidRDefault="006A6C10">
      <w:pPr>
        <w:pStyle w:val="ListBullet"/>
        <w:spacing w:after="40"/>
      </w:pPr>
      <w:r>
        <w:t>HTML, CSS, and JavaScript responsibilities became clearer as activities gained state and interaction.</w:t>
      </w:r>
    </w:p>
    <w:p w14:paraId="3A1F2C30" w14:textId="77777777" w:rsidR="00283552" w:rsidRDefault="006A6C10">
      <w:pPr>
        <w:pStyle w:val="ListBullet"/>
        <w:spacing w:after="40"/>
      </w:pPr>
      <w:r>
        <w:t>JavaScript debugging through browser developer tools became part of the development workflow.</w:t>
      </w:r>
    </w:p>
    <w:p w14:paraId="58EF0733" w14:textId="77777777" w:rsidR="00283552" w:rsidRDefault="006A6C10">
      <w:pPr>
        <w:pStyle w:val="ListBullet"/>
        <w:spacing w:after="40"/>
      </w:pPr>
      <w:r>
        <w:t>Sentence-building, matching, reset behavior, completion state, speech recognition, and progress indicators required deliberate state management rather than static page markup.</w:t>
      </w:r>
    </w:p>
    <w:p w14:paraId="64F42098" w14:textId="77777777" w:rsidR="00283552" w:rsidRDefault="006A6C10">
      <w:pPr>
        <w:pStyle w:val="ListBullet"/>
        <w:spacing w:after="40"/>
      </w:pPr>
      <w:r>
        <w:t>Deeply nested HTML made structural comments and closing-tag comments important navigation aids; preserving them became a standing source-of-truth rule.</w:t>
      </w:r>
    </w:p>
    <w:p w14:paraId="049344BC" w14:textId="77777777" w:rsidR="00283552" w:rsidRDefault="006A6C10">
      <w:pPr>
        <w:pStyle w:val="ListBullet"/>
        <w:spacing w:after="40"/>
      </w:pPr>
      <w:r>
        <w:t>Duplicate code and ambiguous replacement instructions demonstrated the importance of precise edit boundaries and one clear active file set.</w:t>
      </w:r>
    </w:p>
    <w:p w14:paraId="20C087C9" w14:textId="77777777" w:rsidR="00283552" w:rsidRDefault="006A6C10">
      <w:pPr>
        <w:pStyle w:val="ListBullet"/>
        <w:spacing w:after="40"/>
      </w:pPr>
      <w:r>
        <w:t>The project learned to verify working features before rebuilding them.</w:t>
      </w:r>
    </w:p>
    <w:p w14:paraId="1525F94C" w14:textId="77777777" w:rsidR="00283552" w:rsidRDefault="006A6C10">
      <w:pPr>
        <w:pStyle w:val="ListBullet"/>
        <w:spacing w:after="40"/>
      </w:pPr>
      <w:r>
        <w:t>Learner-facing technical failures — especially microphone permissions — were recognized as instructional-experience problems requiring friendly guidance.</w:t>
      </w:r>
    </w:p>
    <w:p w14:paraId="6CD992D4" w14:textId="77777777" w:rsidR="00283552" w:rsidRDefault="006A6C10">
      <w:pPr>
        <w:spacing w:after="80"/>
      </w:pPr>
      <w:r>
        <w:t>These are not incidental coding stories. They demonstrate the shift from building a webpage to engineering a reusable learning system.</w:t>
      </w:r>
    </w:p>
    <w:p w14:paraId="71E2AE06" w14:textId="77777777" w:rsidR="00283552" w:rsidRDefault="006A6C10">
      <w:pPr>
        <w:pStyle w:val="Heading1"/>
      </w:pPr>
      <w:r>
        <w:t>13. What Became Reusable Russian Foundations DNA</w:t>
      </w:r>
    </w:p>
    <w:p w14:paraId="203B024F" w14:textId="77777777" w:rsidR="00283552" w:rsidRDefault="006A6C10">
      <w:pPr>
        <w:pStyle w:val="ListBullet"/>
        <w:spacing w:after="40"/>
      </w:pPr>
      <w:r>
        <w:t>Learn → Build → Practice → Use as the core instructional progression.</w:t>
      </w:r>
    </w:p>
    <w:p w14:paraId="12D45A5B" w14:textId="77777777" w:rsidR="00283552" w:rsidRDefault="006A6C10">
      <w:pPr>
        <w:pStyle w:val="ListBullet"/>
        <w:spacing w:after="40"/>
      </w:pPr>
      <w:r>
        <w:t>EXPLORE as a curiosity/discovery layer whose exact future placement remains intentionally evolvable.</w:t>
      </w:r>
    </w:p>
    <w:p w14:paraId="779B1DBC" w14:textId="77777777" w:rsidR="00283552" w:rsidRDefault="006A6C10">
      <w:pPr>
        <w:pStyle w:val="ListBullet"/>
        <w:spacing w:after="40"/>
      </w:pPr>
      <w:r>
        <w:t>Journey Rail, navigation, progress, and stage identity.</w:t>
      </w:r>
    </w:p>
    <w:p w14:paraId="14D0BCD8" w14:textId="77777777" w:rsidR="00283552" w:rsidRDefault="006A6C10">
      <w:pPr>
        <w:pStyle w:val="ListBullet"/>
        <w:spacing w:after="40"/>
      </w:pPr>
      <w:r>
        <w:t>Grammar Candy as optional, discovery-centered grammar explanation.</w:t>
      </w:r>
    </w:p>
    <w:p w14:paraId="26E97493" w14:textId="77777777" w:rsidR="00283552" w:rsidRDefault="006A6C10">
      <w:pPr>
        <w:pStyle w:val="ListBullet"/>
        <w:spacing w:after="40"/>
      </w:pPr>
      <w:r>
        <w:t>Listening and speaking embedded throughout learning.</w:t>
      </w:r>
    </w:p>
    <w:p w14:paraId="6529F787" w14:textId="77777777" w:rsidR="00283552" w:rsidRDefault="006A6C10">
      <w:pPr>
        <w:pStyle w:val="ListBullet"/>
        <w:spacing w:after="40"/>
      </w:pPr>
      <w:r>
        <w:t>Immediate teaching feedback and retry rather than punitive wrong-answer states.</w:t>
      </w:r>
    </w:p>
    <w:p w14:paraId="1609E4DD" w14:textId="77777777" w:rsidR="00283552" w:rsidRDefault="006A6C10">
      <w:pPr>
        <w:pStyle w:val="ListBullet"/>
        <w:spacing w:after="40"/>
      </w:pPr>
      <w:r>
        <w:t>Meaningful repetition with varied learner actions.</w:t>
      </w:r>
    </w:p>
    <w:p w14:paraId="149DBE91" w14:textId="77777777" w:rsidR="00283552" w:rsidRDefault="006A6C10">
      <w:pPr>
        <w:pStyle w:val="ListBullet"/>
        <w:spacing w:after="40"/>
      </w:pPr>
      <w:r>
        <w:t>Cyrillic-first production rather than dependence on transliteration.</w:t>
      </w:r>
    </w:p>
    <w:p w14:paraId="02A470B5" w14:textId="77777777" w:rsidR="00283552" w:rsidRDefault="006A6C10">
      <w:pPr>
        <w:pStyle w:val="ListBullet"/>
        <w:spacing w:after="40"/>
      </w:pPr>
      <w:r>
        <w:t>Ambient Russian exposure through bilingual UI chrome.</w:t>
      </w:r>
    </w:p>
    <w:p w14:paraId="798493C9" w14:textId="77777777" w:rsidR="00283552" w:rsidRDefault="006A6C10">
      <w:pPr>
        <w:pStyle w:val="ListBullet"/>
        <w:spacing w:after="40"/>
      </w:pPr>
      <w:r>
        <w:lastRenderedPageBreak/>
        <w:t>Question Words and Essential Verbs as standing reusable reference systems.</w:t>
      </w:r>
    </w:p>
    <w:p w14:paraId="6E268386" w14:textId="77777777" w:rsidR="00283552" w:rsidRDefault="006A6C10">
      <w:pPr>
        <w:pStyle w:val="ListBullet"/>
        <w:spacing w:after="40"/>
      </w:pPr>
      <w:r>
        <w:t>USE as authentic application / secret assessment.</w:t>
      </w:r>
    </w:p>
    <w:p w14:paraId="5690A609" w14:textId="77777777" w:rsidR="00283552" w:rsidRDefault="006A6C10">
      <w:pPr>
        <w:pStyle w:val="ListBullet"/>
        <w:spacing w:after="40"/>
      </w:pPr>
      <w:r>
        <w:t>The Doors as a recognizable but adaptable exploration/transfer experience.</w:t>
      </w:r>
    </w:p>
    <w:p w14:paraId="063E98F1" w14:textId="77777777" w:rsidR="00283552" w:rsidRDefault="006A6C10">
      <w:pPr>
        <w:spacing w:after="80"/>
      </w:pPr>
      <w:r>
        <w:t>Later Blueprints explicitly inherit this DNA while allowing topic atmosphere and specific interactions to vary.</w:t>
      </w:r>
    </w:p>
    <w:p w14:paraId="2A7DF7B8" w14:textId="77777777" w:rsidR="00283552" w:rsidRDefault="006A6C10">
      <w:pPr>
        <w:pStyle w:val="Heading1"/>
      </w:pPr>
      <w:r>
        <w:t>14. What Later Blueprints Changed</w:t>
      </w:r>
    </w:p>
    <w:p w14:paraId="3D952117" w14:textId="77777777" w:rsidR="00283552" w:rsidRDefault="006A6C10">
      <w:pPr>
        <w:spacing w:after="80"/>
      </w:pPr>
      <w:r>
        <w:t>Family Relationships and Days of the Week show a more mature planning workflow than G&amp;I had at the beginning.</w:t>
      </w:r>
    </w:p>
    <w:p w14:paraId="1D2341A1" w14:textId="77777777" w:rsidR="00283552" w:rsidRDefault="006A6C10">
      <w:pPr>
        <w:pStyle w:val="ListBullet"/>
        <w:spacing w:after="40"/>
      </w:pPr>
      <w:r>
        <w:t>Blueprint stages are reviewed before code is written.</w:t>
      </w:r>
    </w:p>
    <w:p w14:paraId="6C9981E5" w14:textId="77777777" w:rsidR="00283552" w:rsidRDefault="006A6C10">
      <w:pPr>
        <w:pStyle w:val="ListBullet"/>
        <w:spacing w:after="40"/>
      </w:pPr>
      <w:r>
        <w:t>Lesson count is allowed to emerge from instructional need rather than being copied from G&amp;I.</w:t>
      </w:r>
    </w:p>
    <w:p w14:paraId="5819282C" w14:textId="77777777" w:rsidR="00283552" w:rsidRDefault="006A6C10">
      <w:pPr>
        <w:pStyle w:val="ListBullet"/>
        <w:spacing w:after="40"/>
      </w:pPr>
      <w:r>
        <w:t>Vocabulary discipline is made explicit.</w:t>
      </w:r>
    </w:p>
    <w:p w14:paraId="58271519" w14:textId="77777777" w:rsidR="00283552" w:rsidRDefault="006A6C10">
      <w:pPr>
        <w:pStyle w:val="ListBullet"/>
        <w:spacing w:after="40"/>
      </w:pPr>
      <w:r>
        <w:t>Reusable identity anchors are separated from topic-specific atmosphere.</w:t>
      </w:r>
    </w:p>
    <w:p w14:paraId="6E61363F" w14:textId="77777777" w:rsidR="00283552" w:rsidRDefault="006A6C10">
      <w:pPr>
        <w:pStyle w:val="ListBullet"/>
        <w:spacing w:after="40"/>
      </w:pPr>
      <w:r>
        <w:t>The learning objective determines the interaction instead of a familiar interaction mechanic determining the lesson.</w:t>
      </w:r>
    </w:p>
    <w:p w14:paraId="226B0ABF" w14:textId="77777777" w:rsidR="00283552" w:rsidRDefault="006A6C10">
      <w:pPr>
        <w:pStyle w:val="ListBullet"/>
        <w:spacing w:after="40"/>
      </w:pPr>
      <w:r>
        <w:t>Special experiences such as Mini-Worlds, Listening Room, and The Doors are increasingly differentiated rather than forced into one template.</w:t>
      </w:r>
    </w:p>
    <w:p w14:paraId="7F87FE99" w14:textId="77777777" w:rsidR="00283552" w:rsidRDefault="006A6C10">
      <w:pPr>
        <w:pStyle w:val="BlueprintQuote"/>
      </w:pPr>
      <w:r>
        <w:t>Reuse the architecture. Recreate the learning experience.</w:t>
      </w:r>
    </w:p>
    <w:p w14:paraId="1F3F4326" w14:textId="77777777" w:rsidR="00283552" w:rsidRDefault="006A6C10">
      <w:pPr>
        <w:pStyle w:val="Heading1"/>
      </w:pPr>
      <w:r>
        <w:t>15. What We Would Design Differently Now</w:t>
      </w:r>
    </w:p>
    <w:p w14:paraId="58FFBD2E" w14:textId="77777777" w:rsidR="00283552" w:rsidRDefault="006A6C10">
      <w:pPr>
        <w:spacing w:after="80"/>
      </w:pPr>
      <w:r>
        <w:t>A retrospective should preserve improvement without treating earlier work as failure. Based on the architecture developed after G&amp;I, a new project beginning today would likely:</w:t>
      </w:r>
    </w:p>
    <w:p w14:paraId="66096646" w14:textId="77777777" w:rsidR="00283552" w:rsidRDefault="006A6C10">
      <w:pPr>
        <w:pStyle w:val="ListBullet"/>
        <w:spacing w:after="40"/>
      </w:pPr>
      <w:r>
        <w:t>complete a Blueprint and learner destination before major implementation;</w:t>
      </w:r>
    </w:p>
    <w:p w14:paraId="11A58019" w14:textId="77777777" w:rsidR="00283552" w:rsidRDefault="006A6C10">
      <w:pPr>
        <w:pStyle w:val="ListBullet"/>
        <w:spacing w:after="40"/>
      </w:pPr>
      <w:r>
        <w:t>separate content decisions from interaction-mechanic decisions;</w:t>
      </w:r>
    </w:p>
    <w:p w14:paraId="152FEB71" w14:textId="77777777" w:rsidR="00283552" w:rsidRDefault="006A6C10">
      <w:pPr>
        <w:pStyle w:val="ListBullet"/>
        <w:spacing w:after="40"/>
      </w:pPr>
      <w:r>
        <w:t>avoid assuming a fixed lesson/activity count before the instructional progression is known;</w:t>
      </w:r>
    </w:p>
    <w:p w14:paraId="6A6815E8" w14:textId="77777777" w:rsidR="00283552" w:rsidRDefault="006A6C10">
      <w:pPr>
        <w:pStyle w:val="ListBullet"/>
        <w:spacing w:after="40"/>
      </w:pPr>
      <w:r>
        <w:t>design learner agency deliberately rather than discovering it only after conventional activities are built;</w:t>
      </w:r>
    </w:p>
    <w:p w14:paraId="361D468A" w14:textId="77777777" w:rsidR="00283552" w:rsidRDefault="006A6C10">
      <w:pPr>
        <w:pStyle w:val="ListBullet"/>
        <w:spacing w:after="40"/>
      </w:pPr>
      <w:r>
        <w:t>distinguish Lessons, Mini-Worlds, Listening Room, and The Doors by purpose from the beginning;</w:t>
      </w:r>
    </w:p>
    <w:p w14:paraId="1C27ED22" w14:textId="77777777" w:rsidR="00283552" w:rsidRDefault="006A6C10">
      <w:pPr>
        <w:pStyle w:val="ListBullet"/>
        <w:spacing w:after="40"/>
      </w:pPr>
      <w:r>
        <w:t>plan ambient Russian exposure and bilingual UI labels at project start;</w:t>
      </w:r>
    </w:p>
    <w:p w14:paraId="42C0F264" w14:textId="77777777" w:rsidR="00283552" w:rsidRDefault="006A6C10">
      <w:pPr>
        <w:pStyle w:val="ListBullet"/>
        <w:spacing w:after="40"/>
      </w:pPr>
      <w:r>
        <w:t>preserve exact source-of-truth structure and Git history from the outset;</w:t>
      </w:r>
    </w:p>
    <w:p w14:paraId="7F1FB347" w14:textId="77777777" w:rsidR="00283552" w:rsidRDefault="006A6C10">
      <w:pPr>
        <w:pStyle w:val="ListBullet"/>
        <w:spacing w:after="40"/>
      </w:pPr>
      <w:r>
        <w:t>treat accessibility, microphone guidance, reset behavior, and learner feedback as first-class design requirements.</w:t>
      </w:r>
    </w:p>
    <w:p w14:paraId="7E2D9989" w14:textId="77777777" w:rsidR="00283552" w:rsidRDefault="006A6C10">
      <w:pPr>
        <w:spacing w:after="80"/>
      </w:pPr>
      <w:r>
        <w:t>None of these observations erase G&amp;I's value. They exist because G&amp;I created the evidence from which the later process could improve.</w:t>
      </w:r>
    </w:p>
    <w:p w14:paraId="36680898" w14:textId="77777777" w:rsidR="00283552" w:rsidRDefault="006A6C10">
      <w:pPr>
        <w:pStyle w:val="Heading1"/>
      </w:pPr>
      <w:r>
        <w:t>16. Interview Moments / Development History Worth Preserving</w:t>
      </w:r>
    </w:p>
    <w:p w14:paraId="501E7161" w14:textId="77777777" w:rsidR="00283552" w:rsidRDefault="006A6C10">
      <w:pPr>
        <w:spacing w:after="80"/>
      </w:pPr>
      <w:r>
        <w:rPr>
          <w:b/>
        </w:rPr>
        <w:t>Architecture emerged through iteration</w:t>
      </w:r>
      <w:r>
        <w:t xml:space="preserve"> — G&amp;I demonstrates that software architecture and instructional architecture can be discovered through careful building, testing, and reflection rather than being perfectly known at project start.</w:t>
      </w:r>
    </w:p>
    <w:p w14:paraId="3AF07EFD" w14:textId="77777777" w:rsidR="00283552" w:rsidRDefault="006A6C10">
      <w:pPr>
        <w:spacing w:after="80"/>
      </w:pPr>
      <w:r>
        <w:rPr>
          <w:b/>
        </w:rPr>
        <w:t>Interface teaches</w:t>
      </w:r>
      <w:r>
        <w:t xml:space="preserve"> — Progress systems, bilingual labels, feedback states, and navigation became part of the instructional design rather than decoration around it.</w:t>
      </w:r>
    </w:p>
    <w:p w14:paraId="37448734" w14:textId="77777777" w:rsidR="00283552" w:rsidRDefault="006A6C10">
      <w:pPr>
        <w:spacing w:after="80"/>
      </w:pPr>
      <w:r>
        <w:rPr>
          <w:b/>
        </w:rPr>
        <w:t>Technology serves learning</w:t>
      </w:r>
      <w:r>
        <w:t xml:space="preserve"> — Browser TTS and speech recognition were evaluated as practical tools in service of listening and speaking, with tradeoffs in quality, cost, reliability, permissions, and complexity.</w:t>
      </w:r>
    </w:p>
    <w:p w14:paraId="5B03A0D1" w14:textId="77777777" w:rsidR="00283552" w:rsidRDefault="006A6C10">
      <w:pPr>
        <w:spacing w:after="80"/>
      </w:pPr>
      <w:r>
        <w:rPr>
          <w:b/>
        </w:rPr>
        <w:t>Debugging changed the design</w:t>
      </w:r>
      <w:r>
        <w:t xml:space="preserve"> — Problems such as duplicate code, state-reset behavior, speech permissions, and navigation coverage produced reusable engineering rules rather than one-off patches.</w:t>
      </w:r>
    </w:p>
    <w:p w14:paraId="353D6458" w14:textId="77777777" w:rsidR="00283552" w:rsidRDefault="006A6C10">
      <w:pPr>
        <w:spacing w:after="80"/>
      </w:pPr>
      <w:r>
        <w:rPr>
          <w:b/>
        </w:rPr>
        <w:lastRenderedPageBreak/>
        <w:t>The Doors anticipated Mini-Worlds</w:t>
      </w:r>
      <w:r>
        <w:t xml:space="preserve"> — Learner choice and loosened rails appeared in G&amp;I before the project had a formal learner-agency architecture.</w:t>
      </w:r>
    </w:p>
    <w:p w14:paraId="0F3F4576" w14:textId="77777777" w:rsidR="00283552" w:rsidRDefault="006A6C10">
      <w:pPr>
        <w:spacing w:after="80"/>
      </w:pPr>
      <w:r>
        <w:rPr>
          <w:b/>
        </w:rPr>
        <w:t>Growth changed the workflow</w:t>
      </w:r>
      <w:r>
        <w:t xml:space="preserve"> — Later Foundations moved toward Blueprint-first design because G&amp;I demonstrated the cost and value of discovering architecture during implementation.</w:t>
      </w:r>
    </w:p>
    <w:p w14:paraId="095869E8" w14:textId="77777777" w:rsidR="00283552" w:rsidRDefault="006A6C10">
      <w:pPr>
        <w:pStyle w:val="Heading1"/>
      </w:pPr>
      <w:r>
        <w:t>17. Open Questions and Future G&amp;I Refinements</w:t>
      </w:r>
    </w:p>
    <w:p w14:paraId="1FE398F0" w14:textId="77777777" w:rsidR="00283552" w:rsidRDefault="006A6C10">
      <w:pPr>
        <w:pStyle w:val="ListBullet"/>
        <w:spacing w:after="40"/>
      </w:pPr>
      <w:r>
        <w:t>Create a complete implementation-level activity map from the current source-of-truth G&amp;I HTML/CSS/JS.</w:t>
      </w:r>
    </w:p>
    <w:p w14:paraId="796EF6BE" w14:textId="77777777" w:rsidR="00283552" w:rsidRDefault="006A6C10">
      <w:pPr>
        <w:pStyle w:val="ListBullet"/>
        <w:spacing w:after="40"/>
      </w:pPr>
      <w:r>
        <w:t>Reconcile the original EXPLORE placement with the newer possible sequence of final teaching lesson → Listening Room → The Doors without silently rewriting the original design.</w:t>
      </w:r>
    </w:p>
    <w:p w14:paraId="30FCC2C6" w14:textId="77777777" w:rsidR="00283552" w:rsidRDefault="006A6C10">
      <w:pPr>
        <w:pStyle w:val="ListBullet"/>
        <w:spacing w:after="40"/>
      </w:pPr>
      <w:r>
        <w:t>Determine which G&amp;I interactions remain exemplary and which should be redesigned under the newer 'consistent philosophy, different experiences' principle.</w:t>
      </w:r>
    </w:p>
    <w:p w14:paraId="6BC8E132" w14:textId="77777777" w:rsidR="00283552" w:rsidRDefault="006A6C10">
      <w:pPr>
        <w:pStyle w:val="ListBullet"/>
        <w:spacing w:after="40"/>
      </w:pPr>
      <w:r>
        <w:t>Audit the final G&amp;I learner experience for accessibility, microphone guidance, keyboard use, mobile behavior, and feedback clarity.</w:t>
      </w:r>
    </w:p>
    <w:p w14:paraId="14742F02" w14:textId="77777777" w:rsidR="00283552" w:rsidRDefault="006A6C10">
      <w:pPr>
        <w:pStyle w:val="ListBullet"/>
        <w:spacing w:after="40"/>
      </w:pPr>
      <w:r>
        <w:t>Decide whether G&amp;I should receive a distinct Listening Room experience under the newer architecture.</w:t>
      </w:r>
    </w:p>
    <w:p w14:paraId="483C0C4F" w14:textId="77777777" w:rsidR="00283552" w:rsidRDefault="006A6C10">
      <w:pPr>
        <w:pStyle w:val="ListBullet"/>
        <w:spacing w:after="40"/>
      </w:pPr>
      <w:r>
        <w:t>Preserve development-history moments in Git commits and portfolio/interview documentation as future refinements occur.</w:t>
      </w:r>
    </w:p>
    <w:p w14:paraId="42B10F76" w14:textId="77777777" w:rsidR="00283552" w:rsidRDefault="006A6C10">
      <w:pPr>
        <w:pStyle w:val="Heading1"/>
      </w:pPr>
      <w:r>
        <w:t>Appendix A. Reconstructed Experience Map</w:t>
      </w:r>
    </w:p>
    <w:p w14:paraId="1DAAF6C3" w14:textId="77777777" w:rsidR="00283552" w:rsidRDefault="006A6C10">
      <w:pPr>
        <w:spacing w:after="80"/>
      </w:pPr>
      <w:r>
        <w:t>This map intentionally stays at the level supported by the current source library and project development record. It is not presented as a line-by-line reconstruction of the current HTML.</w:t>
      </w:r>
    </w:p>
    <w:tbl>
      <w:tblPr>
        <w:tblStyle w:val="TableGrid"/>
        <w:tblW w:w="0" w:type="auto"/>
        <w:jc w:val="center"/>
        <w:tblLook w:val="04A0" w:firstRow="1" w:lastRow="0" w:firstColumn="1" w:lastColumn="0" w:noHBand="0" w:noVBand="1"/>
      </w:tblPr>
      <w:tblGrid>
        <w:gridCol w:w="4991"/>
        <w:gridCol w:w="4993"/>
      </w:tblGrid>
      <w:tr w:rsidR="00283552" w14:paraId="17ABE0C1" w14:textId="77777777">
        <w:trPr>
          <w:jc w:val="center"/>
        </w:trPr>
        <w:tc>
          <w:tcPr>
            <w:tcW w:w="4997" w:type="dxa"/>
          </w:tcPr>
          <w:p w14:paraId="42C968F6" w14:textId="77777777" w:rsidR="00283552" w:rsidRDefault="006A6C10">
            <w:r>
              <w:t>Experience</w:t>
            </w:r>
          </w:p>
        </w:tc>
        <w:tc>
          <w:tcPr>
            <w:tcW w:w="4997" w:type="dxa"/>
          </w:tcPr>
          <w:p w14:paraId="43CC8234" w14:textId="77777777" w:rsidR="00283552" w:rsidRDefault="006A6C10">
            <w:r>
              <w:t>Reconstructed Role</w:t>
            </w:r>
          </w:p>
        </w:tc>
      </w:tr>
      <w:tr w:rsidR="00283552" w14:paraId="43B822BA" w14:textId="77777777">
        <w:trPr>
          <w:jc w:val="center"/>
        </w:trPr>
        <w:tc>
          <w:tcPr>
            <w:tcW w:w="4997" w:type="dxa"/>
          </w:tcPr>
          <w:p w14:paraId="37DA1A1D" w14:textId="77777777" w:rsidR="00283552" w:rsidRDefault="006A6C10">
            <w:r>
              <w:t>Entry / orientation</w:t>
            </w:r>
          </w:p>
        </w:tc>
        <w:tc>
          <w:tcPr>
            <w:tcW w:w="4997" w:type="dxa"/>
          </w:tcPr>
          <w:p w14:paraId="4528A7BF" w14:textId="77777777" w:rsidR="00283552" w:rsidRDefault="006A6C10">
            <w:r>
              <w:t>Greetings &amp; Introductions learner destination; practical greeting, introduction, name, and polite-response language.</w:t>
            </w:r>
          </w:p>
        </w:tc>
      </w:tr>
      <w:tr w:rsidR="00283552" w14:paraId="56EAFCAD" w14:textId="77777777">
        <w:trPr>
          <w:jc w:val="center"/>
        </w:trPr>
        <w:tc>
          <w:tcPr>
            <w:tcW w:w="4997" w:type="dxa"/>
          </w:tcPr>
          <w:p w14:paraId="0A191955" w14:textId="77777777" w:rsidR="00283552" w:rsidRDefault="006A6C10">
            <w:r>
              <w:t>LEARN</w:t>
            </w:r>
          </w:p>
        </w:tc>
        <w:tc>
          <w:tcPr>
            <w:tcW w:w="4997" w:type="dxa"/>
          </w:tcPr>
          <w:p w14:paraId="7FED8A99" w14:textId="77777777" w:rsidR="00283552" w:rsidRDefault="006A6C10">
            <w:r>
              <w:t>See/hear/say useful Russian; pronunciation and meaning support; early Grammar Candy/noticing.</w:t>
            </w:r>
          </w:p>
        </w:tc>
      </w:tr>
      <w:tr w:rsidR="00283552" w14:paraId="52C0AED2" w14:textId="77777777">
        <w:trPr>
          <w:jc w:val="center"/>
        </w:trPr>
        <w:tc>
          <w:tcPr>
            <w:tcW w:w="4997" w:type="dxa"/>
          </w:tcPr>
          <w:p w14:paraId="0FEC64AC" w14:textId="77777777" w:rsidR="00283552" w:rsidRDefault="006A6C10">
            <w:r>
              <w:t>BUILD</w:t>
            </w:r>
          </w:p>
        </w:tc>
        <w:tc>
          <w:tcPr>
            <w:tcW w:w="4997" w:type="dxa"/>
          </w:tcPr>
          <w:p w14:paraId="7ADEDC91" w14:textId="77777777" w:rsidR="00283552" w:rsidRDefault="006A6C10">
            <w:r>
              <w:t>Construct phrases and conversations from known pieces; manipulate language rather than only select answers.</w:t>
            </w:r>
          </w:p>
        </w:tc>
      </w:tr>
      <w:tr w:rsidR="00283552" w14:paraId="59A2E561" w14:textId="77777777">
        <w:trPr>
          <w:jc w:val="center"/>
        </w:trPr>
        <w:tc>
          <w:tcPr>
            <w:tcW w:w="4997" w:type="dxa"/>
          </w:tcPr>
          <w:p w14:paraId="44FF89C7" w14:textId="77777777" w:rsidR="00283552" w:rsidRDefault="006A6C10">
            <w:r>
              <w:t>PRACTICE</w:t>
            </w:r>
          </w:p>
        </w:tc>
        <w:tc>
          <w:tcPr>
            <w:tcW w:w="4997" w:type="dxa"/>
          </w:tcPr>
          <w:p w14:paraId="1A5568D1" w14:textId="77777777" w:rsidR="00283552" w:rsidRDefault="006A6C10">
            <w:r>
              <w:t>Matching, listening recognition, typed Cyrillic recall, sentence building, speaking, repetition, and immediate feedback.</w:t>
            </w:r>
          </w:p>
        </w:tc>
      </w:tr>
      <w:tr w:rsidR="00283552" w14:paraId="061CF780" w14:textId="77777777">
        <w:trPr>
          <w:jc w:val="center"/>
        </w:trPr>
        <w:tc>
          <w:tcPr>
            <w:tcW w:w="4997" w:type="dxa"/>
          </w:tcPr>
          <w:p w14:paraId="594690B4" w14:textId="77777777" w:rsidR="00283552" w:rsidRDefault="006A6C10">
            <w:r>
              <w:t>USE</w:t>
            </w:r>
          </w:p>
        </w:tc>
        <w:tc>
          <w:tcPr>
            <w:tcW w:w="4997" w:type="dxa"/>
          </w:tcPr>
          <w:p w14:paraId="032A3AC3" w14:textId="77777777" w:rsidR="00283552" w:rsidRDefault="006A6C10">
            <w:r>
              <w:t>Increasingly authentic conversation and production with reduced support.</w:t>
            </w:r>
          </w:p>
        </w:tc>
      </w:tr>
      <w:tr w:rsidR="00283552" w14:paraId="5B82150D" w14:textId="77777777">
        <w:trPr>
          <w:jc w:val="center"/>
        </w:trPr>
        <w:tc>
          <w:tcPr>
            <w:tcW w:w="4997" w:type="dxa"/>
          </w:tcPr>
          <w:p w14:paraId="204FA6DF" w14:textId="77777777" w:rsidR="00283552" w:rsidRDefault="006A6C10">
            <w:r>
              <w:t>Conversation Challenge</w:t>
            </w:r>
          </w:p>
        </w:tc>
        <w:tc>
          <w:tcPr>
            <w:tcW w:w="4997" w:type="dxa"/>
          </w:tcPr>
          <w:p w14:paraId="2AC17A6B" w14:textId="77777777" w:rsidR="00283552" w:rsidRDefault="006A6C10">
            <w:r>
              <w:t>Culminating speaking/conversation direction developed to distinguish purposeful use from ordinary activities.</w:t>
            </w:r>
          </w:p>
        </w:tc>
      </w:tr>
      <w:tr w:rsidR="00283552" w14:paraId="2174A58E" w14:textId="77777777">
        <w:trPr>
          <w:jc w:val="center"/>
        </w:trPr>
        <w:tc>
          <w:tcPr>
            <w:tcW w:w="4997" w:type="dxa"/>
          </w:tcPr>
          <w:p w14:paraId="286E826E" w14:textId="77777777" w:rsidR="00283552" w:rsidRDefault="006A6C10">
            <w:r>
              <w:t>EXPLORE hallway</w:t>
            </w:r>
          </w:p>
        </w:tc>
        <w:tc>
          <w:tcPr>
            <w:tcW w:w="4997" w:type="dxa"/>
          </w:tcPr>
          <w:p w14:paraId="328E8AEE" w14:textId="77777777" w:rsidR="00283552" w:rsidRDefault="006A6C10">
            <w:r>
              <w:t>“What Else Can I Discover?” — learner-controlled entry into four Doors.</w:t>
            </w:r>
          </w:p>
        </w:tc>
      </w:tr>
      <w:tr w:rsidR="00283552" w14:paraId="2BDC8114" w14:textId="77777777">
        <w:trPr>
          <w:jc w:val="center"/>
        </w:trPr>
        <w:tc>
          <w:tcPr>
            <w:tcW w:w="4997" w:type="dxa"/>
          </w:tcPr>
          <w:p w14:paraId="12FFEAF1" w14:textId="77777777" w:rsidR="00283552" w:rsidRDefault="006A6C10">
            <w:r>
              <w:t>Door 1</w:t>
            </w:r>
          </w:p>
        </w:tc>
        <w:tc>
          <w:tcPr>
            <w:tcW w:w="4997" w:type="dxa"/>
          </w:tcPr>
          <w:p w14:paraId="7EE4D56C" w14:textId="77777777" w:rsidR="00283552" w:rsidRDefault="006A6C10">
            <w:r>
              <w:t>Make It More Personal; discovery sequence including prediction and optional Grammar Candy.</w:t>
            </w:r>
          </w:p>
        </w:tc>
      </w:tr>
      <w:tr w:rsidR="00283552" w14:paraId="07142801" w14:textId="77777777">
        <w:trPr>
          <w:jc w:val="center"/>
        </w:trPr>
        <w:tc>
          <w:tcPr>
            <w:tcW w:w="4997" w:type="dxa"/>
          </w:tcPr>
          <w:p w14:paraId="4550A505" w14:textId="77777777" w:rsidR="00283552" w:rsidRDefault="006A6C10">
            <w:r>
              <w:t>Door 2</w:t>
            </w:r>
          </w:p>
        </w:tc>
        <w:tc>
          <w:tcPr>
            <w:tcW w:w="4997" w:type="dxa"/>
          </w:tcPr>
          <w:p w14:paraId="41D798F8" w14:textId="77777777" w:rsidR="00283552" w:rsidRDefault="006A6C10">
            <w:r>
              <w:t>Meet Someone New.</w:t>
            </w:r>
          </w:p>
        </w:tc>
      </w:tr>
      <w:tr w:rsidR="00283552" w14:paraId="7516C954" w14:textId="77777777">
        <w:trPr>
          <w:jc w:val="center"/>
        </w:trPr>
        <w:tc>
          <w:tcPr>
            <w:tcW w:w="4997" w:type="dxa"/>
          </w:tcPr>
          <w:p w14:paraId="2B4F73E6" w14:textId="77777777" w:rsidR="00283552" w:rsidRDefault="006A6C10">
            <w:r>
              <w:t>Door 3</w:t>
            </w:r>
          </w:p>
        </w:tc>
        <w:tc>
          <w:tcPr>
            <w:tcW w:w="4997" w:type="dxa"/>
          </w:tcPr>
          <w:p w14:paraId="221E079D" w14:textId="77777777" w:rsidR="00283552" w:rsidRDefault="006A6C10">
            <w:r>
              <w:t>Where Could the Conversation Go?</w:t>
            </w:r>
          </w:p>
        </w:tc>
      </w:tr>
      <w:tr w:rsidR="00283552" w14:paraId="011D4960" w14:textId="77777777">
        <w:trPr>
          <w:jc w:val="center"/>
        </w:trPr>
        <w:tc>
          <w:tcPr>
            <w:tcW w:w="4997" w:type="dxa"/>
          </w:tcPr>
          <w:p w14:paraId="06369DAC" w14:textId="77777777" w:rsidR="00283552" w:rsidRDefault="006A6C10">
            <w:r>
              <w:t>Door 4</w:t>
            </w:r>
          </w:p>
        </w:tc>
        <w:tc>
          <w:tcPr>
            <w:tcW w:w="4997" w:type="dxa"/>
          </w:tcPr>
          <w:p w14:paraId="784B703A" w14:textId="77777777" w:rsidR="00283552" w:rsidRDefault="006A6C10">
            <w:r>
              <w:t>Discover Something About Russian.</w:t>
            </w:r>
          </w:p>
        </w:tc>
      </w:tr>
      <w:tr w:rsidR="00283552" w14:paraId="2858ECC0" w14:textId="77777777">
        <w:trPr>
          <w:jc w:val="center"/>
        </w:trPr>
        <w:tc>
          <w:tcPr>
            <w:tcW w:w="4997" w:type="dxa"/>
          </w:tcPr>
          <w:p w14:paraId="5B94955B" w14:textId="77777777" w:rsidR="00283552" w:rsidRDefault="006A6C10">
            <w:r>
              <w:t>Look Back / progress</w:t>
            </w:r>
          </w:p>
        </w:tc>
        <w:tc>
          <w:tcPr>
            <w:tcW w:w="4997" w:type="dxa"/>
          </w:tcPr>
          <w:p w14:paraId="6E32A7B6" w14:textId="77777777" w:rsidR="00283552" w:rsidRDefault="006A6C10">
            <w:r>
              <w:t>Make accumulated capability visible; progress architecture communicates growth rather than only completion.</w:t>
            </w:r>
          </w:p>
        </w:tc>
      </w:tr>
    </w:tbl>
    <w:p w14:paraId="767F507F" w14:textId="77777777" w:rsidR="00283552" w:rsidRDefault="006A6C10">
      <w:pPr>
        <w:pStyle w:val="Heading1"/>
      </w:pPr>
      <w:r>
        <w:lastRenderedPageBreak/>
        <w:t>Appendix B. Source Basis and Evidence Boundaries</w:t>
      </w:r>
    </w:p>
    <w:p w14:paraId="0D4014AC" w14:textId="77777777" w:rsidR="00283552" w:rsidRDefault="006A6C10">
      <w:pPr>
        <w:spacing w:after="80"/>
      </w:pPr>
      <w:r>
        <w:t>Primary source documents used for this retrospective:</w:t>
      </w:r>
    </w:p>
    <w:p w14:paraId="6E65B9C3" w14:textId="77777777" w:rsidR="00283552" w:rsidRDefault="006A6C10">
      <w:pPr>
        <w:pStyle w:val="ListBullet"/>
        <w:spacing w:after="40"/>
      </w:pPr>
      <w:r>
        <w:t>The Doors Concept / The Doors Explained — preserves the original G&amp;I four-door EXPLORE model, Door 1 discovery DNA, learner-agency interpretation, Grammar Candy sequence, and later evolution of The Doors.</w:t>
      </w:r>
    </w:p>
    <w:p w14:paraId="4F945F48" w14:textId="77777777" w:rsidR="00283552" w:rsidRDefault="006A6C10">
      <w:pPr>
        <w:pStyle w:val="ListBullet"/>
        <w:spacing w:after="40"/>
      </w:pPr>
      <w:r>
        <w:t>Family Relationships Blueprint — explicitly identifies G&amp;I as the established baseline for Journey Rail/navigation/feedback DNA; preserves the Nine Essential Verbs, Nine Question Words, zero-copula reuse, Grammar Candy relationship, and bilingual ordinal UI retrofit.</w:t>
      </w:r>
    </w:p>
    <w:p w14:paraId="0A18274C" w14:textId="77777777" w:rsidR="00283552" w:rsidRDefault="006A6C10">
      <w:pPr>
        <w:pStyle w:val="ListBullet"/>
        <w:spacing w:after="40"/>
      </w:pPr>
      <w:r>
        <w:t>Days of the Week Blueprint — preserves the later Blueprint-first workflow and the rule to reuse architecture while recreating the learning experience.</w:t>
      </w:r>
    </w:p>
    <w:p w14:paraId="5BA855CA" w14:textId="77777777" w:rsidR="00283552" w:rsidRDefault="006A6C10">
      <w:pPr>
        <w:pStyle w:val="ListBullet"/>
        <w:spacing w:after="40"/>
      </w:pPr>
      <w:r>
        <w:t>Russian Foundations — Next Level Learning Ideas — preserves the broader learner-centered design direction: meaningful learner action, discovery, Grammar Candy, secret assessment, repeated exposure, and authentic use.</w:t>
      </w:r>
    </w:p>
    <w:p w14:paraId="63F015A6" w14:textId="77777777" w:rsidR="00283552" w:rsidRDefault="006A6C10">
      <w:pPr>
        <w:pStyle w:val="ListBullet"/>
        <w:spacing w:after="40"/>
      </w:pPr>
      <w:r>
        <w:t>Michael's Development Philosophy / Coding Project Master Plan — preserves the broader development philosophy and the role of Russian Foundations as both a learning product and a software-development portfolio project.</w:t>
      </w:r>
    </w:p>
    <w:p w14:paraId="0C7B7765" w14:textId="77777777" w:rsidR="00283552" w:rsidRDefault="006A6C10">
      <w:pPr>
        <w:pStyle w:val="ListBullet"/>
        <w:spacing w:after="40"/>
      </w:pPr>
      <w:r>
        <w:t>Project development record and surviving G&amp;I screenshots — preserve implementation history including JavaScript activity debugging, the early learner page, and the evolution from vocabulary journey toward a richer system.</w:t>
      </w:r>
    </w:p>
    <w:p w14:paraId="77A01B5B" w14:textId="77777777" w:rsidR="00283552" w:rsidRDefault="006A6C10">
      <w:pPr>
        <w:spacing w:after="80"/>
      </w:pPr>
      <w:r>
        <w:t>Evidence boundary: the current Project Sources library does not contain the complete current G&amp;I HTML/CSS/JS or every historical design map. For that reason, this retrospective deliberately avoids inventing exact lesson/activity numbering or claiming that every later architectural term existed at the moment the earliest G&amp;I code was written. A future implementation appendix can be added after the current source-of-truth files are reviewed.</w:t>
      </w:r>
    </w:p>
    <w:p w14:paraId="54465EB4" w14:textId="77777777" w:rsidR="00283552" w:rsidRDefault="006A6C10">
      <w:pPr>
        <w:pStyle w:val="BlueprintQuote"/>
      </w:pPr>
      <w:r>
        <w:t>This is a retrospective, not a rewritten origin story.</w:t>
      </w:r>
    </w:p>
    <w:p w14:paraId="2AAC07EB" w14:textId="77777777" w:rsidR="00283552" w:rsidRDefault="00283552"/>
    <w:p w14:paraId="24B884C2" w14:textId="77777777" w:rsidR="00283552" w:rsidRDefault="00283552">
      <w:pPr>
        <w:pBdr>
          <w:bottom w:val="single" w:sz="8" w:space="1" w:color="9FB3C8"/>
        </w:pBdr>
        <w:spacing w:before="40" w:after="100"/>
      </w:pPr>
    </w:p>
    <w:p w14:paraId="55C9DDC4" w14:textId="77777777" w:rsidR="00283552" w:rsidRDefault="006A6C10">
      <w:pPr>
        <w:jc w:val="center"/>
      </w:pPr>
      <w:r>
        <w:rPr>
          <w:i/>
          <w:color w:val="5A5A5A"/>
          <w:sz w:val="18"/>
        </w:rPr>
        <w:t>Michael's Foundations — preserve what was built, what was learned, and how the system evolved.</w:t>
      </w:r>
    </w:p>
    <w:sectPr w:rsidR="00283552" w:rsidSect="00034616">
      <w:headerReference w:type="default" r:id="rId8"/>
      <w:footerReference w:type="default" r:id="rId9"/>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1E93D" w14:textId="77777777" w:rsidR="006A6C10" w:rsidRDefault="006A6C10">
      <w:pPr>
        <w:spacing w:after="0" w:line="240" w:lineRule="auto"/>
      </w:pPr>
      <w:r>
        <w:separator/>
      </w:r>
    </w:p>
  </w:endnote>
  <w:endnote w:type="continuationSeparator" w:id="0">
    <w:p w14:paraId="6140F1CC" w14:textId="77777777" w:rsidR="006A6C10" w:rsidRDefault="006A6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1192B" w14:textId="77777777" w:rsidR="00283552" w:rsidRDefault="006A6C10">
    <w:pPr>
      <w:pStyle w:val="Footer"/>
      <w:jc w:val="center"/>
    </w:pPr>
    <w:r>
      <w:rPr>
        <w:color w:val="6E6E6E"/>
        <w:sz w:val="16"/>
      </w:rPr>
      <w:t>Greetings &amp; Introductions — Retrospective Blueprint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06F3A" w14:textId="77777777" w:rsidR="006A6C10" w:rsidRDefault="006A6C10">
      <w:pPr>
        <w:spacing w:after="0" w:line="240" w:lineRule="auto"/>
      </w:pPr>
      <w:r>
        <w:separator/>
      </w:r>
    </w:p>
  </w:footnote>
  <w:footnote w:type="continuationSeparator" w:id="0">
    <w:p w14:paraId="55D1C436" w14:textId="77777777" w:rsidR="006A6C10" w:rsidRDefault="006A6C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99FC1" w14:textId="77777777" w:rsidR="00283552" w:rsidRDefault="006A6C10">
    <w:pPr>
      <w:pStyle w:val="Header"/>
      <w:jc w:val="right"/>
    </w:pPr>
    <w:r>
      <w:rPr>
        <w:color w:val="6E6E6E"/>
        <w:sz w:val="16"/>
      </w:rPr>
      <w:t xml:space="preserve">Michael's </w:t>
    </w:r>
    <w:proofErr w:type="gramStart"/>
    <w:r>
      <w:rPr>
        <w:color w:val="6E6E6E"/>
        <w:sz w:val="16"/>
      </w:rPr>
      <w:t>Foundations  •</w:t>
    </w:r>
    <w:proofErr w:type="gramEnd"/>
    <w:r>
      <w:rPr>
        <w:color w:val="6E6E6E"/>
        <w:sz w:val="16"/>
      </w:rPr>
      <w:t xml:space="preserve">  Russian </w:t>
    </w:r>
    <w:proofErr w:type="gramStart"/>
    <w:r>
      <w:rPr>
        <w:color w:val="6E6E6E"/>
        <w:sz w:val="16"/>
      </w:rPr>
      <w:t>Foundations  •</w:t>
    </w:r>
    <w:proofErr w:type="gramEnd"/>
    <w:r>
      <w:rPr>
        <w:color w:val="6E6E6E"/>
        <w:sz w:val="16"/>
      </w:rPr>
      <w:t xml:space="preserve">  Retrospective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7317695">
    <w:abstractNumId w:val="8"/>
  </w:num>
  <w:num w:numId="2" w16cid:durableId="1029258564">
    <w:abstractNumId w:val="6"/>
  </w:num>
  <w:num w:numId="3" w16cid:durableId="1886988444">
    <w:abstractNumId w:val="5"/>
  </w:num>
  <w:num w:numId="4" w16cid:durableId="581108168">
    <w:abstractNumId w:val="4"/>
  </w:num>
  <w:num w:numId="5" w16cid:durableId="1845626156">
    <w:abstractNumId w:val="7"/>
  </w:num>
  <w:num w:numId="6" w16cid:durableId="1079785915">
    <w:abstractNumId w:val="3"/>
  </w:num>
  <w:num w:numId="7" w16cid:durableId="857818572">
    <w:abstractNumId w:val="2"/>
  </w:num>
  <w:num w:numId="8" w16cid:durableId="1786458326">
    <w:abstractNumId w:val="1"/>
  </w:num>
  <w:num w:numId="9" w16cid:durableId="1914466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3552"/>
    <w:rsid w:val="0029639D"/>
    <w:rsid w:val="00326F90"/>
    <w:rsid w:val="003A06E9"/>
    <w:rsid w:val="006A6C10"/>
    <w:rsid w:val="00AA1D8D"/>
    <w:rsid w:val="00B47730"/>
    <w:rsid w:val="00CB0664"/>
    <w:rsid w:val="00FC693F"/>
    <w:rsid w:val="00FD0F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ED6434"/>
  <w14:defaultImageDpi w14:val="300"/>
  <w15:docId w15:val="{FAD5776C-CE99-4B39-9971-2FB8D8386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315F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A4A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eprintQuote">
    <w:name w:val="Blueprint Quote"/>
    <w:pPr>
      <w:spacing w:before="120" w:after="120"/>
      <w:ind w:left="504" w:right="360"/>
    </w:pPr>
    <w:rPr>
      <w:rFonts w:ascii="Arial" w:hAnsi="Arial"/>
      <w:i/>
      <w:color w:val="264A6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3361</Words>
  <Characters>19163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Smith</cp:lastModifiedBy>
  <cp:revision>2</cp:revision>
  <dcterms:created xsi:type="dcterms:W3CDTF">2026-09-03T17:08:00Z</dcterms:created>
  <dcterms:modified xsi:type="dcterms:W3CDTF">2026-09-03T17:08:00Z</dcterms:modified>
  <cp:category/>
</cp:coreProperties>
</file>