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DB9" w:rsidRPr="00C64EC2" w:rsidRDefault="00E47495" w:rsidP="00E47495">
      <w:pPr>
        <w:pStyle w:val="Ttulo"/>
        <w:rPr>
          <w:lang w:val="es-CO"/>
        </w:rPr>
      </w:pPr>
      <w:r w:rsidRPr="00C64EC2">
        <w:rPr>
          <w:lang w:val="es-CO"/>
        </w:rPr>
        <w:t>Plantilla para presentación de Informes de Laboratorio</w:t>
      </w:r>
    </w:p>
    <w:p w:rsidR="00E47495" w:rsidRPr="00C64EC2" w:rsidRDefault="00E47495" w:rsidP="00E47495">
      <w:pPr>
        <w:rPr>
          <w:lang w:val="es-CO"/>
        </w:rPr>
      </w:pPr>
    </w:p>
    <w:p w:rsidR="00E47495" w:rsidRPr="00C64EC2" w:rsidRDefault="00C61678" w:rsidP="00C61678">
      <w:pPr>
        <w:spacing w:after="320"/>
        <w:jc w:val="center"/>
        <w:rPr>
          <w:rFonts w:eastAsia="Times New Roman" w:cs="Times New Roman"/>
          <w:sz w:val="22"/>
          <w:lang w:val="es-CO"/>
        </w:rPr>
      </w:pPr>
      <w:r w:rsidRPr="00C64EC2">
        <w:rPr>
          <w:rFonts w:eastAsia="Times New Roman" w:cs="Times New Roman"/>
          <w:sz w:val="22"/>
          <w:lang w:val="es-CO"/>
        </w:rPr>
        <w:t>Primer Autor – Código</w:t>
      </w:r>
      <w:r w:rsidRPr="00C61678">
        <w:rPr>
          <w:rFonts w:eastAsia="Times New Roman" w:cs="Times New Roman"/>
          <w:sz w:val="22"/>
          <w:lang w:val="es-CO"/>
        </w:rPr>
        <w:t xml:space="preserve">, </w:t>
      </w:r>
      <w:r w:rsidRPr="00C64EC2">
        <w:rPr>
          <w:rFonts w:eastAsia="Times New Roman" w:cs="Times New Roman"/>
          <w:sz w:val="22"/>
          <w:lang w:val="es-CO"/>
        </w:rPr>
        <w:t>Segundo Autor – Código, Tercer Autor – Código</w:t>
      </w:r>
    </w:p>
    <w:p w:rsidR="00E47495" w:rsidRPr="00C64EC2" w:rsidRDefault="00E47495" w:rsidP="00E47495">
      <w:pPr>
        <w:rPr>
          <w:lang w:val="es-CO"/>
        </w:rPr>
        <w:sectPr w:rsidR="00E47495" w:rsidRPr="00C64EC2" w:rsidSect="00AD5FFB">
          <w:pgSz w:w="11906" w:h="16838" w:code="9"/>
          <w:pgMar w:top="1418" w:right="737" w:bottom="1418" w:left="737" w:header="709" w:footer="709" w:gutter="0"/>
          <w:cols w:space="708"/>
          <w:docGrid w:linePitch="360"/>
        </w:sectPr>
      </w:pPr>
    </w:p>
    <w:p w:rsidR="004C1A79" w:rsidRPr="00C64EC2" w:rsidRDefault="004C1A79" w:rsidP="004C1A79">
      <w:pPr>
        <w:pStyle w:val="Abstract"/>
        <w:rPr>
          <w:i/>
          <w:iCs/>
          <w:lang w:val="es-CO"/>
        </w:rPr>
      </w:pPr>
      <w:r w:rsidRPr="00C64EC2">
        <w:rPr>
          <w:i/>
          <w:iCs/>
          <w:lang w:val="es-CO"/>
        </w:rPr>
        <w:lastRenderedPageBreak/>
        <w:t xml:space="preserve">Resumen: El resumen deberá estar escrito en Times New </w:t>
      </w:r>
      <w:r w:rsidR="0005346E" w:rsidRPr="00C64EC2">
        <w:rPr>
          <w:i/>
          <w:iCs/>
          <w:lang w:val="es-CO"/>
        </w:rPr>
        <w:t>Román</w:t>
      </w:r>
      <w:r w:rsidRPr="00C64EC2">
        <w:rPr>
          <w:i/>
          <w:iCs/>
          <w:lang w:val="es-CO"/>
        </w:rPr>
        <w:t>, 9 Pts</w:t>
      </w:r>
      <w:r w:rsidR="0005346E" w:rsidRPr="00C64EC2">
        <w:rPr>
          <w:i/>
          <w:iCs/>
          <w:lang w:val="es-CO"/>
        </w:rPr>
        <w:t>.</w:t>
      </w:r>
      <w:r w:rsidRPr="00C64EC2">
        <w:rPr>
          <w:i/>
          <w:iCs/>
          <w:lang w:val="es-CO"/>
        </w:rPr>
        <w:t xml:space="preserve">, cursiva y justificado en la columna del lado izquierdo como se muestra en este documento. Se debe de utilizar la palabra Resumen, como título, Times New </w:t>
      </w:r>
      <w:r w:rsidR="0005346E" w:rsidRPr="00C64EC2">
        <w:rPr>
          <w:i/>
          <w:iCs/>
          <w:lang w:val="es-CO"/>
        </w:rPr>
        <w:t>Román</w:t>
      </w:r>
      <w:r w:rsidRPr="00C64EC2">
        <w:rPr>
          <w:i/>
          <w:iCs/>
          <w:lang w:val="es-CO"/>
        </w:rPr>
        <w:t>, 9 Pts</w:t>
      </w:r>
      <w:r w:rsidR="0005346E" w:rsidRPr="00C64EC2">
        <w:rPr>
          <w:i/>
          <w:iCs/>
          <w:lang w:val="es-CO"/>
        </w:rPr>
        <w:t>.</w:t>
      </w:r>
      <w:r w:rsidRPr="00C64EC2">
        <w:rPr>
          <w:i/>
          <w:iCs/>
          <w:lang w:val="es-CO"/>
        </w:rPr>
        <w:t xml:space="preserve">, cursiva, negritas y espacio simple. La forma solicitada para los documentos está basada en parte en los formatos utilizados para los documentos de </w:t>
      </w:r>
      <w:smartTag w:uri="urn:schemas-microsoft-com:office:smarttags" w:element="PersonName">
        <w:smartTagPr>
          <w:attr w:name="ProductID" w:val="la IEEE. El"/>
        </w:smartTagPr>
        <w:r w:rsidRPr="00C64EC2">
          <w:rPr>
            <w:i/>
            <w:iCs/>
            <w:lang w:val="es-CO"/>
          </w:rPr>
          <w:t>la IEEE. El</w:t>
        </w:r>
      </w:smartTag>
      <w:r w:rsidRPr="00C64EC2">
        <w:rPr>
          <w:i/>
          <w:iCs/>
          <w:lang w:val="es-CO"/>
        </w:rPr>
        <w:t xml:space="preserve"> resumen no debe de exceder de 150 palabras y debe establecer lo que fue hecho, como fue hecho, los resultados principales y su significado. No cite referencias en el resumen, ni borre el espacio sobre el resumen. Dejar dos espacios en blanco después del Resumen, para iniciar con el texto del artículo.</w:t>
      </w:r>
    </w:p>
    <w:p w:rsidR="004C1A79" w:rsidRPr="00C64EC2" w:rsidRDefault="004C1A79" w:rsidP="004C1A79">
      <w:pPr>
        <w:rPr>
          <w:sz w:val="18"/>
          <w:szCs w:val="18"/>
          <w:lang w:val="es-CO"/>
        </w:rPr>
      </w:pPr>
    </w:p>
    <w:p w:rsidR="00E47495" w:rsidRPr="00C64EC2" w:rsidRDefault="004C1A79" w:rsidP="004C1A79">
      <w:pPr>
        <w:rPr>
          <w:b/>
          <w:i/>
          <w:iCs/>
          <w:sz w:val="18"/>
          <w:szCs w:val="18"/>
          <w:lang w:val="es-CO"/>
        </w:rPr>
      </w:pPr>
      <w:r w:rsidRPr="00C64EC2">
        <w:rPr>
          <w:b/>
          <w:i/>
          <w:iCs/>
          <w:sz w:val="18"/>
          <w:szCs w:val="18"/>
          <w:lang w:val="es-CO"/>
        </w:rPr>
        <w:t>Palabras clave: Se sugiere no más de cinco palabras o frases cortas en orden alfabético, separadas por comas, que representen lo mostrado en el informe.</w:t>
      </w:r>
    </w:p>
    <w:p w:rsidR="0005346E" w:rsidRPr="00C64EC2" w:rsidRDefault="0005346E" w:rsidP="0005346E">
      <w:pPr>
        <w:rPr>
          <w:lang w:val="es-CO"/>
        </w:rPr>
      </w:pPr>
    </w:p>
    <w:p w:rsidR="0005346E" w:rsidRPr="00C64EC2" w:rsidRDefault="009A11E9" w:rsidP="009A11E9">
      <w:pPr>
        <w:rPr>
          <w:b/>
          <w:lang w:val="es-CO"/>
        </w:rPr>
      </w:pPr>
      <w:r w:rsidRPr="00C64EC2">
        <w:rPr>
          <w:b/>
          <w:lang w:val="es-CO"/>
        </w:rPr>
        <w:t xml:space="preserve">1. </w:t>
      </w:r>
      <w:r w:rsidR="0001641A" w:rsidRPr="00C64EC2">
        <w:rPr>
          <w:b/>
          <w:lang w:val="es-CO"/>
        </w:rPr>
        <w:t>INTRODUCCIÓN</w:t>
      </w:r>
    </w:p>
    <w:p w:rsidR="0001641A" w:rsidRPr="00C64EC2" w:rsidRDefault="0001641A" w:rsidP="0001641A">
      <w:pPr>
        <w:ind w:firstLine="284"/>
        <w:rPr>
          <w:lang w:val="es-CO"/>
        </w:rPr>
      </w:pPr>
      <w:r w:rsidRPr="00C64EC2">
        <w:rPr>
          <w:lang w:val="es-CO"/>
        </w:rPr>
        <w:t>Esta guía incluye las descripciones completas de los tipos de letra, del espaciamiento, y la información relacionada para elaborar sus reportes, basada en algunos formatos utilizados por la IEEE.</w:t>
      </w:r>
    </w:p>
    <w:p w:rsidR="0001641A" w:rsidRPr="00C64EC2" w:rsidRDefault="0001641A" w:rsidP="0001641A">
      <w:pPr>
        <w:ind w:firstLine="284"/>
        <w:rPr>
          <w:lang w:val="es-CO"/>
        </w:rPr>
      </w:pPr>
      <w:r w:rsidRPr="00C64EC2">
        <w:rPr>
          <w:lang w:val="es-CO"/>
        </w:rPr>
        <w:t>En est</w:t>
      </w:r>
      <w:r w:rsidR="00BB101D" w:rsidRPr="00C64EC2">
        <w:rPr>
          <w:lang w:val="es-CO"/>
        </w:rPr>
        <w:t>a sección</w:t>
      </w:r>
      <w:r w:rsidRPr="00C64EC2">
        <w:rPr>
          <w:lang w:val="es-CO"/>
        </w:rPr>
        <w:t xml:space="preserve"> </w:t>
      </w:r>
      <w:r w:rsidR="00320A06" w:rsidRPr="00C64EC2">
        <w:rPr>
          <w:lang w:val="es-CO"/>
        </w:rPr>
        <w:t xml:space="preserve">del documento </w:t>
      </w:r>
      <w:r w:rsidRPr="00C64EC2">
        <w:rPr>
          <w:lang w:val="es-CO"/>
        </w:rPr>
        <w:t xml:space="preserve">se deben describir brevemente algunas generalidades sobre la temática a tratar en el </w:t>
      </w:r>
      <w:r w:rsidR="00332BE8" w:rsidRPr="00C64EC2">
        <w:rPr>
          <w:lang w:val="es-CO"/>
        </w:rPr>
        <w:t>informe,</w:t>
      </w:r>
      <w:r w:rsidRPr="00C64EC2">
        <w:rPr>
          <w:lang w:val="es-CO"/>
        </w:rPr>
        <w:t xml:space="preserve"> p</w:t>
      </w:r>
      <w:r w:rsidR="00AD5FFB" w:rsidRPr="00C64EC2">
        <w:rPr>
          <w:lang w:val="es-CO"/>
        </w:rPr>
        <w:t>or ejemplo:</w:t>
      </w:r>
      <w:r w:rsidRPr="00C64EC2">
        <w:rPr>
          <w:lang w:val="es-CO"/>
        </w:rPr>
        <w:t xml:space="preserve"> microcontroladores, sistemas digitales, sensores, etc.</w:t>
      </w:r>
    </w:p>
    <w:p w:rsidR="0001641A" w:rsidRPr="00C64EC2" w:rsidRDefault="0001641A" w:rsidP="0001641A">
      <w:pPr>
        <w:ind w:firstLine="284"/>
        <w:rPr>
          <w:lang w:val="es-CO"/>
        </w:rPr>
      </w:pPr>
    </w:p>
    <w:p w:rsidR="0001641A" w:rsidRPr="00C64EC2" w:rsidRDefault="009A11E9" w:rsidP="009A11E9">
      <w:pPr>
        <w:rPr>
          <w:b/>
          <w:lang w:val="es-CO"/>
        </w:rPr>
      </w:pPr>
      <w:r w:rsidRPr="00C64EC2">
        <w:rPr>
          <w:b/>
          <w:lang w:val="es-CO"/>
        </w:rPr>
        <w:t xml:space="preserve">2. </w:t>
      </w:r>
      <w:r w:rsidR="00BB101D" w:rsidRPr="00C64EC2">
        <w:rPr>
          <w:b/>
          <w:lang w:val="es-CO"/>
        </w:rPr>
        <w:t>FORMULACIÓN DEL PROBLEMA</w:t>
      </w:r>
    </w:p>
    <w:p w:rsidR="009A11E9" w:rsidRPr="00C64EC2" w:rsidRDefault="009A11E9" w:rsidP="00AD5FFB">
      <w:pPr>
        <w:ind w:firstLine="284"/>
        <w:rPr>
          <w:lang w:val="es-CO"/>
        </w:rPr>
      </w:pPr>
      <w:r w:rsidRPr="00C64EC2">
        <w:rPr>
          <w:lang w:val="es-CO"/>
        </w:rPr>
        <w:t xml:space="preserve">En esta sección </w:t>
      </w:r>
      <w:r w:rsidR="00C9614C" w:rsidRPr="00C64EC2">
        <w:rPr>
          <w:lang w:val="es-CO"/>
        </w:rPr>
        <w:t xml:space="preserve">se deben </w:t>
      </w:r>
      <w:r w:rsidRPr="00C64EC2">
        <w:rPr>
          <w:lang w:val="es-CO"/>
        </w:rPr>
        <w:t>presenta</w:t>
      </w:r>
      <w:r w:rsidR="00C9614C" w:rsidRPr="00C64EC2">
        <w:rPr>
          <w:lang w:val="es-CO"/>
        </w:rPr>
        <w:t>r</w:t>
      </w:r>
      <w:r w:rsidRPr="00C64EC2">
        <w:rPr>
          <w:lang w:val="es-CO"/>
        </w:rPr>
        <w:t xml:space="preserve"> de manera más detallada las características de la practica desarrollada, así como la metodología de diseño utilizada.</w:t>
      </w:r>
    </w:p>
    <w:p w:rsidR="00BB101D" w:rsidRPr="00C64EC2" w:rsidRDefault="009A11E9" w:rsidP="009A11E9">
      <w:pPr>
        <w:ind w:firstLine="360"/>
        <w:rPr>
          <w:b/>
          <w:lang w:val="es-CO"/>
        </w:rPr>
      </w:pPr>
      <w:r w:rsidRPr="00C64EC2">
        <w:rPr>
          <w:lang w:val="es-CO"/>
        </w:rPr>
        <w:t xml:space="preserve"> </w:t>
      </w:r>
      <w:r w:rsidR="00BB101D" w:rsidRPr="00C64EC2">
        <w:rPr>
          <w:b/>
          <w:lang w:val="es-CO"/>
        </w:rPr>
        <w:t xml:space="preserve"> </w:t>
      </w:r>
    </w:p>
    <w:p w:rsidR="00BB101D" w:rsidRPr="00C64EC2" w:rsidRDefault="009A11E9" w:rsidP="009A11E9">
      <w:pPr>
        <w:rPr>
          <w:i/>
          <w:lang w:val="es-CO"/>
        </w:rPr>
      </w:pPr>
      <w:r w:rsidRPr="00C64EC2">
        <w:rPr>
          <w:i/>
          <w:lang w:val="es-CO"/>
        </w:rPr>
        <w:t xml:space="preserve">2.1 </w:t>
      </w:r>
      <w:r w:rsidR="00C9614C" w:rsidRPr="00C64EC2">
        <w:rPr>
          <w:i/>
          <w:lang w:val="es-CO"/>
        </w:rPr>
        <w:t>Directrices para la preparación del informe</w:t>
      </w:r>
    </w:p>
    <w:p w:rsidR="00AD5FFB" w:rsidRPr="00C64EC2" w:rsidRDefault="00AD5FFB" w:rsidP="00AD5FFB">
      <w:pPr>
        <w:ind w:firstLine="284"/>
        <w:rPr>
          <w:lang w:val="es-CO"/>
        </w:rPr>
      </w:pPr>
      <w:r w:rsidRPr="00C64EC2">
        <w:rPr>
          <w:lang w:val="es-CO"/>
        </w:rPr>
        <w:t>Los escritos deben utilizar hojas tamaño carta, (21.5 cm x 27.9 cm)</w:t>
      </w:r>
      <w:r w:rsidR="0043290B" w:rsidRPr="00C64EC2">
        <w:rPr>
          <w:lang w:val="es-CO"/>
        </w:rPr>
        <w:t>, en letra Times New Román, 10 Pts., justificada</w:t>
      </w:r>
      <w:r w:rsidRPr="00C64EC2">
        <w:rPr>
          <w:lang w:val="es-CO"/>
        </w:rPr>
        <w:t xml:space="preserve">. </w:t>
      </w:r>
      <w:r w:rsidR="00332BE8" w:rsidRPr="00C64EC2">
        <w:rPr>
          <w:lang w:val="es-CO"/>
        </w:rPr>
        <w:t>No escriba nada fuera del área de impresión</w:t>
      </w:r>
      <w:r w:rsidR="0043290B" w:rsidRPr="00C64EC2">
        <w:rPr>
          <w:lang w:val="es-CO"/>
        </w:rPr>
        <w:t>, ni tampoco modifique el tamaño de la letra</w:t>
      </w:r>
      <w:r w:rsidR="00332BE8" w:rsidRPr="00C64EC2">
        <w:rPr>
          <w:lang w:val="es-CO"/>
        </w:rPr>
        <w:t xml:space="preserve">. </w:t>
      </w:r>
      <w:r w:rsidRPr="00C64EC2">
        <w:rPr>
          <w:lang w:val="es-CO"/>
        </w:rPr>
        <w:t>Los márgenes externos deben de respetar los siguientes criterios:</w:t>
      </w:r>
    </w:p>
    <w:p w:rsidR="00AD5FFB" w:rsidRPr="00C64EC2" w:rsidRDefault="00AD5FFB" w:rsidP="00AD5FFB">
      <w:pPr>
        <w:pStyle w:val="Prrafodelista"/>
        <w:numPr>
          <w:ilvl w:val="0"/>
          <w:numId w:val="2"/>
        </w:numPr>
        <w:ind w:left="426" w:hanging="284"/>
        <w:rPr>
          <w:lang w:val="es-CO"/>
        </w:rPr>
      </w:pPr>
      <w:r w:rsidRPr="00C64EC2">
        <w:rPr>
          <w:lang w:val="es-CO"/>
        </w:rPr>
        <w:t>Margen izquierdo: 1.3 cm.</w:t>
      </w:r>
    </w:p>
    <w:p w:rsidR="00AD5FFB" w:rsidRPr="00C64EC2" w:rsidRDefault="00AD5FFB" w:rsidP="00AD5FFB">
      <w:pPr>
        <w:pStyle w:val="Prrafodelista"/>
        <w:numPr>
          <w:ilvl w:val="0"/>
          <w:numId w:val="2"/>
        </w:numPr>
        <w:ind w:left="426" w:hanging="284"/>
        <w:rPr>
          <w:lang w:val="es-CO"/>
        </w:rPr>
      </w:pPr>
      <w:r w:rsidRPr="00C64EC2">
        <w:rPr>
          <w:lang w:val="es-CO"/>
        </w:rPr>
        <w:t xml:space="preserve">Margen derecho: 1.3 cm. </w:t>
      </w:r>
    </w:p>
    <w:p w:rsidR="00AD5FFB" w:rsidRPr="00C64EC2" w:rsidRDefault="00AD5FFB" w:rsidP="00AD5FFB">
      <w:pPr>
        <w:pStyle w:val="Prrafodelista"/>
        <w:numPr>
          <w:ilvl w:val="0"/>
          <w:numId w:val="2"/>
        </w:numPr>
        <w:ind w:left="426" w:hanging="284"/>
        <w:rPr>
          <w:lang w:val="es-CO"/>
        </w:rPr>
      </w:pPr>
      <w:r w:rsidRPr="00C64EC2">
        <w:rPr>
          <w:lang w:val="es-CO"/>
        </w:rPr>
        <w:t>Margen superior 2.5 cm.</w:t>
      </w:r>
    </w:p>
    <w:p w:rsidR="009A11E9" w:rsidRPr="00C64EC2" w:rsidRDefault="00AD5FFB" w:rsidP="00AD5FFB">
      <w:pPr>
        <w:pStyle w:val="Prrafodelista"/>
        <w:numPr>
          <w:ilvl w:val="0"/>
          <w:numId w:val="2"/>
        </w:numPr>
        <w:ind w:left="426" w:hanging="284"/>
        <w:rPr>
          <w:lang w:val="es-CO"/>
        </w:rPr>
      </w:pPr>
      <w:r w:rsidRPr="00C64EC2">
        <w:rPr>
          <w:lang w:val="es-CO"/>
        </w:rPr>
        <w:t>Margen inferior: 2.5 cm.</w:t>
      </w:r>
    </w:p>
    <w:p w:rsidR="00AD5FFB" w:rsidRPr="00C64EC2" w:rsidRDefault="000578AA" w:rsidP="00332BE8">
      <w:pPr>
        <w:ind w:firstLine="284"/>
        <w:rPr>
          <w:lang w:val="es-CO"/>
        </w:rPr>
      </w:pPr>
      <w:r w:rsidRPr="00C64EC2">
        <w:rPr>
          <w:lang w:val="es-CO"/>
        </w:rPr>
        <w:t xml:space="preserve">Todo texto debe estar en un formato de dos columnas. </w:t>
      </w:r>
      <w:r w:rsidR="00332BE8" w:rsidRPr="00C64EC2">
        <w:rPr>
          <w:lang w:val="es-CO"/>
        </w:rPr>
        <w:t xml:space="preserve">Las columnas deberán ser de 8.7 cm de ancho, con una separación de 1 cm de espacio entre ellas y con espaciamiento sencillo entre renglones. </w:t>
      </w:r>
      <w:r w:rsidR="0043290B" w:rsidRPr="00C64EC2">
        <w:rPr>
          <w:lang w:val="es-CO"/>
        </w:rPr>
        <w:t>Todo e</w:t>
      </w:r>
      <w:r w:rsidR="00332BE8" w:rsidRPr="00C64EC2">
        <w:rPr>
          <w:lang w:val="es-CO"/>
        </w:rPr>
        <w:t>l texto debe estar justificado</w:t>
      </w:r>
      <w:r w:rsidR="0043290B" w:rsidRPr="00C64EC2">
        <w:rPr>
          <w:lang w:val="es-CO"/>
        </w:rPr>
        <w:t xml:space="preserve"> y tener una sangría al inicio de cada párrafo</w:t>
      </w:r>
      <w:r w:rsidR="00332BE8" w:rsidRPr="00C64EC2">
        <w:rPr>
          <w:lang w:val="es-CO"/>
        </w:rPr>
        <w:t>.</w:t>
      </w:r>
    </w:p>
    <w:p w:rsidR="00C9614C" w:rsidRPr="00C64EC2" w:rsidRDefault="00C9614C" w:rsidP="00C9614C">
      <w:pPr>
        <w:rPr>
          <w:lang w:val="es-CO"/>
        </w:rPr>
      </w:pPr>
    </w:p>
    <w:p w:rsidR="00C9614C" w:rsidRPr="00C64EC2" w:rsidRDefault="00C9614C" w:rsidP="00C9614C">
      <w:pPr>
        <w:rPr>
          <w:i/>
          <w:lang w:val="es-CO"/>
        </w:rPr>
      </w:pPr>
      <w:r w:rsidRPr="00C64EC2">
        <w:rPr>
          <w:i/>
          <w:lang w:val="es-CO"/>
        </w:rPr>
        <w:t>2.2 Abreviaturas</w:t>
      </w:r>
    </w:p>
    <w:p w:rsidR="00C9614C" w:rsidRPr="00C64EC2" w:rsidRDefault="00C9614C" w:rsidP="000578AA">
      <w:pPr>
        <w:ind w:firstLine="284"/>
        <w:rPr>
          <w:lang w:val="es-CO"/>
        </w:rPr>
      </w:pPr>
      <w:r w:rsidRPr="00C64EC2">
        <w:rPr>
          <w:lang w:val="es-CO"/>
        </w:rPr>
        <w:t xml:space="preserve">Defina abreviaturas y acrónimos la primera vez que se usan en el texto, incluso después de que ya se hayan definido en el resumen. No es necesario definir abreviaturas como IEEE, SI, </w:t>
      </w:r>
      <w:proofErr w:type="spellStart"/>
      <w:r w:rsidRPr="00C64EC2">
        <w:rPr>
          <w:lang w:val="es-CO"/>
        </w:rPr>
        <w:t>ac</w:t>
      </w:r>
      <w:proofErr w:type="spellEnd"/>
      <w:r w:rsidRPr="00C64EC2">
        <w:rPr>
          <w:lang w:val="es-CO"/>
        </w:rPr>
        <w:t xml:space="preserve"> y dc. Las abreviaturas que incorporan períodos </w:t>
      </w:r>
      <w:r w:rsidRPr="00C64EC2">
        <w:rPr>
          <w:lang w:val="es-CO"/>
        </w:rPr>
        <w:lastRenderedPageBreak/>
        <w:t xml:space="preserve">no deben tener espacios: escriba </w:t>
      </w:r>
      <w:r w:rsidR="000578AA" w:rsidRPr="00C64EC2">
        <w:rPr>
          <w:lang w:val="es-CO"/>
        </w:rPr>
        <w:t>“</w:t>
      </w:r>
      <w:r w:rsidRPr="00C64EC2">
        <w:rPr>
          <w:lang w:val="es-CO"/>
        </w:rPr>
        <w:t>C.N.R.S.</w:t>
      </w:r>
      <w:r w:rsidR="000578AA" w:rsidRPr="00C64EC2">
        <w:rPr>
          <w:lang w:val="es-CO"/>
        </w:rPr>
        <w:t>”</w:t>
      </w:r>
      <w:r w:rsidRPr="00C64EC2">
        <w:rPr>
          <w:lang w:val="es-CO"/>
        </w:rPr>
        <w:t xml:space="preserve">, no </w:t>
      </w:r>
      <w:r w:rsidR="000578AA" w:rsidRPr="00C64EC2">
        <w:rPr>
          <w:lang w:val="es-CO"/>
        </w:rPr>
        <w:t>“</w:t>
      </w:r>
      <w:r w:rsidRPr="00C64EC2">
        <w:rPr>
          <w:lang w:val="es-CO"/>
        </w:rPr>
        <w:t>C. N. R. S.</w:t>
      </w:r>
      <w:r w:rsidR="000578AA" w:rsidRPr="00C64EC2">
        <w:rPr>
          <w:lang w:val="es-CO"/>
        </w:rPr>
        <w:t>”</w:t>
      </w:r>
      <w:r w:rsidRPr="00C64EC2">
        <w:rPr>
          <w:lang w:val="es-CO"/>
        </w:rPr>
        <w:t xml:space="preserve"> No use abreviaturas en el título a menos que sean inevitables (por </w:t>
      </w:r>
      <w:r w:rsidR="000578AA" w:rsidRPr="00C64EC2">
        <w:rPr>
          <w:lang w:val="es-CO"/>
        </w:rPr>
        <w:t>ejemplo, “PSoC”</w:t>
      </w:r>
      <w:r w:rsidRPr="00C64EC2">
        <w:rPr>
          <w:lang w:val="es-CO"/>
        </w:rPr>
        <w:t>).</w:t>
      </w:r>
    </w:p>
    <w:p w:rsidR="00C9614C" w:rsidRPr="00C64EC2" w:rsidRDefault="00C9614C" w:rsidP="00C9614C">
      <w:pPr>
        <w:rPr>
          <w:lang w:val="es-CO"/>
        </w:rPr>
      </w:pPr>
    </w:p>
    <w:p w:rsidR="00C9614C" w:rsidRPr="00C64EC2" w:rsidRDefault="00C9614C" w:rsidP="00C9614C">
      <w:pPr>
        <w:rPr>
          <w:b/>
          <w:lang w:val="es-CO"/>
        </w:rPr>
      </w:pPr>
      <w:r w:rsidRPr="00C64EC2">
        <w:rPr>
          <w:b/>
          <w:lang w:val="es-CO"/>
        </w:rPr>
        <w:t>3. DISEÑO Y MODELO DE SOLUCIÓN</w:t>
      </w:r>
    </w:p>
    <w:p w:rsidR="00C9614C" w:rsidRPr="00C64EC2" w:rsidRDefault="000578AA" w:rsidP="000578AA">
      <w:pPr>
        <w:ind w:firstLine="284"/>
        <w:rPr>
          <w:lang w:val="es-CO"/>
        </w:rPr>
      </w:pPr>
      <w:r w:rsidRPr="00C64EC2">
        <w:rPr>
          <w:lang w:val="es-CO"/>
        </w:rPr>
        <w:t xml:space="preserve">En esta sección se debe presentar de manera detallada la solución planteada al problema propuesto. La solución debe incluir el cómo se pretende solucionar el problema, luego </w:t>
      </w:r>
      <w:r w:rsidR="0043290B" w:rsidRPr="00C64EC2">
        <w:rPr>
          <w:lang w:val="es-CO"/>
        </w:rPr>
        <w:t xml:space="preserve">una </w:t>
      </w:r>
      <w:r w:rsidRPr="00C64EC2">
        <w:rPr>
          <w:lang w:val="es-CO"/>
        </w:rPr>
        <w:t xml:space="preserve">descripción de cada uno de los bloques del PSoC utilizados junto con su configuración, además diagramas </w:t>
      </w:r>
      <w:proofErr w:type="spellStart"/>
      <w:r w:rsidRPr="00C64EC2">
        <w:rPr>
          <w:lang w:val="es-CO"/>
        </w:rPr>
        <w:t>circuitales</w:t>
      </w:r>
      <w:proofErr w:type="spellEnd"/>
      <w:r w:rsidRPr="00C64EC2">
        <w:rPr>
          <w:lang w:val="es-CO"/>
        </w:rPr>
        <w:t xml:space="preserve"> de los elementos externos al PSoC que fueron utilizados para la solución del problema, si la solución además incluye algún algoritmo se debe mostrar el o los diagramas de flujo que representen dicha solución.</w:t>
      </w:r>
    </w:p>
    <w:p w:rsidR="00906DF0" w:rsidRPr="00C64EC2" w:rsidRDefault="00906DF0" w:rsidP="00906DF0">
      <w:pPr>
        <w:rPr>
          <w:lang w:val="es-CO"/>
        </w:rPr>
      </w:pPr>
    </w:p>
    <w:p w:rsidR="00906DF0" w:rsidRPr="00C64EC2" w:rsidRDefault="00906DF0" w:rsidP="00906DF0">
      <w:pPr>
        <w:rPr>
          <w:i/>
          <w:lang w:val="es-CO"/>
        </w:rPr>
      </w:pPr>
      <w:r w:rsidRPr="00C64EC2">
        <w:rPr>
          <w:i/>
          <w:lang w:val="es-CO"/>
        </w:rPr>
        <w:t>3.1 Ecuaciones</w:t>
      </w:r>
    </w:p>
    <w:p w:rsidR="00906DF0" w:rsidRPr="00C64EC2" w:rsidRDefault="00906DF0" w:rsidP="00906DF0">
      <w:pPr>
        <w:ind w:firstLine="284"/>
        <w:rPr>
          <w:lang w:val="es-CO"/>
        </w:rPr>
      </w:pPr>
      <w:r w:rsidRPr="00C64EC2">
        <w:rPr>
          <w:lang w:val="es-CO"/>
        </w:rPr>
        <w:t xml:space="preserve">Use el Editor de ecuaciones de Microsoft para ver las ecuaciones en su documento (Insertar | Objeto | Crear nuevo | Ecuación de Microsoft o Ecuación de </w:t>
      </w:r>
      <w:proofErr w:type="spellStart"/>
      <w:r w:rsidRPr="00C64EC2">
        <w:rPr>
          <w:lang w:val="es-CO"/>
        </w:rPr>
        <w:t>MathType</w:t>
      </w:r>
      <w:proofErr w:type="spellEnd"/>
      <w:r w:rsidRPr="00C64EC2">
        <w:rPr>
          <w:lang w:val="es-CO"/>
        </w:rPr>
        <w:t>). "</w:t>
      </w:r>
      <w:proofErr w:type="spellStart"/>
      <w:r w:rsidRPr="00C64EC2">
        <w:rPr>
          <w:lang w:val="es-CO"/>
        </w:rPr>
        <w:t>Float</w:t>
      </w:r>
      <w:proofErr w:type="spellEnd"/>
      <w:r w:rsidRPr="00C64EC2">
        <w:rPr>
          <w:lang w:val="es-CO"/>
        </w:rPr>
        <w:t xml:space="preserve"> </w:t>
      </w:r>
      <w:proofErr w:type="spellStart"/>
      <w:r w:rsidRPr="00C64EC2">
        <w:rPr>
          <w:lang w:val="es-CO"/>
        </w:rPr>
        <w:t>over</w:t>
      </w:r>
      <w:proofErr w:type="spellEnd"/>
      <w:r w:rsidRPr="00C64EC2">
        <w:rPr>
          <w:lang w:val="es-CO"/>
        </w:rPr>
        <w:t xml:space="preserve"> </w:t>
      </w:r>
      <w:proofErr w:type="spellStart"/>
      <w:r w:rsidRPr="00C64EC2">
        <w:rPr>
          <w:lang w:val="es-CO"/>
        </w:rPr>
        <w:t>text</w:t>
      </w:r>
      <w:proofErr w:type="spellEnd"/>
      <w:r w:rsidRPr="00C64EC2">
        <w:rPr>
          <w:lang w:val="es-CO"/>
        </w:rPr>
        <w:t>" no se debe seleccionar.</w:t>
      </w:r>
    </w:p>
    <w:p w:rsidR="00392CD0" w:rsidRPr="00C64EC2" w:rsidRDefault="00392CD0" w:rsidP="00906DF0">
      <w:pPr>
        <w:ind w:firstLine="284"/>
        <w:rPr>
          <w:lang w:val="es-CO"/>
        </w:rPr>
      </w:pPr>
      <w:r w:rsidRPr="00C64EC2">
        <w:rPr>
          <w:lang w:val="es-CO"/>
        </w:rPr>
        <w:t xml:space="preserve">Numere ecuaciones consecutivamente con números de ecuaciones entre paréntesis alineados con el margen derecho, como en (1). Primero use el editor de ecuaciones para crear la ecuación. A continuación, seleccione el estilo de marcado "Ecuación". Presione la tecla de tabulación y escriba el número de ecuación entre paréntesis. Para hacer sus ecuaciones más compactas, puede usar el </w:t>
      </w:r>
      <w:proofErr w:type="spellStart"/>
      <w:r w:rsidRPr="00C64EC2">
        <w:rPr>
          <w:lang w:val="es-CO"/>
        </w:rPr>
        <w:t>solidus</w:t>
      </w:r>
      <w:proofErr w:type="spellEnd"/>
      <w:r w:rsidRPr="00C64EC2">
        <w:rPr>
          <w:lang w:val="es-CO"/>
        </w:rPr>
        <w:t xml:space="preserve"> (/), la función </w:t>
      </w:r>
      <w:proofErr w:type="spellStart"/>
      <w:r w:rsidRPr="00C64EC2">
        <w:rPr>
          <w:lang w:val="es-CO"/>
        </w:rPr>
        <w:t>exp</w:t>
      </w:r>
      <w:proofErr w:type="spellEnd"/>
      <w:r w:rsidRPr="00C64EC2">
        <w:rPr>
          <w:lang w:val="es-CO"/>
        </w:rPr>
        <w:t xml:space="preserve"> o los exponentes apropiados. Use paréntesis para evitar ambigüedades en los denominadores. Marque las ecuaciones cuando son parte de una oración, como en</w:t>
      </w:r>
    </w:p>
    <w:p w:rsidR="00392CD0" w:rsidRPr="00C64EC2" w:rsidRDefault="00392CD0" w:rsidP="00392CD0">
      <w:pPr>
        <w:pStyle w:val="Text"/>
        <w:ind w:firstLine="0"/>
        <w:rPr>
          <w:lang w:val="es-CO"/>
        </w:rPr>
      </w:pPr>
    </w:p>
    <w:p w:rsidR="00392CD0" w:rsidRPr="00C64EC2" w:rsidRDefault="00A776A5" w:rsidP="00392CD0">
      <w:pPr>
        <w:pStyle w:val="Equation"/>
        <w:rPr>
          <w:lang w:val="es-CO"/>
        </w:rPr>
      </w:pPr>
      <w:r w:rsidRPr="00C64EC2">
        <w:rPr>
          <w:position w:val="-50"/>
          <w:lang w:val="es-CO"/>
        </w:rPr>
        <w:object w:dxaOrig="450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45.7pt" o:ole="" fillcolor="window">
            <v:imagedata r:id="rId6" o:title=""/>
          </v:shape>
          <o:OLEObject Type="Embed" ProgID="Equation.3" ShapeID="_x0000_i1025" DrawAspect="Content" ObjectID="_1723970790" r:id="rId7"/>
        </w:object>
      </w:r>
      <w:r w:rsidR="00392CD0" w:rsidRPr="00C64EC2">
        <w:rPr>
          <w:lang w:val="es-CO"/>
        </w:rPr>
        <w:tab/>
        <w:t>(1)</w:t>
      </w:r>
    </w:p>
    <w:p w:rsidR="00392CD0" w:rsidRPr="00C64EC2" w:rsidRDefault="00392CD0" w:rsidP="00392CD0">
      <w:pPr>
        <w:rPr>
          <w:lang w:val="es-CO"/>
        </w:rPr>
      </w:pPr>
    </w:p>
    <w:p w:rsidR="00392CD0" w:rsidRPr="00C64EC2" w:rsidRDefault="00196064" w:rsidP="00906DF0">
      <w:pPr>
        <w:ind w:firstLine="284"/>
        <w:rPr>
          <w:lang w:val="es-CO"/>
        </w:rPr>
      </w:pPr>
      <w:r w:rsidRPr="00C64EC2">
        <w:rPr>
          <w:lang w:val="es-CO"/>
        </w:rPr>
        <w:t>Asegúrese de que los símbolos en su ecuación hayan sido definidos antes de que aparezca la ecuación o inmediatamente después. Clicar símbolos (T puede referirse a la temperatura, pero T es la unidad tesla). Consulte "(1)," no "</w:t>
      </w:r>
      <w:proofErr w:type="spellStart"/>
      <w:r w:rsidRPr="00C64EC2">
        <w:rPr>
          <w:lang w:val="es-CO"/>
        </w:rPr>
        <w:t>Eq</w:t>
      </w:r>
      <w:proofErr w:type="spellEnd"/>
      <w:r w:rsidRPr="00C64EC2">
        <w:rPr>
          <w:lang w:val="es-CO"/>
        </w:rPr>
        <w:t>. (1) "o" ecuación (1), "excepto al comienzo de una oración:" La ecuación (1) es ... "</w:t>
      </w:r>
    </w:p>
    <w:p w:rsidR="00811415" w:rsidRPr="00C64EC2" w:rsidRDefault="00811415" w:rsidP="00811415">
      <w:pPr>
        <w:rPr>
          <w:lang w:val="es-CO"/>
        </w:rPr>
      </w:pPr>
    </w:p>
    <w:p w:rsidR="00811415" w:rsidRPr="00C64EC2" w:rsidRDefault="00811415" w:rsidP="00811415">
      <w:pPr>
        <w:rPr>
          <w:i/>
          <w:lang w:val="es-CO"/>
        </w:rPr>
      </w:pPr>
      <w:r w:rsidRPr="00C64EC2">
        <w:rPr>
          <w:i/>
          <w:lang w:val="es-CO"/>
        </w:rPr>
        <w:t>3.2 Unidades</w:t>
      </w:r>
    </w:p>
    <w:p w:rsidR="00811415" w:rsidRPr="00C64EC2" w:rsidRDefault="00811415" w:rsidP="00811415">
      <w:pPr>
        <w:ind w:firstLine="284"/>
        <w:rPr>
          <w:lang w:val="es-CO"/>
        </w:rPr>
      </w:pPr>
      <w:r w:rsidRPr="00C64EC2">
        <w:rPr>
          <w:lang w:val="es-CO"/>
        </w:rPr>
        <w:t xml:space="preserve">Use SI (MKS) o CGS como unidades primarias. Las unidades en inglés se pueden usar como unidades secundarias (entre paréntesis). Esto se aplica a los papeles en el almacenamiento de datos. Por ejemplo, escriba "15 Gb / cm2 (100 Gb / in2)". Una excepción es cuando las unidades en inglés se usan como identificadores en el comercio, como "3½ en disco". Evite combinar unidades SI y CGS, como las actuales. en amperios y campo magnético en </w:t>
      </w:r>
      <w:proofErr w:type="spellStart"/>
      <w:r w:rsidRPr="00C64EC2">
        <w:rPr>
          <w:lang w:val="es-CO"/>
        </w:rPr>
        <w:t>oersteds</w:t>
      </w:r>
      <w:proofErr w:type="spellEnd"/>
      <w:r w:rsidRPr="00C64EC2">
        <w:rPr>
          <w:lang w:val="es-CO"/>
        </w:rPr>
        <w:t xml:space="preserve">. Esto a </w:t>
      </w:r>
      <w:r w:rsidRPr="00C64EC2">
        <w:rPr>
          <w:lang w:val="es-CO"/>
        </w:rPr>
        <w:lastRenderedPageBreak/>
        <w:t>menudo conduce a la confusión porque las ecuaciones no se equilibran dimensionalmente. Si debe usar unidades mixtas, indique claramente las unidades para cada cantidad en una ecuación.</w:t>
      </w:r>
    </w:p>
    <w:p w:rsidR="00196064" w:rsidRPr="00C64EC2" w:rsidRDefault="00811415" w:rsidP="00811415">
      <w:pPr>
        <w:ind w:firstLine="284"/>
        <w:rPr>
          <w:lang w:val="es-CO"/>
        </w:rPr>
      </w:pPr>
      <w:r w:rsidRPr="00C64EC2">
        <w:rPr>
          <w:lang w:val="es-CO"/>
        </w:rPr>
        <w:t>La unidad SI para la intensidad del campo magnético H es A/m. Sin embargo, si desea utilizar unidades de T, consulte la densidad de flujo magnético B o la intensidad del campo magnético simbolizada como μ0H. Use el punto central para separar las unidades compuestas, por ejemplo, "A · m2".</w:t>
      </w:r>
    </w:p>
    <w:p w:rsidR="00811415" w:rsidRPr="00C64EC2" w:rsidRDefault="00811415" w:rsidP="00811415">
      <w:pPr>
        <w:rPr>
          <w:lang w:val="es-CO"/>
        </w:rPr>
      </w:pPr>
    </w:p>
    <w:p w:rsidR="00811415" w:rsidRPr="00C64EC2" w:rsidRDefault="004E3EA5" w:rsidP="00811415">
      <w:pPr>
        <w:rPr>
          <w:i/>
          <w:lang w:val="es-CO"/>
        </w:rPr>
      </w:pPr>
      <w:r w:rsidRPr="00C64EC2">
        <w:rPr>
          <w:i/>
          <w:lang w:val="es-CO"/>
        </w:rPr>
        <w:t>3.3 Imágenes, gráficos y tablas</w:t>
      </w:r>
    </w:p>
    <w:p w:rsidR="00811415" w:rsidRPr="00C64EC2" w:rsidRDefault="00811415" w:rsidP="004E3EA5">
      <w:pPr>
        <w:ind w:firstLine="284"/>
        <w:rPr>
          <w:lang w:val="es-CO"/>
        </w:rPr>
      </w:pPr>
      <w:r w:rsidRPr="00C64EC2">
        <w:rPr>
          <w:lang w:val="es-CO"/>
        </w:rPr>
        <w:t xml:space="preserve">Todos los gráficos, fotografías y tablas se deben centrar. Todo debe de incluirse en el </w:t>
      </w:r>
      <w:r w:rsidR="004E3EA5" w:rsidRPr="00C64EC2">
        <w:rPr>
          <w:lang w:val="es-CO"/>
        </w:rPr>
        <w:t>informe</w:t>
      </w:r>
      <w:r w:rsidRPr="00C64EC2">
        <w:rPr>
          <w:lang w:val="es-CO"/>
        </w:rPr>
        <w:t>. Recuerde que la calidad de los gráficos, fotografías y tablas debe ser</w:t>
      </w:r>
      <w:r w:rsidR="004E3EA5" w:rsidRPr="00C64EC2">
        <w:rPr>
          <w:lang w:val="es-CO"/>
        </w:rPr>
        <w:t xml:space="preserve"> la</w:t>
      </w:r>
      <w:r w:rsidRPr="00C64EC2">
        <w:rPr>
          <w:lang w:val="es-CO"/>
        </w:rPr>
        <w:t xml:space="preserve"> mejor</w:t>
      </w:r>
      <w:r w:rsidR="004E3EA5" w:rsidRPr="00C64EC2">
        <w:rPr>
          <w:lang w:val="es-CO"/>
        </w:rPr>
        <w:t xml:space="preserve"> posible</w:t>
      </w:r>
      <w:r w:rsidR="009B4054" w:rsidRPr="00C64EC2">
        <w:rPr>
          <w:lang w:val="es-CO"/>
        </w:rPr>
        <w:t xml:space="preserve"> (lo ideal es que sea de por lo menos 300dpi)</w:t>
      </w:r>
      <w:r w:rsidR="004E3EA5" w:rsidRPr="00C64EC2">
        <w:rPr>
          <w:lang w:val="es-CO"/>
        </w:rPr>
        <w:t>.</w:t>
      </w:r>
    </w:p>
    <w:p w:rsidR="00811415" w:rsidRPr="00C64EC2" w:rsidRDefault="00811415" w:rsidP="004E3EA5">
      <w:pPr>
        <w:ind w:firstLine="284"/>
        <w:rPr>
          <w:lang w:val="es-CO"/>
        </w:rPr>
      </w:pPr>
      <w:r w:rsidRPr="00C64EC2">
        <w:rPr>
          <w:lang w:val="es-CO"/>
        </w:rPr>
        <w:t xml:space="preserve">Las tablas o figuras muy grandes pueden ponerse abarcando las dos columnas de preferencia </w:t>
      </w:r>
      <w:r w:rsidR="004E3EA5" w:rsidRPr="00C64EC2">
        <w:rPr>
          <w:lang w:val="es-CO"/>
        </w:rPr>
        <w:t xml:space="preserve">(aunque no es obligatorio) </w:t>
      </w:r>
      <w:r w:rsidRPr="00C64EC2">
        <w:rPr>
          <w:lang w:val="es-CO"/>
        </w:rPr>
        <w:t>en la parte baja de la página.</w:t>
      </w:r>
      <w:r w:rsidR="004E3EA5" w:rsidRPr="00C64EC2">
        <w:rPr>
          <w:lang w:val="es-CO"/>
        </w:rPr>
        <w:t xml:space="preserve"> </w:t>
      </w:r>
      <w:r w:rsidRPr="00C64EC2">
        <w:rPr>
          <w:lang w:val="es-CO"/>
        </w:rPr>
        <w:t xml:space="preserve">No colocar </w:t>
      </w:r>
      <w:r w:rsidR="00BD6CE7" w:rsidRPr="00C64EC2">
        <w:rPr>
          <w:lang w:val="es-CO"/>
        </w:rPr>
        <w:t>figuras ni</w:t>
      </w:r>
      <w:r w:rsidR="000B7250" w:rsidRPr="00C64EC2">
        <w:rPr>
          <w:lang w:val="es-CO"/>
        </w:rPr>
        <w:t xml:space="preserve"> </w:t>
      </w:r>
      <w:r w:rsidR="00BD6CE7" w:rsidRPr="00C64EC2">
        <w:rPr>
          <w:lang w:val="es-CO"/>
        </w:rPr>
        <w:t>tablas</w:t>
      </w:r>
      <w:r w:rsidR="000B7250" w:rsidRPr="00C64EC2">
        <w:rPr>
          <w:lang w:val="es-CO"/>
        </w:rPr>
        <w:t xml:space="preserve"> </w:t>
      </w:r>
      <w:r w:rsidRPr="00C64EC2">
        <w:rPr>
          <w:lang w:val="es-CO"/>
        </w:rPr>
        <w:t>antes de su primera mención en el texto. Los ejes de las figuras deberán tener nombres y no símbolos.</w:t>
      </w:r>
    </w:p>
    <w:p w:rsidR="00811415" w:rsidRPr="00C64EC2" w:rsidRDefault="00811415" w:rsidP="00774075">
      <w:pPr>
        <w:ind w:firstLine="284"/>
        <w:rPr>
          <w:lang w:val="es-CO"/>
        </w:rPr>
      </w:pPr>
      <w:r w:rsidRPr="00C64EC2">
        <w:rPr>
          <w:lang w:val="es-CO"/>
        </w:rPr>
        <w:t>Está permitido si es necesario que sus figuras, diagramas y tablas sean de página completa.</w:t>
      </w:r>
      <w:r w:rsidR="00774075" w:rsidRPr="00C64EC2">
        <w:rPr>
          <w:lang w:val="es-CO"/>
        </w:rPr>
        <w:t xml:space="preserve"> </w:t>
      </w:r>
      <w:r w:rsidRPr="00C64EC2">
        <w:rPr>
          <w:lang w:val="es-CO"/>
        </w:rPr>
        <w:t>El título de las tablas se coloca sobre ellas, mientras que el de las figuras se coloca debajo.</w:t>
      </w:r>
      <w:r w:rsidR="00774075" w:rsidRPr="00C64EC2">
        <w:rPr>
          <w:lang w:val="es-CO"/>
        </w:rPr>
        <w:t xml:space="preserve"> Al hacer referencia a sus figuras y tablas dentro de su documento, use la abreviatura "Fig." Incluso al comienzo de una oración. No abrevie "Tabla".</w:t>
      </w:r>
    </w:p>
    <w:p w:rsidR="004303E8" w:rsidRPr="00C64EC2" w:rsidRDefault="004303E8" w:rsidP="00774075">
      <w:pPr>
        <w:ind w:firstLine="284"/>
        <w:rPr>
          <w:lang w:val="es-CO"/>
        </w:rPr>
      </w:pPr>
      <w:r w:rsidRPr="00C64EC2">
        <w:rPr>
          <w:lang w:val="es-CO"/>
        </w:rPr>
        <w:t>A continuación, se presentan un par ejemplos que muestran la forma de nombrar tanto las tablas (</w:t>
      </w:r>
      <w:r w:rsidR="00BD6CE7" w:rsidRPr="00C64EC2">
        <w:rPr>
          <w:lang w:val="es-CO"/>
        </w:rPr>
        <w:fldChar w:fldCharType="begin"/>
      </w:r>
      <w:r w:rsidR="00BD6CE7" w:rsidRPr="00C64EC2">
        <w:rPr>
          <w:lang w:val="es-CO"/>
        </w:rPr>
        <w:instrText xml:space="preserve"> REF _Ref523585571 \h </w:instrText>
      </w:r>
      <w:r w:rsidR="00BD6CE7" w:rsidRPr="00C64EC2">
        <w:rPr>
          <w:lang w:val="es-CO"/>
        </w:rPr>
      </w:r>
      <w:r w:rsidR="00BD6CE7" w:rsidRPr="00C64EC2">
        <w:rPr>
          <w:lang w:val="es-CO"/>
        </w:rPr>
        <w:fldChar w:fldCharType="separate"/>
      </w:r>
      <w:r w:rsidR="00BD6CE7" w:rsidRPr="00C64EC2">
        <w:rPr>
          <w:lang w:val="es-CO"/>
        </w:rPr>
        <w:t xml:space="preserve">Tabla </w:t>
      </w:r>
      <w:r w:rsidR="00BD6CE7" w:rsidRPr="00C64EC2">
        <w:rPr>
          <w:noProof/>
          <w:lang w:val="es-CO"/>
        </w:rPr>
        <w:t>1</w:t>
      </w:r>
      <w:r w:rsidR="00BD6CE7" w:rsidRPr="00C64EC2">
        <w:rPr>
          <w:lang w:val="es-CO"/>
        </w:rPr>
        <w:fldChar w:fldCharType="end"/>
      </w:r>
      <w:r w:rsidRPr="00C64EC2">
        <w:rPr>
          <w:lang w:val="es-CO"/>
        </w:rPr>
        <w:t>) como las figuras en el documento (</w:t>
      </w:r>
      <w:r w:rsidR="000B7250" w:rsidRPr="00C64EC2">
        <w:rPr>
          <w:lang w:val="es-CO"/>
        </w:rPr>
        <w:fldChar w:fldCharType="begin"/>
      </w:r>
      <w:r w:rsidR="000B7250" w:rsidRPr="00C64EC2">
        <w:rPr>
          <w:lang w:val="es-CO"/>
        </w:rPr>
        <w:instrText xml:space="preserve"> REF _Ref523585208 \h </w:instrText>
      </w:r>
      <w:r w:rsidR="000B7250" w:rsidRPr="00C64EC2">
        <w:rPr>
          <w:lang w:val="es-CO"/>
        </w:rPr>
      </w:r>
      <w:r w:rsidR="000B7250" w:rsidRPr="00C64EC2">
        <w:rPr>
          <w:lang w:val="es-CO"/>
        </w:rPr>
        <w:fldChar w:fldCharType="separate"/>
      </w:r>
      <w:r w:rsidR="000B7250" w:rsidRPr="00C64EC2">
        <w:rPr>
          <w:lang w:val="es-CO"/>
        </w:rPr>
        <w:t xml:space="preserve">Fig. </w:t>
      </w:r>
      <w:r w:rsidR="000B7250" w:rsidRPr="00C64EC2">
        <w:rPr>
          <w:noProof/>
          <w:lang w:val="es-CO"/>
        </w:rPr>
        <w:t>1</w:t>
      </w:r>
      <w:r w:rsidR="000B7250" w:rsidRPr="00C64EC2">
        <w:rPr>
          <w:lang w:val="es-CO"/>
        </w:rPr>
        <w:fldChar w:fldCharType="end"/>
      </w:r>
      <w:r w:rsidRPr="00C64EC2">
        <w:rPr>
          <w:lang w:val="es-CO"/>
        </w:rPr>
        <w:t>).</w:t>
      </w:r>
    </w:p>
    <w:p w:rsidR="004303E8" w:rsidRPr="00C64EC2" w:rsidRDefault="004303E8" w:rsidP="004303E8">
      <w:pPr>
        <w:rPr>
          <w:lang w:val="es-CO"/>
        </w:rPr>
      </w:pPr>
    </w:p>
    <w:p w:rsidR="00BD6CE7" w:rsidRPr="00FF56E6" w:rsidRDefault="00BD6CE7" w:rsidP="00BD6CE7">
      <w:pPr>
        <w:pStyle w:val="Descripcin"/>
        <w:keepNext/>
        <w:jc w:val="center"/>
        <w:rPr>
          <w:lang w:val="es-CO"/>
        </w:rPr>
      </w:pPr>
      <w:bookmarkStart w:id="0" w:name="_Ref523585571"/>
      <w:r w:rsidRPr="00FF56E6">
        <w:rPr>
          <w:lang w:val="es-CO"/>
        </w:rPr>
        <w:t xml:space="preserve">Tabla </w:t>
      </w:r>
      <w:r w:rsidRPr="00FF56E6">
        <w:rPr>
          <w:lang w:val="es-CO"/>
        </w:rPr>
        <w:fldChar w:fldCharType="begin"/>
      </w:r>
      <w:r w:rsidRPr="00FF56E6">
        <w:rPr>
          <w:lang w:val="es-CO"/>
        </w:rPr>
        <w:instrText xml:space="preserve"> SEQ Tabla \* ARABIC </w:instrText>
      </w:r>
      <w:r w:rsidRPr="00FF56E6">
        <w:rPr>
          <w:lang w:val="es-CO"/>
        </w:rPr>
        <w:fldChar w:fldCharType="separate"/>
      </w:r>
      <w:r w:rsidRPr="00FF56E6">
        <w:rPr>
          <w:noProof/>
          <w:lang w:val="es-CO"/>
        </w:rPr>
        <w:t>1</w:t>
      </w:r>
      <w:r w:rsidRPr="00FF56E6">
        <w:rPr>
          <w:lang w:val="es-CO"/>
        </w:rPr>
        <w:fldChar w:fldCharType="end"/>
      </w:r>
      <w:bookmarkEnd w:id="0"/>
      <w:r w:rsidRPr="00FF56E6">
        <w:rPr>
          <w:lang w:val="es-CO"/>
        </w:rPr>
        <w:t>. Datos de distancia medidos</w:t>
      </w:r>
    </w:p>
    <w:tbl>
      <w:tblPr>
        <w:tblStyle w:val="Tablaconcuadrcula"/>
        <w:tblW w:w="0" w:type="auto"/>
        <w:jc w:val="center"/>
        <w:tblLook w:val="04A0" w:firstRow="1" w:lastRow="0" w:firstColumn="1" w:lastColumn="0" w:noHBand="0" w:noVBand="1"/>
      </w:tblPr>
      <w:tblGrid>
        <w:gridCol w:w="1016"/>
        <w:gridCol w:w="705"/>
        <w:gridCol w:w="401"/>
        <w:gridCol w:w="1016"/>
        <w:gridCol w:w="705"/>
      </w:tblGrid>
      <w:tr w:rsidR="00BD6CE7" w:rsidRPr="00C64EC2" w:rsidTr="006400CC">
        <w:trPr>
          <w:jc w:val="center"/>
        </w:trPr>
        <w:tc>
          <w:tcPr>
            <w:tcW w:w="742" w:type="dxa"/>
            <w:vAlign w:val="center"/>
          </w:tcPr>
          <w:p w:rsidR="00BD6CE7" w:rsidRPr="00C64EC2" w:rsidRDefault="00BD6CE7" w:rsidP="006400CC">
            <w:pPr>
              <w:jc w:val="center"/>
              <w:rPr>
                <w:b/>
                <w:szCs w:val="24"/>
              </w:rPr>
            </w:pPr>
            <w:r w:rsidRPr="00C64EC2">
              <w:rPr>
                <w:b/>
                <w:szCs w:val="24"/>
              </w:rPr>
              <w:t>Distancia</w:t>
            </w:r>
          </w:p>
        </w:tc>
        <w:tc>
          <w:tcPr>
            <w:tcW w:w="705" w:type="dxa"/>
            <w:vAlign w:val="center"/>
          </w:tcPr>
          <w:p w:rsidR="00BD6CE7" w:rsidRPr="00C64EC2" w:rsidRDefault="006400CC" w:rsidP="00BD6CE7">
            <w:pPr>
              <w:jc w:val="center"/>
              <w:rPr>
                <w:b/>
                <w:szCs w:val="24"/>
              </w:rPr>
            </w:pPr>
            <w:r>
              <w:rPr>
                <w:b/>
                <w:szCs w:val="24"/>
              </w:rPr>
              <w:t>Dato</w:t>
            </w:r>
          </w:p>
        </w:tc>
        <w:tc>
          <w:tcPr>
            <w:tcW w:w="401" w:type="dxa"/>
            <w:vMerge w:val="restart"/>
            <w:tcBorders>
              <w:top w:val="nil"/>
              <w:bottom w:val="nil"/>
            </w:tcBorders>
            <w:vAlign w:val="center"/>
          </w:tcPr>
          <w:p w:rsidR="00BD6CE7" w:rsidRPr="00C64EC2" w:rsidRDefault="00BD6CE7" w:rsidP="00CF4D7E">
            <w:pPr>
              <w:jc w:val="center"/>
              <w:rPr>
                <w:szCs w:val="24"/>
              </w:rPr>
            </w:pPr>
          </w:p>
        </w:tc>
        <w:tc>
          <w:tcPr>
            <w:tcW w:w="1016" w:type="dxa"/>
            <w:vAlign w:val="center"/>
          </w:tcPr>
          <w:p w:rsidR="00BD6CE7" w:rsidRPr="00C64EC2" w:rsidRDefault="006400CC" w:rsidP="006400CC">
            <w:pPr>
              <w:jc w:val="center"/>
              <w:rPr>
                <w:b/>
                <w:szCs w:val="24"/>
              </w:rPr>
            </w:pPr>
            <w:r>
              <w:rPr>
                <w:b/>
                <w:szCs w:val="24"/>
              </w:rPr>
              <w:t>Distancia</w:t>
            </w:r>
          </w:p>
        </w:tc>
        <w:tc>
          <w:tcPr>
            <w:tcW w:w="705" w:type="dxa"/>
            <w:vAlign w:val="center"/>
          </w:tcPr>
          <w:p w:rsidR="00BD6CE7" w:rsidRPr="00C64EC2" w:rsidRDefault="006400CC" w:rsidP="00BD6CE7">
            <w:pPr>
              <w:jc w:val="center"/>
              <w:rPr>
                <w:b/>
                <w:szCs w:val="24"/>
              </w:rPr>
            </w:pPr>
            <w:r>
              <w:rPr>
                <w:b/>
                <w:szCs w:val="24"/>
              </w:rPr>
              <w:t>Dato</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150</w:t>
            </w:r>
          </w:p>
        </w:tc>
        <w:tc>
          <w:tcPr>
            <w:tcW w:w="705" w:type="dxa"/>
          </w:tcPr>
          <w:p w:rsidR="00BD6CE7" w:rsidRPr="00C64EC2" w:rsidRDefault="00BD6CE7" w:rsidP="00CF4D7E">
            <w:pPr>
              <w:jc w:val="right"/>
              <w:rPr>
                <w:szCs w:val="24"/>
              </w:rPr>
            </w:pPr>
            <w:r w:rsidRPr="00C64EC2">
              <w:rPr>
                <w:szCs w:val="24"/>
              </w:rPr>
              <w:t>556</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500</w:t>
            </w:r>
          </w:p>
        </w:tc>
        <w:tc>
          <w:tcPr>
            <w:tcW w:w="705" w:type="dxa"/>
          </w:tcPr>
          <w:p w:rsidR="00BD6CE7" w:rsidRPr="00C64EC2" w:rsidRDefault="00BD6CE7" w:rsidP="00CF4D7E">
            <w:pPr>
              <w:jc w:val="right"/>
              <w:rPr>
                <w:szCs w:val="24"/>
              </w:rPr>
            </w:pPr>
            <w:r w:rsidRPr="00C64EC2">
              <w:rPr>
                <w:szCs w:val="24"/>
              </w:rPr>
              <w:t>241</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200</w:t>
            </w:r>
          </w:p>
        </w:tc>
        <w:tc>
          <w:tcPr>
            <w:tcW w:w="705" w:type="dxa"/>
          </w:tcPr>
          <w:p w:rsidR="00BD6CE7" w:rsidRPr="00C64EC2" w:rsidRDefault="00BD6CE7" w:rsidP="00CF4D7E">
            <w:pPr>
              <w:jc w:val="right"/>
              <w:rPr>
                <w:szCs w:val="24"/>
              </w:rPr>
            </w:pPr>
            <w:r w:rsidRPr="00C64EC2">
              <w:rPr>
                <w:szCs w:val="24"/>
              </w:rPr>
              <w:t>506</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550</w:t>
            </w:r>
          </w:p>
        </w:tc>
        <w:tc>
          <w:tcPr>
            <w:tcW w:w="705" w:type="dxa"/>
          </w:tcPr>
          <w:p w:rsidR="00BD6CE7" w:rsidRPr="00C64EC2" w:rsidRDefault="00BD6CE7" w:rsidP="00CF4D7E">
            <w:pPr>
              <w:jc w:val="right"/>
              <w:rPr>
                <w:szCs w:val="24"/>
              </w:rPr>
            </w:pPr>
            <w:r w:rsidRPr="00C64EC2">
              <w:rPr>
                <w:szCs w:val="24"/>
              </w:rPr>
              <w:t>219</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250</w:t>
            </w:r>
          </w:p>
        </w:tc>
        <w:tc>
          <w:tcPr>
            <w:tcW w:w="705" w:type="dxa"/>
          </w:tcPr>
          <w:p w:rsidR="00BD6CE7" w:rsidRPr="00C64EC2" w:rsidRDefault="00BD6CE7" w:rsidP="00CF4D7E">
            <w:pPr>
              <w:jc w:val="right"/>
              <w:rPr>
                <w:szCs w:val="24"/>
              </w:rPr>
            </w:pPr>
            <w:r w:rsidRPr="00C64EC2">
              <w:rPr>
                <w:szCs w:val="24"/>
              </w:rPr>
              <w:t>446</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600</w:t>
            </w:r>
          </w:p>
        </w:tc>
        <w:tc>
          <w:tcPr>
            <w:tcW w:w="705" w:type="dxa"/>
          </w:tcPr>
          <w:p w:rsidR="00BD6CE7" w:rsidRPr="00C64EC2" w:rsidRDefault="00BD6CE7" w:rsidP="00CF4D7E">
            <w:pPr>
              <w:jc w:val="right"/>
              <w:rPr>
                <w:szCs w:val="24"/>
              </w:rPr>
            </w:pPr>
            <w:r w:rsidRPr="00C64EC2">
              <w:rPr>
                <w:szCs w:val="24"/>
              </w:rPr>
              <w:t>203</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300</w:t>
            </w:r>
          </w:p>
        </w:tc>
        <w:tc>
          <w:tcPr>
            <w:tcW w:w="705" w:type="dxa"/>
          </w:tcPr>
          <w:p w:rsidR="00BD6CE7" w:rsidRPr="00C64EC2" w:rsidRDefault="00BD6CE7" w:rsidP="00CF4D7E">
            <w:pPr>
              <w:jc w:val="right"/>
              <w:rPr>
                <w:szCs w:val="24"/>
              </w:rPr>
            </w:pPr>
            <w:r w:rsidRPr="00C64EC2">
              <w:rPr>
                <w:szCs w:val="24"/>
              </w:rPr>
              <w:t>391</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650</w:t>
            </w:r>
          </w:p>
        </w:tc>
        <w:tc>
          <w:tcPr>
            <w:tcW w:w="705" w:type="dxa"/>
          </w:tcPr>
          <w:p w:rsidR="00BD6CE7" w:rsidRPr="00C64EC2" w:rsidRDefault="00BD6CE7" w:rsidP="00CF4D7E">
            <w:pPr>
              <w:jc w:val="right"/>
              <w:rPr>
                <w:szCs w:val="24"/>
              </w:rPr>
            </w:pPr>
            <w:r w:rsidRPr="00C64EC2">
              <w:rPr>
                <w:szCs w:val="24"/>
              </w:rPr>
              <w:t>190</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350</w:t>
            </w:r>
          </w:p>
        </w:tc>
        <w:tc>
          <w:tcPr>
            <w:tcW w:w="705" w:type="dxa"/>
          </w:tcPr>
          <w:p w:rsidR="00BD6CE7" w:rsidRPr="00C64EC2" w:rsidRDefault="00BD6CE7" w:rsidP="00CF4D7E">
            <w:pPr>
              <w:jc w:val="right"/>
              <w:rPr>
                <w:szCs w:val="24"/>
              </w:rPr>
            </w:pPr>
            <w:r w:rsidRPr="00C64EC2">
              <w:rPr>
                <w:szCs w:val="24"/>
              </w:rPr>
              <w:t>339</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700</w:t>
            </w:r>
          </w:p>
        </w:tc>
        <w:tc>
          <w:tcPr>
            <w:tcW w:w="705" w:type="dxa"/>
          </w:tcPr>
          <w:p w:rsidR="00BD6CE7" w:rsidRPr="00C64EC2" w:rsidRDefault="00BD6CE7" w:rsidP="00CF4D7E">
            <w:pPr>
              <w:jc w:val="right"/>
              <w:rPr>
                <w:szCs w:val="24"/>
              </w:rPr>
            </w:pPr>
            <w:r w:rsidRPr="00C64EC2">
              <w:rPr>
                <w:szCs w:val="24"/>
              </w:rPr>
              <w:t>173</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400</w:t>
            </w:r>
          </w:p>
        </w:tc>
        <w:tc>
          <w:tcPr>
            <w:tcW w:w="705" w:type="dxa"/>
          </w:tcPr>
          <w:p w:rsidR="00BD6CE7" w:rsidRPr="00C64EC2" w:rsidRDefault="00BD6CE7" w:rsidP="00CF4D7E">
            <w:pPr>
              <w:jc w:val="right"/>
              <w:rPr>
                <w:szCs w:val="24"/>
              </w:rPr>
            </w:pPr>
            <w:r w:rsidRPr="00C64EC2">
              <w:rPr>
                <w:szCs w:val="24"/>
              </w:rPr>
              <w:t>229</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750</w:t>
            </w:r>
          </w:p>
        </w:tc>
        <w:tc>
          <w:tcPr>
            <w:tcW w:w="705" w:type="dxa"/>
          </w:tcPr>
          <w:p w:rsidR="00BD6CE7" w:rsidRPr="00C64EC2" w:rsidRDefault="00BD6CE7" w:rsidP="00CF4D7E">
            <w:pPr>
              <w:jc w:val="right"/>
              <w:rPr>
                <w:szCs w:val="24"/>
              </w:rPr>
            </w:pPr>
            <w:r w:rsidRPr="00C64EC2">
              <w:rPr>
                <w:szCs w:val="24"/>
              </w:rPr>
              <w:t>166</w:t>
            </w:r>
          </w:p>
        </w:tc>
      </w:tr>
      <w:tr w:rsidR="00BD6CE7" w:rsidRPr="00C64EC2" w:rsidTr="006400CC">
        <w:trPr>
          <w:jc w:val="center"/>
        </w:trPr>
        <w:tc>
          <w:tcPr>
            <w:tcW w:w="742" w:type="dxa"/>
          </w:tcPr>
          <w:p w:rsidR="00BD6CE7" w:rsidRPr="00C64EC2" w:rsidRDefault="00BD6CE7" w:rsidP="00CF4D7E">
            <w:pPr>
              <w:jc w:val="right"/>
              <w:rPr>
                <w:szCs w:val="24"/>
              </w:rPr>
            </w:pPr>
            <w:r w:rsidRPr="00C64EC2">
              <w:rPr>
                <w:szCs w:val="24"/>
              </w:rPr>
              <w:t>450</w:t>
            </w:r>
          </w:p>
        </w:tc>
        <w:tc>
          <w:tcPr>
            <w:tcW w:w="705" w:type="dxa"/>
          </w:tcPr>
          <w:p w:rsidR="00BD6CE7" w:rsidRPr="00C64EC2" w:rsidRDefault="00BD6CE7" w:rsidP="00CF4D7E">
            <w:pPr>
              <w:jc w:val="right"/>
              <w:rPr>
                <w:szCs w:val="24"/>
              </w:rPr>
            </w:pPr>
            <w:r w:rsidRPr="00C64EC2">
              <w:rPr>
                <w:szCs w:val="24"/>
              </w:rPr>
              <w:t>265</w:t>
            </w:r>
          </w:p>
        </w:tc>
        <w:tc>
          <w:tcPr>
            <w:tcW w:w="401" w:type="dxa"/>
            <w:vMerge/>
            <w:tcBorders>
              <w:bottom w:val="nil"/>
            </w:tcBorders>
          </w:tcPr>
          <w:p w:rsidR="00BD6CE7" w:rsidRPr="00C64EC2" w:rsidRDefault="00BD6CE7" w:rsidP="00CF4D7E">
            <w:pPr>
              <w:jc w:val="right"/>
              <w:rPr>
                <w:szCs w:val="24"/>
              </w:rPr>
            </w:pPr>
          </w:p>
        </w:tc>
        <w:tc>
          <w:tcPr>
            <w:tcW w:w="1016" w:type="dxa"/>
          </w:tcPr>
          <w:p w:rsidR="00BD6CE7" w:rsidRPr="00C64EC2" w:rsidRDefault="00BD6CE7" w:rsidP="00CF4D7E">
            <w:pPr>
              <w:jc w:val="right"/>
              <w:rPr>
                <w:szCs w:val="24"/>
              </w:rPr>
            </w:pPr>
            <w:r w:rsidRPr="00C64EC2">
              <w:rPr>
                <w:szCs w:val="24"/>
              </w:rPr>
              <w:t>800</w:t>
            </w:r>
          </w:p>
        </w:tc>
        <w:tc>
          <w:tcPr>
            <w:tcW w:w="705" w:type="dxa"/>
          </w:tcPr>
          <w:p w:rsidR="00BD6CE7" w:rsidRPr="00C64EC2" w:rsidRDefault="00BD6CE7" w:rsidP="00CF4D7E">
            <w:pPr>
              <w:jc w:val="right"/>
              <w:rPr>
                <w:szCs w:val="24"/>
              </w:rPr>
            </w:pPr>
            <w:r w:rsidRPr="00C64EC2">
              <w:rPr>
                <w:szCs w:val="24"/>
              </w:rPr>
              <w:t>159</w:t>
            </w:r>
          </w:p>
        </w:tc>
      </w:tr>
    </w:tbl>
    <w:p w:rsidR="00BD6CE7" w:rsidRPr="00C64EC2" w:rsidRDefault="00BD6CE7" w:rsidP="004303E8">
      <w:pPr>
        <w:rPr>
          <w:lang w:val="es-CO"/>
        </w:rPr>
      </w:pPr>
    </w:p>
    <w:p w:rsidR="000B7250" w:rsidRPr="00C64EC2" w:rsidRDefault="000B7250" w:rsidP="000B7250">
      <w:pPr>
        <w:keepNext/>
        <w:jc w:val="center"/>
        <w:rPr>
          <w:lang w:val="es-CO"/>
        </w:rPr>
      </w:pPr>
      <w:r w:rsidRPr="00C64EC2">
        <w:rPr>
          <w:noProof/>
          <w:lang w:eastAsia="es-ES"/>
        </w:rPr>
        <w:drawing>
          <wp:inline distT="0" distB="0" distL="0" distR="0" wp14:anchorId="713E2519" wp14:editId="782219A7">
            <wp:extent cx="2996386" cy="284656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8312" cy="2905396"/>
                    </a:xfrm>
                    <a:prstGeom prst="rect">
                      <a:avLst/>
                    </a:prstGeom>
                    <a:noFill/>
                    <a:ln>
                      <a:noFill/>
                    </a:ln>
                  </pic:spPr>
                </pic:pic>
              </a:graphicData>
            </a:graphic>
          </wp:inline>
        </w:drawing>
      </w:r>
    </w:p>
    <w:p w:rsidR="004303E8" w:rsidRPr="00C64EC2" w:rsidRDefault="000B7250" w:rsidP="000B7250">
      <w:pPr>
        <w:pStyle w:val="Descripcin"/>
        <w:jc w:val="center"/>
        <w:rPr>
          <w:lang w:val="es-CO"/>
        </w:rPr>
      </w:pPr>
      <w:bookmarkStart w:id="1" w:name="_Ref523585208"/>
      <w:r w:rsidRPr="00C64EC2">
        <w:rPr>
          <w:lang w:val="es-CO"/>
        </w:rPr>
        <w:t xml:space="preserve">Fig. </w:t>
      </w:r>
      <w:r w:rsidRPr="00C64EC2">
        <w:rPr>
          <w:lang w:val="es-CO"/>
        </w:rPr>
        <w:fldChar w:fldCharType="begin"/>
      </w:r>
      <w:r w:rsidRPr="00C64EC2">
        <w:rPr>
          <w:lang w:val="es-CO"/>
        </w:rPr>
        <w:instrText xml:space="preserve"> SEQ Fig. \* ARABIC </w:instrText>
      </w:r>
      <w:r w:rsidRPr="00C64EC2">
        <w:rPr>
          <w:lang w:val="es-CO"/>
        </w:rPr>
        <w:fldChar w:fldCharType="separate"/>
      </w:r>
      <w:r w:rsidRPr="00C64EC2">
        <w:rPr>
          <w:noProof/>
          <w:lang w:val="es-CO"/>
        </w:rPr>
        <w:t>1</w:t>
      </w:r>
      <w:r w:rsidRPr="00C64EC2">
        <w:rPr>
          <w:lang w:val="es-CO"/>
        </w:rPr>
        <w:fldChar w:fldCharType="end"/>
      </w:r>
      <w:bookmarkEnd w:id="1"/>
      <w:r w:rsidRPr="00C64EC2">
        <w:rPr>
          <w:lang w:val="es-CO"/>
        </w:rPr>
        <w:t xml:space="preserve"> Ventana de configuración del ADC</w:t>
      </w:r>
    </w:p>
    <w:p w:rsidR="00811415" w:rsidRPr="00C64EC2" w:rsidRDefault="008B050E" w:rsidP="008B050E">
      <w:pPr>
        <w:rPr>
          <w:b/>
          <w:lang w:val="es-CO"/>
        </w:rPr>
      </w:pPr>
      <w:r w:rsidRPr="00C64EC2">
        <w:rPr>
          <w:b/>
          <w:lang w:val="es-CO"/>
        </w:rPr>
        <w:lastRenderedPageBreak/>
        <w:t>4. RESULTADOS</w:t>
      </w:r>
    </w:p>
    <w:p w:rsidR="00BD6CE7" w:rsidRPr="00C64EC2" w:rsidRDefault="00BD6CE7" w:rsidP="00BD6CE7">
      <w:pPr>
        <w:ind w:firstLine="284"/>
        <w:rPr>
          <w:lang w:val="es-CO"/>
        </w:rPr>
      </w:pPr>
      <w:r w:rsidRPr="00C64EC2">
        <w:rPr>
          <w:lang w:val="es-CO"/>
        </w:rPr>
        <w:t>En esta sección se deben presentar los resultados obtenidos en el desarrollo de la práctica, estos resultados pueden ser presentados por medio de gráficos, imágenes tomadas de un osciloscopio</w:t>
      </w:r>
      <w:r w:rsidR="00C7213E" w:rsidRPr="00C64EC2">
        <w:rPr>
          <w:lang w:val="es-CO"/>
        </w:rPr>
        <w:t>, etc</w:t>
      </w:r>
      <w:r w:rsidRPr="00C64EC2">
        <w:rPr>
          <w:lang w:val="es-CO"/>
        </w:rPr>
        <w:t>. Destacando el cumplimiento de los objetivos planteados en el planteamiento del problema.</w:t>
      </w:r>
    </w:p>
    <w:p w:rsidR="00BD6CE7" w:rsidRPr="00C64EC2" w:rsidRDefault="00BD6CE7" w:rsidP="008B050E">
      <w:pPr>
        <w:rPr>
          <w:lang w:val="es-CO"/>
        </w:rPr>
      </w:pPr>
    </w:p>
    <w:p w:rsidR="00811415" w:rsidRPr="00C64EC2" w:rsidRDefault="008B050E" w:rsidP="008B050E">
      <w:pPr>
        <w:rPr>
          <w:b/>
          <w:lang w:val="es-CO"/>
        </w:rPr>
      </w:pPr>
      <w:r w:rsidRPr="00C64EC2">
        <w:rPr>
          <w:b/>
          <w:lang w:val="es-CO"/>
        </w:rPr>
        <w:t>5. CONCLUSIONES</w:t>
      </w:r>
    </w:p>
    <w:p w:rsidR="00C7213E" w:rsidRDefault="00637769" w:rsidP="00637769">
      <w:pPr>
        <w:ind w:firstLine="284"/>
        <w:rPr>
          <w:lang w:val="es-CO"/>
        </w:rPr>
      </w:pPr>
      <w:r w:rsidRPr="00637769">
        <w:rPr>
          <w:lang w:val="es-CO"/>
        </w:rPr>
        <w:t xml:space="preserve">Las conclusiones </w:t>
      </w:r>
      <w:r>
        <w:rPr>
          <w:lang w:val="es-CO"/>
        </w:rPr>
        <w:t xml:space="preserve">del </w:t>
      </w:r>
      <w:r w:rsidRPr="00637769">
        <w:rPr>
          <w:lang w:val="es-CO"/>
        </w:rPr>
        <w:t>informe deberán recoger los puntos primordiales del trabajo realizado</w:t>
      </w:r>
      <w:r>
        <w:rPr>
          <w:lang w:val="es-CO"/>
        </w:rPr>
        <w:t>.</w:t>
      </w:r>
    </w:p>
    <w:p w:rsidR="00637769" w:rsidRPr="00637769" w:rsidRDefault="00637769" w:rsidP="00637769">
      <w:pPr>
        <w:ind w:firstLine="284"/>
        <w:rPr>
          <w:lang w:val="es-CO"/>
        </w:rPr>
      </w:pPr>
      <w:r w:rsidRPr="00637769">
        <w:rPr>
          <w:lang w:val="es-CO"/>
        </w:rPr>
        <w:t>Resumir los puntos claves: realizaremos un breve resumen de aquellos aspectos que consideremos principales</w:t>
      </w:r>
    </w:p>
    <w:p w:rsidR="00637769" w:rsidRPr="00C64EC2" w:rsidRDefault="00637769" w:rsidP="00637769">
      <w:pPr>
        <w:ind w:firstLine="284"/>
        <w:rPr>
          <w:lang w:val="es-CO"/>
        </w:rPr>
      </w:pPr>
      <w:r w:rsidRPr="00637769">
        <w:rPr>
          <w:lang w:val="es-CO"/>
        </w:rPr>
        <w:t>Explicar los aspectos importantes con coherencia: abordar los problemas importantes y explicar los distintos puntos del cuerpo del informe.</w:t>
      </w:r>
    </w:p>
    <w:p w:rsidR="00C7213E" w:rsidRPr="00C64EC2" w:rsidRDefault="00C7213E" w:rsidP="008B050E">
      <w:pPr>
        <w:rPr>
          <w:lang w:val="es-CO"/>
        </w:rPr>
      </w:pPr>
    </w:p>
    <w:p w:rsidR="00811415" w:rsidRPr="00C64EC2" w:rsidRDefault="008B050E" w:rsidP="008B050E">
      <w:pPr>
        <w:rPr>
          <w:b/>
          <w:lang w:val="es-CO"/>
        </w:rPr>
      </w:pPr>
      <w:r w:rsidRPr="00C64EC2">
        <w:rPr>
          <w:b/>
          <w:lang w:val="es-CO"/>
        </w:rPr>
        <w:t xml:space="preserve">6. </w:t>
      </w:r>
      <w:r w:rsidR="004303E8" w:rsidRPr="00C64EC2">
        <w:rPr>
          <w:b/>
          <w:lang w:val="es-CO"/>
        </w:rPr>
        <w:t>REFERENCIAS</w:t>
      </w:r>
    </w:p>
    <w:p w:rsidR="00C7213E" w:rsidRPr="00C64EC2" w:rsidRDefault="00C7213E" w:rsidP="00C7213E">
      <w:pPr>
        <w:ind w:firstLine="284"/>
        <w:rPr>
          <w:lang w:val="es-CO"/>
        </w:rPr>
      </w:pPr>
      <w:r w:rsidRPr="00C64EC2">
        <w:rPr>
          <w:lang w:val="es-CO"/>
        </w:rPr>
        <w:t>Las citas y/o referencias se colocarán al final del manuscrito. Utilice Times New Román, 8 pts., espacio simple. Para ayudar a los lectores, evite notas a pie de página que incluyen las observaciones periféricas necesarias en el texto (dentro de paréntesis, si usted prefiere, como en esta oración). Las citas deberán de respetar el orden de aparición en las referencias. Se colocarán entre corchetes cuadrados Ej. [</w:t>
      </w:r>
      <w:r w:rsidR="009F399C" w:rsidRPr="00C64EC2">
        <w:rPr>
          <w:lang w:val="es-CO"/>
        </w:rPr>
        <w:t>1</w:t>
      </w:r>
      <w:r w:rsidRPr="00C64EC2">
        <w:rPr>
          <w:lang w:val="es-CO"/>
        </w:rPr>
        <w:t>].</w:t>
      </w:r>
    </w:p>
    <w:p w:rsidR="00C7213E" w:rsidRPr="00C64EC2" w:rsidRDefault="00C7213E" w:rsidP="00A929FC">
      <w:pPr>
        <w:ind w:firstLine="284"/>
        <w:rPr>
          <w:lang w:val="es-CO"/>
        </w:rPr>
      </w:pPr>
      <w:r w:rsidRPr="00C64EC2">
        <w:rPr>
          <w:lang w:val="es-CO"/>
        </w:rPr>
        <w:t xml:space="preserve">Si es preciso mencionar los nombres de los autores deberán de aparecer todos los nombres exceptuando si el </w:t>
      </w:r>
      <w:r w:rsidR="00A929FC" w:rsidRPr="00C64EC2">
        <w:rPr>
          <w:lang w:val="es-CO"/>
        </w:rPr>
        <w:t>número</w:t>
      </w:r>
      <w:r w:rsidRPr="00C64EC2">
        <w:rPr>
          <w:lang w:val="es-CO"/>
        </w:rPr>
        <w:t xml:space="preserve"> de éstos es más de cuatro, en tal caso se pondrá el nombre del primer autor y la leyenda ‘et al’.</w:t>
      </w:r>
    </w:p>
    <w:p w:rsidR="00811415" w:rsidRPr="00C64EC2" w:rsidRDefault="00C7213E" w:rsidP="00A929FC">
      <w:pPr>
        <w:ind w:firstLine="284"/>
        <w:rPr>
          <w:lang w:val="es-CO"/>
        </w:rPr>
      </w:pPr>
      <w:r w:rsidRPr="00C64EC2">
        <w:rPr>
          <w:lang w:val="es-CO"/>
        </w:rPr>
        <w:t>Si la frase inicia citando la referencia entonces puede utilizar el formato Ref. [</w:t>
      </w:r>
      <w:r w:rsidR="009F399C" w:rsidRPr="00C64EC2">
        <w:rPr>
          <w:lang w:val="es-CO"/>
        </w:rPr>
        <w:t>3</w:t>
      </w:r>
      <w:r w:rsidRPr="00C64EC2">
        <w:rPr>
          <w:lang w:val="es-CO"/>
        </w:rPr>
        <w:t>], en otro caso utilice solo [</w:t>
      </w:r>
      <w:r w:rsidR="009F399C" w:rsidRPr="00C64EC2">
        <w:rPr>
          <w:lang w:val="es-CO"/>
        </w:rPr>
        <w:t>3</w:t>
      </w:r>
      <w:r w:rsidRPr="00C64EC2">
        <w:rPr>
          <w:lang w:val="es-CO"/>
        </w:rPr>
        <w:t>].</w:t>
      </w:r>
      <w:r w:rsidR="00A929FC" w:rsidRPr="00C64EC2">
        <w:rPr>
          <w:lang w:val="es-CO"/>
        </w:rPr>
        <w:t xml:space="preserve"> </w:t>
      </w:r>
      <w:r w:rsidRPr="00C64EC2">
        <w:rPr>
          <w:lang w:val="es-CO"/>
        </w:rPr>
        <w:t>Las referencias electrónicas (URL) deben seguir el formato mostrado en [</w:t>
      </w:r>
      <w:r w:rsidR="009F399C" w:rsidRPr="00C64EC2">
        <w:rPr>
          <w:lang w:val="es-CO"/>
        </w:rPr>
        <w:t>4</w:t>
      </w:r>
      <w:r w:rsidRPr="00C64EC2">
        <w:rPr>
          <w:lang w:val="es-CO"/>
        </w:rPr>
        <w:t>]</w:t>
      </w:r>
      <w:r w:rsidR="009F399C" w:rsidRPr="00C64EC2">
        <w:rPr>
          <w:lang w:val="es-CO"/>
        </w:rPr>
        <w:t xml:space="preserve"> o en [6]</w:t>
      </w:r>
      <w:r w:rsidRPr="00C64EC2">
        <w:rPr>
          <w:lang w:val="es-CO"/>
        </w:rPr>
        <w:t>.</w:t>
      </w:r>
    </w:p>
    <w:p w:rsidR="00811415" w:rsidRPr="00C64EC2" w:rsidRDefault="00811415" w:rsidP="006F2BCB">
      <w:pPr>
        <w:rPr>
          <w:lang w:val="es-CO"/>
        </w:rPr>
      </w:pPr>
    </w:p>
    <w:p w:rsidR="006F2BCB" w:rsidRPr="006836C3" w:rsidRDefault="006F2BCB" w:rsidP="00A776A5">
      <w:pPr>
        <w:autoSpaceDE w:val="0"/>
        <w:autoSpaceDN w:val="0"/>
        <w:adjustRightInd w:val="0"/>
        <w:ind w:left="284" w:hanging="284"/>
        <w:rPr>
          <w:rFonts w:cs="Times New Roman"/>
          <w:sz w:val="16"/>
          <w:szCs w:val="16"/>
          <w:lang w:val="en-US"/>
        </w:rPr>
      </w:pPr>
      <w:r w:rsidRPr="00C64EC2">
        <w:rPr>
          <w:rFonts w:cs="Times New Roman"/>
          <w:sz w:val="16"/>
          <w:szCs w:val="16"/>
          <w:lang w:val="es-CO"/>
        </w:rPr>
        <w:t>[1]</w:t>
      </w:r>
      <w:r w:rsidR="00A776A5" w:rsidRPr="00C64EC2">
        <w:rPr>
          <w:rFonts w:cs="Times New Roman"/>
          <w:sz w:val="16"/>
          <w:szCs w:val="16"/>
          <w:lang w:val="es-CO"/>
        </w:rPr>
        <w:tab/>
        <w:t>J.R. Camargo y C.A. Perdomo</w:t>
      </w:r>
      <w:r w:rsidRPr="00C64EC2">
        <w:rPr>
          <w:rFonts w:cs="Times New Roman"/>
          <w:sz w:val="16"/>
          <w:szCs w:val="16"/>
          <w:lang w:val="es-CO"/>
        </w:rPr>
        <w:t xml:space="preserve">, </w:t>
      </w:r>
      <w:r w:rsidR="00A776A5" w:rsidRPr="00C64EC2">
        <w:rPr>
          <w:rFonts w:cs="Times New Roman"/>
          <w:sz w:val="16"/>
          <w:szCs w:val="16"/>
          <w:lang w:val="es-CO"/>
        </w:rPr>
        <w:t xml:space="preserve">“Introducción al PSoC5LP: Teoría y aplicaciones prácticas”. </w:t>
      </w:r>
      <w:r w:rsidR="00A776A5" w:rsidRPr="006836C3">
        <w:rPr>
          <w:rFonts w:cs="Times New Roman"/>
          <w:sz w:val="16"/>
          <w:szCs w:val="16"/>
          <w:lang w:val="en-US"/>
        </w:rPr>
        <w:t>Bogotá: Ed. Universidad Distrital Francisco José de Caldas; 2016.</w:t>
      </w:r>
    </w:p>
    <w:p w:rsidR="006F2BCB" w:rsidRPr="00C64EC2" w:rsidRDefault="006F2BCB" w:rsidP="00A776A5">
      <w:pPr>
        <w:pStyle w:val="Textoindependiente3"/>
        <w:ind w:left="284" w:hanging="284"/>
        <w:jc w:val="both"/>
        <w:rPr>
          <w:rFonts w:ascii="Times New Roman" w:hAnsi="Times New Roman" w:cs="Times New Roman"/>
          <w:lang w:val="es-CO"/>
        </w:rPr>
      </w:pPr>
      <w:r w:rsidRPr="006836C3">
        <w:rPr>
          <w:rFonts w:ascii="Times New Roman" w:hAnsi="Times New Roman" w:cs="Times New Roman"/>
        </w:rPr>
        <w:t>[2]</w:t>
      </w:r>
      <w:r w:rsidR="00A776A5" w:rsidRPr="006836C3">
        <w:rPr>
          <w:rFonts w:ascii="Times New Roman" w:hAnsi="Times New Roman" w:cs="Times New Roman"/>
        </w:rPr>
        <w:tab/>
        <w:t xml:space="preserve">A. V. Oppenheim, A. S. </w:t>
      </w:r>
      <w:proofErr w:type="spellStart"/>
      <w:r w:rsidR="00A776A5" w:rsidRPr="006836C3">
        <w:rPr>
          <w:rFonts w:ascii="Times New Roman" w:hAnsi="Times New Roman" w:cs="Times New Roman"/>
        </w:rPr>
        <w:t>Willsky</w:t>
      </w:r>
      <w:proofErr w:type="spellEnd"/>
      <w:r w:rsidR="00A776A5" w:rsidRPr="006836C3">
        <w:rPr>
          <w:rFonts w:ascii="Times New Roman" w:hAnsi="Times New Roman" w:cs="Times New Roman"/>
        </w:rPr>
        <w:t xml:space="preserve"> y I. T. Young, “Signals and Systems”. </w:t>
      </w:r>
      <w:proofErr w:type="spellStart"/>
      <w:r w:rsidR="00A776A5" w:rsidRPr="00C64EC2">
        <w:rPr>
          <w:rFonts w:ascii="Times New Roman" w:hAnsi="Times New Roman" w:cs="Times New Roman"/>
          <w:lang w:val="es-CO"/>
        </w:rPr>
        <w:t>Englewood</w:t>
      </w:r>
      <w:proofErr w:type="spellEnd"/>
      <w:r w:rsidR="00A776A5" w:rsidRPr="00C64EC2">
        <w:rPr>
          <w:rFonts w:ascii="Times New Roman" w:hAnsi="Times New Roman" w:cs="Times New Roman"/>
          <w:lang w:val="es-CO"/>
        </w:rPr>
        <w:t xml:space="preserve"> </w:t>
      </w:r>
      <w:proofErr w:type="spellStart"/>
      <w:r w:rsidR="00A776A5" w:rsidRPr="00C64EC2">
        <w:rPr>
          <w:rFonts w:ascii="Times New Roman" w:hAnsi="Times New Roman" w:cs="Times New Roman"/>
          <w:lang w:val="es-CO"/>
        </w:rPr>
        <w:t>Cliffs</w:t>
      </w:r>
      <w:proofErr w:type="spellEnd"/>
      <w:r w:rsidR="00A776A5" w:rsidRPr="00C64EC2">
        <w:rPr>
          <w:rFonts w:ascii="Times New Roman" w:hAnsi="Times New Roman" w:cs="Times New Roman"/>
          <w:lang w:val="es-CO"/>
        </w:rPr>
        <w:t>, New Jersey: Prentice-Hall, Inc.; 1996.</w:t>
      </w:r>
    </w:p>
    <w:p w:rsidR="006F2BCB" w:rsidRPr="00592B55" w:rsidRDefault="006F2BCB" w:rsidP="00A776A5">
      <w:pPr>
        <w:autoSpaceDE w:val="0"/>
        <w:autoSpaceDN w:val="0"/>
        <w:adjustRightInd w:val="0"/>
        <w:ind w:left="284" w:hanging="284"/>
        <w:rPr>
          <w:rFonts w:cs="Times New Roman"/>
          <w:sz w:val="16"/>
          <w:szCs w:val="16"/>
          <w:lang w:val="en-US"/>
        </w:rPr>
      </w:pPr>
      <w:r w:rsidRPr="00592B55">
        <w:rPr>
          <w:rFonts w:cs="Times New Roman"/>
          <w:sz w:val="16"/>
          <w:szCs w:val="16"/>
          <w:lang w:val="en-US"/>
        </w:rPr>
        <w:t>[3]</w:t>
      </w:r>
      <w:r w:rsidR="00C64EC2" w:rsidRPr="00592B55">
        <w:rPr>
          <w:rFonts w:cs="Times New Roman"/>
          <w:sz w:val="16"/>
          <w:szCs w:val="16"/>
          <w:lang w:val="en-US"/>
        </w:rPr>
        <w:tab/>
        <w:t xml:space="preserve">J. J. </w:t>
      </w:r>
      <w:proofErr w:type="spellStart"/>
      <w:r w:rsidR="00C64EC2" w:rsidRPr="00592B55">
        <w:rPr>
          <w:rFonts w:cs="Times New Roman"/>
          <w:sz w:val="16"/>
          <w:szCs w:val="16"/>
          <w:lang w:val="en-US"/>
        </w:rPr>
        <w:t>Gourley</w:t>
      </w:r>
      <w:proofErr w:type="spellEnd"/>
      <w:r w:rsidR="00C64EC2" w:rsidRPr="00592B55">
        <w:rPr>
          <w:rFonts w:cs="Times New Roman"/>
          <w:sz w:val="16"/>
          <w:szCs w:val="16"/>
          <w:lang w:val="en-US"/>
        </w:rPr>
        <w:t xml:space="preserve">, P. </w:t>
      </w:r>
      <w:proofErr w:type="spellStart"/>
      <w:r w:rsidR="00C64EC2" w:rsidRPr="00592B55">
        <w:rPr>
          <w:rFonts w:cs="Times New Roman"/>
          <w:sz w:val="16"/>
          <w:szCs w:val="16"/>
          <w:lang w:val="en-US"/>
        </w:rPr>
        <w:t>Tabary</w:t>
      </w:r>
      <w:proofErr w:type="spellEnd"/>
      <w:r w:rsidR="00C64EC2" w:rsidRPr="00592B55">
        <w:rPr>
          <w:rFonts w:cs="Times New Roman"/>
          <w:sz w:val="16"/>
          <w:szCs w:val="16"/>
          <w:lang w:val="en-US"/>
        </w:rPr>
        <w:t xml:space="preserve"> y J. P. du </w:t>
      </w:r>
      <w:proofErr w:type="spellStart"/>
      <w:r w:rsidR="00C64EC2" w:rsidRPr="00592B55">
        <w:rPr>
          <w:rFonts w:cs="Times New Roman"/>
          <w:sz w:val="16"/>
          <w:szCs w:val="16"/>
          <w:lang w:val="en-US"/>
        </w:rPr>
        <w:t>Chatelet</w:t>
      </w:r>
      <w:proofErr w:type="spellEnd"/>
      <w:r w:rsidR="00C64EC2" w:rsidRPr="00592B55">
        <w:rPr>
          <w:rFonts w:cs="Times New Roman"/>
          <w:sz w:val="16"/>
          <w:szCs w:val="16"/>
          <w:lang w:val="en-US"/>
        </w:rPr>
        <w:t xml:space="preserve">, “A fuzzy logic algorithm for the separation of precipitating from </w:t>
      </w:r>
      <w:proofErr w:type="spellStart"/>
      <w:r w:rsidR="00C64EC2" w:rsidRPr="00592B55">
        <w:rPr>
          <w:rFonts w:cs="Times New Roman"/>
          <w:sz w:val="16"/>
          <w:szCs w:val="16"/>
          <w:lang w:val="en-US"/>
        </w:rPr>
        <w:t>nonprecipitating</w:t>
      </w:r>
      <w:proofErr w:type="spellEnd"/>
      <w:r w:rsidR="00C64EC2" w:rsidRPr="00592B55">
        <w:rPr>
          <w:rFonts w:cs="Times New Roman"/>
          <w:sz w:val="16"/>
          <w:szCs w:val="16"/>
          <w:lang w:val="en-US"/>
        </w:rPr>
        <w:t xml:space="preserve"> echoes using </w:t>
      </w:r>
      <w:proofErr w:type="spellStart"/>
      <w:r w:rsidR="00C64EC2" w:rsidRPr="00592B55">
        <w:rPr>
          <w:rFonts w:cs="Times New Roman"/>
          <w:sz w:val="16"/>
          <w:szCs w:val="16"/>
          <w:lang w:val="en-US"/>
        </w:rPr>
        <w:t>polarimetric</w:t>
      </w:r>
      <w:proofErr w:type="spellEnd"/>
      <w:r w:rsidR="00C64EC2" w:rsidRPr="00592B55">
        <w:rPr>
          <w:rFonts w:cs="Times New Roman"/>
          <w:sz w:val="16"/>
          <w:szCs w:val="16"/>
          <w:lang w:val="en-US"/>
        </w:rPr>
        <w:t xml:space="preserve"> radar observations”, Journal of Atmospheric and Oceanic Technology, </w:t>
      </w:r>
      <w:proofErr w:type="spellStart"/>
      <w:r w:rsidR="00C64EC2" w:rsidRPr="00592B55">
        <w:rPr>
          <w:rFonts w:cs="Times New Roman"/>
          <w:sz w:val="16"/>
          <w:szCs w:val="16"/>
          <w:lang w:val="en-US"/>
        </w:rPr>
        <w:t>Volumen</w:t>
      </w:r>
      <w:proofErr w:type="spellEnd"/>
      <w:r w:rsidR="00C64EC2" w:rsidRPr="00592B55">
        <w:rPr>
          <w:rFonts w:cs="Times New Roman"/>
          <w:sz w:val="16"/>
          <w:szCs w:val="16"/>
          <w:lang w:val="en-US"/>
        </w:rPr>
        <w:t xml:space="preserve"> 24, </w:t>
      </w:r>
      <w:proofErr w:type="spellStart"/>
      <w:r w:rsidR="00C64EC2" w:rsidRPr="00592B55">
        <w:rPr>
          <w:rFonts w:cs="Times New Roman"/>
          <w:sz w:val="16"/>
          <w:szCs w:val="16"/>
          <w:lang w:val="en-US"/>
        </w:rPr>
        <w:t>Número</w:t>
      </w:r>
      <w:proofErr w:type="spellEnd"/>
      <w:r w:rsidR="00C64EC2" w:rsidRPr="00592B55">
        <w:rPr>
          <w:rFonts w:cs="Times New Roman"/>
          <w:sz w:val="16"/>
          <w:szCs w:val="16"/>
          <w:lang w:val="en-US"/>
        </w:rPr>
        <w:t xml:space="preserve"> 8, pp. 1439-1451, Agosto 2007.</w:t>
      </w:r>
    </w:p>
    <w:p w:rsidR="009F399C" w:rsidRPr="006836C3" w:rsidRDefault="006F2BCB" w:rsidP="00A776A5">
      <w:pPr>
        <w:autoSpaceDE w:val="0"/>
        <w:autoSpaceDN w:val="0"/>
        <w:adjustRightInd w:val="0"/>
        <w:ind w:left="284" w:hanging="284"/>
        <w:rPr>
          <w:rFonts w:cs="Times New Roman"/>
          <w:sz w:val="16"/>
          <w:szCs w:val="16"/>
          <w:lang w:val="en-US"/>
        </w:rPr>
      </w:pPr>
      <w:r w:rsidRPr="006836C3">
        <w:rPr>
          <w:rFonts w:cs="Times New Roman"/>
          <w:sz w:val="16"/>
          <w:szCs w:val="16"/>
          <w:lang w:val="en-US"/>
        </w:rPr>
        <w:t>[4]</w:t>
      </w:r>
      <w:r w:rsidR="00A776A5" w:rsidRPr="006836C3">
        <w:rPr>
          <w:rFonts w:cs="Times New Roman"/>
          <w:sz w:val="16"/>
          <w:szCs w:val="16"/>
          <w:lang w:val="en-US"/>
        </w:rPr>
        <w:tab/>
        <w:t>Cypress Semiconductor Corporation, 8-Bit Voltage Digital to Analog Converter (VDAC8) 1.90. 2017. [</w:t>
      </w:r>
      <w:proofErr w:type="spellStart"/>
      <w:r w:rsidR="00A776A5" w:rsidRPr="006836C3">
        <w:rPr>
          <w:rFonts w:cs="Times New Roman"/>
          <w:sz w:val="16"/>
          <w:szCs w:val="16"/>
          <w:lang w:val="en-US"/>
        </w:rPr>
        <w:t>En</w:t>
      </w:r>
      <w:proofErr w:type="spellEnd"/>
      <w:r w:rsidR="00A776A5" w:rsidRPr="006836C3">
        <w:rPr>
          <w:rFonts w:cs="Times New Roman"/>
          <w:sz w:val="16"/>
          <w:szCs w:val="16"/>
          <w:lang w:val="en-US"/>
        </w:rPr>
        <w:t xml:space="preserve"> </w:t>
      </w:r>
      <w:proofErr w:type="spellStart"/>
      <w:r w:rsidR="00A776A5" w:rsidRPr="006836C3">
        <w:rPr>
          <w:rFonts w:cs="Times New Roman"/>
          <w:sz w:val="16"/>
          <w:szCs w:val="16"/>
          <w:lang w:val="en-US"/>
        </w:rPr>
        <w:t>línea</w:t>
      </w:r>
      <w:proofErr w:type="spellEnd"/>
      <w:r w:rsidR="00A776A5" w:rsidRPr="006836C3">
        <w:rPr>
          <w:rFonts w:cs="Times New Roman"/>
          <w:sz w:val="16"/>
          <w:szCs w:val="16"/>
          <w:lang w:val="en-US"/>
        </w:rPr>
        <w:t xml:space="preserve">]. </w:t>
      </w:r>
      <w:proofErr w:type="spellStart"/>
      <w:r w:rsidR="00A776A5" w:rsidRPr="006836C3">
        <w:rPr>
          <w:rFonts w:cs="Times New Roman"/>
          <w:sz w:val="16"/>
          <w:szCs w:val="16"/>
          <w:lang w:val="en-US"/>
        </w:rPr>
        <w:t>Disponible</w:t>
      </w:r>
      <w:proofErr w:type="spellEnd"/>
      <w:r w:rsidR="00A776A5" w:rsidRPr="006836C3">
        <w:rPr>
          <w:rFonts w:cs="Times New Roman"/>
          <w:sz w:val="16"/>
          <w:szCs w:val="16"/>
          <w:lang w:val="en-US"/>
        </w:rPr>
        <w:t xml:space="preserve"> </w:t>
      </w:r>
      <w:proofErr w:type="spellStart"/>
      <w:r w:rsidR="00A776A5" w:rsidRPr="006836C3">
        <w:rPr>
          <w:rFonts w:cs="Times New Roman"/>
          <w:sz w:val="16"/>
          <w:szCs w:val="16"/>
          <w:lang w:val="en-US"/>
        </w:rPr>
        <w:t>en</w:t>
      </w:r>
      <w:proofErr w:type="spellEnd"/>
      <w:r w:rsidR="00A776A5" w:rsidRPr="006836C3">
        <w:rPr>
          <w:rFonts w:cs="Times New Roman"/>
          <w:sz w:val="16"/>
          <w:szCs w:val="16"/>
          <w:lang w:val="en-US"/>
        </w:rPr>
        <w:t>: https://bit.ly/2BZVuxB</w:t>
      </w:r>
    </w:p>
    <w:p w:rsidR="006F2BCB" w:rsidRPr="006836C3" w:rsidRDefault="006F2BCB" w:rsidP="00A776A5">
      <w:pPr>
        <w:autoSpaceDE w:val="0"/>
        <w:autoSpaceDN w:val="0"/>
        <w:adjustRightInd w:val="0"/>
        <w:ind w:left="284" w:hanging="284"/>
        <w:rPr>
          <w:rFonts w:cs="Times New Roman"/>
          <w:sz w:val="16"/>
          <w:szCs w:val="16"/>
          <w:lang w:val="en-US"/>
        </w:rPr>
      </w:pPr>
      <w:r w:rsidRPr="006836C3">
        <w:rPr>
          <w:rFonts w:cs="Times New Roman"/>
          <w:sz w:val="16"/>
          <w:szCs w:val="16"/>
          <w:lang w:val="en-US"/>
        </w:rPr>
        <w:t>[5]</w:t>
      </w:r>
      <w:r w:rsidR="00A776A5" w:rsidRPr="006836C3">
        <w:rPr>
          <w:rFonts w:cs="Times New Roman"/>
          <w:sz w:val="16"/>
          <w:szCs w:val="16"/>
          <w:lang w:val="en-US"/>
        </w:rPr>
        <w:tab/>
      </w:r>
      <w:r w:rsidRPr="006836C3">
        <w:rPr>
          <w:rFonts w:cs="Times New Roman"/>
          <w:iCs/>
          <w:sz w:val="16"/>
          <w:szCs w:val="16"/>
          <w:lang w:val="en-US"/>
        </w:rPr>
        <w:t>Control Toolbox</w:t>
      </w:r>
      <w:r w:rsidRPr="006836C3">
        <w:rPr>
          <w:rFonts w:cs="Times New Roman"/>
          <w:sz w:val="16"/>
          <w:szCs w:val="16"/>
          <w:lang w:val="en-US"/>
        </w:rPr>
        <w:t xml:space="preserve"> (6.0), User´s Guide, The Math Works, 2001, pp. 2-10-2-35.</w:t>
      </w:r>
    </w:p>
    <w:p w:rsidR="006F2BCB" w:rsidRPr="00C64EC2" w:rsidRDefault="006F2BCB" w:rsidP="00A776A5">
      <w:pPr>
        <w:pStyle w:val="References"/>
        <w:numPr>
          <w:ilvl w:val="0"/>
          <w:numId w:val="0"/>
        </w:numPr>
        <w:ind w:left="284" w:hanging="284"/>
        <w:rPr>
          <w:lang w:val="es-CO"/>
        </w:rPr>
      </w:pPr>
      <w:r w:rsidRPr="00C64EC2">
        <w:rPr>
          <w:lang w:val="es-CO"/>
        </w:rPr>
        <w:t>[6]</w:t>
      </w:r>
      <w:r w:rsidR="00A776A5" w:rsidRPr="00C64EC2">
        <w:rPr>
          <w:lang w:val="es-CO"/>
        </w:rPr>
        <w:tab/>
      </w:r>
      <w:r w:rsidRPr="00C64EC2">
        <w:rPr>
          <w:lang w:val="es-CO"/>
        </w:rPr>
        <w:t xml:space="preserve">J. Jones. (2007, </w:t>
      </w:r>
      <w:proofErr w:type="gramStart"/>
      <w:r w:rsidR="00C64EC2">
        <w:rPr>
          <w:lang w:val="es-CO"/>
        </w:rPr>
        <w:t>F</w:t>
      </w:r>
      <w:r w:rsidR="009F399C" w:rsidRPr="00C64EC2">
        <w:rPr>
          <w:lang w:val="es-CO"/>
        </w:rPr>
        <w:t>ebrero</w:t>
      </w:r>
      <w:proofErr w:type="gramEnd"/>
      <w:r w:rsidRPr="00C64EC2">
        <w:rPr>
          <w:lang w:val="es-CO"/>
        </w:rPr>
        <w:t xml:space="preserve"> 6). Networks (2nd ed.) [En línea].  Disponible en: </w:t>
      </w:r>
      <w:r w:rsidR="00C64EC2" w:rsidRPr="00C64EC2">
        <w:rPr>
          <w:lang w:val="es-CO"/>
        </w:rPr>
        <w:t>http://www.atm.com</w:t>
      </w:r>
      <w:r w:rsidRPr="00C64EC2">
        <w:rPr>
          <w:lang w:val="es-CO"/>
        </w:rPr>
        <w:t>.</w:t>
      </w:r>
    </w:p>
    <w:p w:rsidR="00C64EC2" w:rsidRPr="006836C3" w:rsidRDefault="00C64EC2" w:rsidP="00A776A5">
      <w:pPr>
        <w:pStyle w:val="References"/>
        <w:numPr>
          <w:ilvl w:val="0"/>
          <w:numId w:val="0"/>
        </w:numPr>
        <w:ind w:left="284" w:hanging="284"/>
      </w:pPr>
      <w:r w:rsidRPr="006836C3">
        <w:t>[7]</w:t>
      </w:r>
      <w:r w:rsidRPr="006836C3">
        <w:tab/>
        <w:t>M. A. Rico-</w:t>
      </w:r>
      <w:proofErr w:type="spellStart"/>
      <w:r w:rsidRPr="006836C3">
        <w:t>Ramírez</w:t>
      </w:r>
      <w:proofErr w:type="spellEnd"/>
      <w:r w:rsidRPr="006836C3">
        <w:t xml:space="preserve"> y I. D. </w:t>
      </w:r>
      <w:proofErr w:type="spellStart"/>
      <w:r w:rsidRPr="006836C3">
        <w:t>Cluckie</w:t>
      </w:r>
      <w:proofErr w:type="spellEnd"/>
      <w:r w:rsidRPr="006836C3">
        <w:t xml:space="preserve">, “Classification of Ground Clutter and Anomalous Propagation Using Dual-Polarization Weather Radar”, IEEE Transactions on Geoscience and Remote Sensing, </w:t>
      </w:r>
      <w:proofErr w:type="spellStart"/>
      <w:r w:rsidRPr="006836C3">
        <w:t>Volumen</w:t>
      </w:r>
      <w:proofErr w:type="spellEnd"/>
      <w:r w:rsidRPr="006836C3">
        <w:t xml:space="preserve"> 46, </w:t>
      </w:r>
      <w:proofErr w:type="spellStart"/>
      <w:r w:rsidRPr="006836C3">
        <w:t>Número</w:t>
      </w:r>
      <w:proofErr w:type="spellEnd"/>
      <w:r w:rsidRPr="006836C3">
        <w:t xml:space="preserve"> 7, pp. 1892-1904, Julio 2008.</w:t>
      </w:r>
    </w:p>
    <w:p w:rsidR="00811415" w:rsidRPr="006836C3" w:rsidRDefault="00811415" w:rsidP="006F2BCB">
      <w:pPr>
        <w:rPr>
          <w:lang w:val="en-US"/>
        </w:rPr>
      </w:pPr>
    </w:p>
    <w:p w:rsidR="00811415" w:rsidRPr="006836C3" w:rsidRDefault="00811415" w:rsidP="006F2BCB">
      <w:pPr>
        <w:rPr>
          <w:lang w:val="en-US"/>
        </w:rPr>
      </w:pPr>
    </w:p>
    <w:p w:rsidR="00811415" w:rsidRPr="00790DF8" w:rsidRDefault="00790DF8" w:rsidP="006F2BCB">
      <w:pPr>
        <w:rPr>
          <w:b/>
          <w:lang w:val="es-CO"/>
        </w:rPr>
      </w:pPr>
      <w:r w:rsidRPr="00790DF8">
        <w:rPr>
          <w:b/>
          <w:lang w:val="es-CO"/>
        </w:rPr>
        <w:t>Notas:</w:t>
      </w:r>
    </w:p>
    <w:p w:rsidR="006836C3" w:rsidRDefault="00790DF8" w:rsidP="006F2BCB">
      <w:pPr>
        <w:rPr>
          <w:lang w:val="es-CO"/>
        </w:rPr>
      </w:pPr>
      <w:r>
        <w:rPr>
          <w:lang w:val="es-CO"/>
        </w:rPr>
        <w:t>1. El código desarrollado puede aparecer en el cuerpo del informe (preferiblemente en el numeral 3 de este formato).</w:t>
      </w:r>
    </w:p>
    <w:p w:rsidR="00811415" w:rsidRDefault="006836C3" w:rsidP="006F2BCB">
      <w:pPr>
        <w:rPr>
          <w:lang w:val="es-CO"/>
        </w:rPr>
      </w:pPr>
      <w:r>
        <w:rPr>
          <w:lang w:val="es-CO"/>
        </w:rPr>
        <w:t xml:space="preserve">2. Se </w:t>
      </w:r>
      <w:r w:rsidR="00790DF8" w:rsidRPr="006836C3">
        <w:rPr>
          <w:b/>
          <w:lang w:val="es-CO"/>
        </w:rPr>
        <w:t>debe</w:t>
      </w:r>
      <w:r w:rsidR="00790DF8">
        <w:rPr>
          <w:lang w:val="es-CO"/>
        </w:rPr>
        <w:t xml:space="preserve"> presentar todo</w:t>
      </w:r>
      <w:r w:rsidR="00680F16">
        <w:rPr>
          <w:lang w:val="es-CO"/>
        </w:rPr>
        <w:t xml:space="preserve"> el código</w:t>
      </w:r>
      <w:r w:rsidR="00790DF8">
        <w:rPr>
          <w:lang w:val="es-CO"/>
        </w:rPr>
        <w:t xml:space="preserve"> </w:t>
      </w:r>
      <w:r w:rsidR="00680F16">
        <w:rPr>
          <w:lang w:val="es-CO"/>
        </w:rPr>
        <w:t>desarrollado para la solución del problema</w:t>
      </w:r>
      <w:r>
        <w:rPr>
          <w:lang w:val="es-CO"/>
        </w:rPr>
        <w:t xml:space="preserve"> como un anexo externo, es decir, se </w:t>
      </w:r>
      <w:r w:rsidRPr="006836C3">
        <w:rPr>
          <w:b/>
          <w:lang w:val="es-CO"/>
        </w:rPr>
        <w:t>debe adjuntar</w:t>
      </w:r>
      <w:r>
        <w:rPr>
          <w:lang w:val="es-CO"/>
        </w:rPr>
        <w:t xml:space="preserve"> </w:t>
      </w:r>
      <w:r w:rsidR="00625CB9">
        <w:rPr>
          <w:lang w:val="es-CO"/>
        </w:rPr>
        <w:t xml:space="preserve">como un archivo </w:t>
      </w:r>
      <w:bookmarkStart w:id="2" w:name="_GoBack"/>
      <w:bookmarkEnd w:id="2"/>
      <w:r>
        <w:rPr>
          <w:lang w:val="es-CO"/>
        </w:rPr>
        <w:t>todo el proyecto gen</w:t>
      </w:r>
      <w:r w:rsidR="00625CB9">
        <w:rPr>
          <w:lang w:val="es-CO"/>
        </w:rPr>
        <w:t>erado</w:t>
      </w:r>
      <w:r w:rsidR="00680F16">
        <w:rPr>
          <w:lang w:val="es-CO"/>
        </w:rPr>
        <w:t>.</w:t>
      </w:r>
    </w:p>
    <w:p w:rsidR="00811415" w:rsidRPr="00774075" w:rsidRDefault="006836C3" w:rsidP="006F2BCB">
      <w:pPr>
        <w:rPr>
          <w:lang w:val="es-CO"/>
        </w:rPr>
      </w:pPr>
      <w:r>
        <w:rPr>
          <w:lang w:val="es-CO"/>
        </w:rPr>
        <w:t>3</w:t>
      </w:r>
      <w:r w:rsidR="00790DF8">
        <w:rPr>
          <w:lang w:val="es-CO"/>
        </w:rPr>
        <w:t>.</w:t>
      </w:r>
      <w:r w:rsidR="00680F16">
        <w:rPr>
          <w:lang w:val="es-CO"/>
        </w:rPr>
        <w:t xml:space="preserve"> Todas las imágenes y tablas que no sean propias deben ser referenciadas.</w:t>
      </w:r>
    </w:p>
    <w:sectPr w:rsidR="00811415" w:rsidRPr="00774075" w:rsidSect="00332BE8">
      <w:type w:val="continuous"/>
      <w:pgSz w:w="11906" w:h="16838" w:code="9"/>
      <w:pgMar w:top="1418" w:right="737" w:bottom="1418" w:left="737"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 w15:restartNumberingAfterBreak="0">
    <w:nsid w:val="56A11F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B73A3A"/>
    <w:multiLevelType w:val="hybridMultilevel"/>
    <w:tmpl w:val="E01C0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M0NTM1MTK1NDExMLBU0lEKTi0uzszPAykwrAUAyerSIiwAAAA="/>
  </w:docVars>
  <w:rsids>
    <w:rsidRoot w:val="00E47495"/>
    <w:rsid w:val="0001641A"/>
    <w:rsid w:val="0005346E"/>
    <w:rsid w:val="000578AA"/>
    <w:rsid w:val="000B7250"/>
    <w:rsid w:val="00196064"/>
    <w:rsid w:val="00320A06"/>
    <w:rsid w:val="00332BE8"/>
    <w:rsid w:val="00392CD0"/>
    <w:rsid w:val="004303E8"/>
    <w:rsid w:val="0043290B"/>
    <w:rsid w:val="004C1A79"/>
    <w:rsid w:val="004E3EA5"/>
    <w:rsid w:val="00592B55"/>
    <w:rsid w:val="00625CB9"/>
    <w:rsid w:val="00637769"/>
    <w:rsid w:val="006400CC"/>
    <w:rsid w:val="00680F16"/>
    <w:rsid w:val="006836C3"/>
    <w:rsid w:val="006F1CC1"/>
    <w:rsid w:val="006F2BCB"/>
    <w:rsid w:val="00774075"/>
    <w:rsid w:val="00790DF8"/>
    <w:rsid w:val="00811415"/>
    <w:rsid w:val="00814DB9"/>
    <w:rsid w:val="008B050E"/>
    <w:rsid w:val="00906DF0"/>
    <w:rsid w:val="009A11E9"/>
    <w:rsid w:val="009B4054"/>
    <w:rsid w:val="009F399C"/>
    <w:rsid w:val="00A776A5"/>
    <w:rsid w:val="00A929FC"/>
    <w:rsid w:val="00AB3A8C"/>
    <w:rsid w:val="00AD5FFB"/>
    <w:rsid w:val="00B920DD"/>
    <w:rsid w:val="00BB101D"/>
    <w:rsid w:val="00BD6CE7"/>
    <w:rsid w:val="00C177F0"/>
    <w:rsid w:val="00C61678"/>
    <w:rsid w:val="00C64EC2"/>
    <w:rsid w:val="00C7213E"/>
    <w:rsid w:val="00C9614C"/>
    <w:rsid w:val="00DE11A6"/>
    <w:rsid w:val="00E47495"/>
    <w:rsid w:val="00FF56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7"/>
    <o:shapelayout v:ext="edit">
      <o:idmap v:ext="edit" data="1"/>
    </o:shapelayout>
  </w:shapeDefaults>
  <w:decimalSymbol w:val=","/>
  <w:listSeparator w:val=";"/>
  <w14:docId w14:val="18E1F6DD"/>
  <w15:chartTrackingRefBased/>
  <w15:docId w15:val="{26EC29E2-EB4E-4B24-96F6-2AF75286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41A"/>
    <w:pPr>
      <w:spacing w:after="0" w:line="240" w:lineRule="auto"/>
      <w:jc w:val="both"/>
    </w:pPr>
    <w:rPr>
      <w:rFonts w:ascii="Times New Roman" w:hAnsi="Times New Roman"/>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47495"/>
    <w:pPr>
      <w:contextualSpacing/>
      <w:jc w:val="center"/>
    </w:pPr>
    <w:rPr>
      <w:rFonts w:eastAsiaTheme="majorEastAsia" w:cstheme="majorBidi"/>
      <w:b/>
      <w:spacing w:val="-10"/>
      <w:kern w:val="28"/>
      <w:sz w:val="48"/>
      <w:szCs w:val="56"/>
    </w:rPr>
  </w:style>
  <w:style w:type="character" w:customStyle="1" w:styleId="TtuloCar">
    <w:name w:val="Título Car"/>
    <w:basedOn w:val="Fuentedeprrafopredeter"/>
    <w:link w:val="Ttulo"/>
    <w:uiPriority w:val="10"/>
    <w:rsid w:val="00E47495"/>
    <w:rPr>
      <w:rFonts w:ascii="Times New Roman" w:eastAsiaTheme="majorEastAsia" w:hAnsi="Times New Roman" w:cstheme="majorBidi"/>
      <w:b/>
      <w:spacing w:val="-10"/>
      <w:kern w:val="28"/>
      <w:sz w:val="48"/>
      <w:szCs w:val="56"/>
    </w:rPr>
  </w:style>
  <w:style w:type="paragraph" w:customStyle="1" w:styleId="Abstract">
    <w:name w:val="Abstract"/>
    <w:basedOn w:val="Normal"/>
    <w:next w:val="Normal"/>
    <w:rsid w:val="004C1A79"/>
    <w:pPr>
      <w:spacing w:before="20"/>
      <w:ind w:firstLine="202"/>
    </w:pPr>
    <w:rPr>
      <w:rFonts w:eastAsia="Times New Roman" w:cs="Times New Roman"/>
      <w:b/>
      <w:bCs/>
      <w:sz w:val="18"/>
      <w:szCs w:val="18"/>
      <w:lang w:val="en-US"/>
    </w:rPr>
  </w:style>
  <w:style w:type="paragraph" w:styleId="Prrafodelista">
    <w:name w:val="List Paragraph"/>
    <w:basedOn w:val="Normal"/>
    <w:uiPriority w:val="34"/>
    <w:qFormat/>
    <w:rsid w:val="0001641A"/>
    <w:pPr>
      <w:ind w:left="454"/>
      <w:contextualSpacing/>
    </w:pPr>
  </w:style>
  <w:style w:type="paragraph" w:customStyle="1" w:styleId="Text">
    <w:name w:val="Text"/>
    <w:basedOn w:val="Normal"/>
    <w:rsid w:val="00392CD0"/>
    <w:pPr>
      <w:widowControl w:val="0"/>
      <w:spacing w:line="252" w:lineRule="auto"/>
      <w:ind w:firstLine="202"/>
    </w:pPr>
    <w:rPr>
      <w:rFonts w:eastAsia="Times New Roman" w:cs="Times New Roman"/>
      <w:szCs w:val="20"/>
      <w:lang w:val="en-US"/>
    </w:rPr>
  </w:style>
  <w:style w:type="paragraph" w:customStyle="1" w:styleId="Equation">
    <w:name w:val="Equation"/>
    <w:basedOn w:val="Normal"/>
    <w:next w:val="Normal"/>
    <w:rsid w:val="00392CD0"/>
    <w:pPr>
      <w:widowControl w:val="0"/>
      <w:tabs>
        <w:tab w:val="right" w:pos="5040"/>
      </w:tabs>
      <w:spacing w:line="252" w:lineRule="auto"/>
    </w:pPr>
    <w:rPr>
      <w:rFonts w:eastAsia="Times New Roman" w:cs="Times New Roman"/>
      <w:szCs w:val="20"/>
      <w:lang w:val="en-US"/>
    </w:rPr>
  </w:style>
  <w:style w:type="paragraph" w:styleId="Descripcin">
    <w:name w:val="caption"/>
    <w:basedOn w:val="Normal"/>
    <w:next w:val="Normal"/>
    <w:uiPriority w:val="35"/>
    <w:unhideWhenUsed/>
    <w:qFormat/>
    <w:rsid w:val="00FF56E6"/>
    <w:rPr>
      <w:iCs/>
      <w:color w:val="000000" w:themeColor="text1"/>
      <w:szCs w:val="18"/>
    </w:rPr>
  </w:style>
  <w:style w:type="table" w:styleId="Tablaconcuadrcula">
    <w:name w:val="Table Grid"/>
    <w:basedOn w:val="Tablanormal"/>
    <w:uiPriority w:val="39"/>
    <w:rsid w:val="00BD6CE7"/>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link w:val="Textoindependiente3Car"/>
    <w:rsid w:val="006F2BCB"/>
    <w:pPr>
      <w:autoSpaceDE w:val="0"/>
      <w:autoSpaceDN w:val="0"/>
      <w:adjustRightInd w:val="0"/>
      <w:jc w:val="left"/>
    </w:pPr>
    <w:rPr>
      <w:rFonts w:ascii="Arial" w:eastAsia="Times New Roman" w:hAnsi="Arial" w:cs="Arial"/>
      <w:sz w:val="16"/>
      <w:szCs w:val="16"/>
      <w:lang w:val="en-US" w:eastAsia="es-ES"/>
    </w:rPr>
  </w:style>
  <w:style w:type="character" w:customStyle="1" w:styleId="Textoindependiente3Car">
    <w:name w:val="Texto independiente 3 Car"/>
    <w:basedOn w:val="Fuentedeprrafopredeter"/>
    <w:link w:val="Textoindependiente3"/>
    <w:rsid w:val="006F2BCB"/>
    <w:rPr>
      <w:rFonts w:ascii="Arial" w:eastAsia="Times New Roman" w:hAnsi="Arial" w:cs="Arial"/>
      <w:sz w:val="16"/>
      <w:szCs w:val="16"/>
      <w:lang w:val="en-US" w:eastAsia="es-ES"/>
    </w:rPr>
  </w:style>
  <w:style w:type="character" w:styleId="Hipervnculo">
    <w:name w:val="Hyperlink"/>
    <w:basedOn w:val="Fuentedeprrafopredeter"/>
    <w:rsid w:val="006F2BCB"/>
    <w:rPr>
      <w:color w:val="0000FF"/>
      <w:u w:val="single"/>
    </w:rPr>
  </w:style>
  <w:style w:type="paragraph" w:customStyle="1" w:styleId="References">
    <w:name w:val="References"/>
    <w:basedOn w:val="Normal"/>
    <w:rsid w:val="006F2BCB"/>
    <w:pPr>
      <w:numPr>
        <w:numId w:val="3"/>
      </w:numPr>
      <w:autoSpaceDE w:val="0"/>
      <w:autoSpaceDN w:val="0"/>
    </w:pPr>
    <w:rPr>
      <w:rFonts w:eastAsia="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1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0CE4F-5A5B-4AB4-A046-13224C20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1485</Words>
  <Characters>8170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2022-09-06T16:49:00Z</dcterms:created>
  <dcterms:modified xsi:type="dcterms:W3CDTF">2022-09-06T17:00:00Z</dcterms:modified>
</cp:coreProperties>
</file>