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1A73E8"/>
          <w:sz w:val="26"/>
        </w:rPr>
        <w:t>CURSO UNIVERSITARIO DE E-BUSINESS Y ANALÍTICA WEB</w:t>
        <w:br/>
      </w:r>
      <w:r>
        <w:rPr>
          <w:rFonts w:ascii="Calibri" w:hAnsi="Calibri"/>
          <w:color w:val="646464"/>
          <w:sz w:val="21"/>
        </w:rPr>
        <w:t>FACULTAD DE CIENCIAS EMPRESARIALES E INGENIERÍA · 2026</w:t>
        <w:br/>
      </w:r>
    </w:p>
    <w:p>
      <w:pPr>
        <w:spacing w:before="560" w:after="240"/>
        <w:jc w:val="center"/>
      </w:pPr>
      <w:r>
        <w:rPr>
          <w:rFonts w:ascii="Calibri" w:hAnsi="Calibri"/>
          <w:b/>
          <w:color w:val="111111"/>
          <w:sz w:val="40"/>
        </w:rPr>
        <w:t>MEMORIA INTEGRAL DEL PROYECTO DE COMERCIO ELECTRÓNICO:</w:t>
        <w:br/>
      </w:r>
      <w:r>
        <w:rPr>
          <w:rFonts w:ascii="Calibri" w:hAnsi="Calibri"/>
          <w:b/>
          <w:color w:val="1A73E8"/>
          <w:sz w:val="48"/>
        </w:rPr>
        <w:t>TIENDA VIRTUAL «MINIKIDS PERÚ»</w:t>
        <w:br/>
      </w:r>
      <w:r>
        <w:rPr>
          <w:rFonts w:ascii="Calibri" w:hAnsi="Calibri"/>
          <w:color w:val="505050"/>
          <w:sz w:val="26"/>
        </w:rPr>
        <w:t>De la Concepción Estratégica del Negocio a la Arquitectura Tecnológica,</w:t>
        <w:br/>
        <w:t>Implementación en WooCommerce y Analítica de Desempeño</w:t>
      </w:r>
    </w:p>
    <w:p>
      <w:pPr>
        <w:spacing w:after="480"/>
      </w:pPr>
    </w:p>
    <w:tbl>
      <w:tblPr>
        <w:tblW w:type="auto" w:w="0"/>
        <w:jc w:val="center"/>
        <w:tblLook w:firstColumn="1" w:firstRow="1" w:lastColumn="0" w:lastRow="0" w:noHBand="0" w:noVBand="1" w:val="04A0"/>
      </w:tblPr>
      <w:tblGrid>
        <w:gridCol w:w="3168"/>
        <w:gridCol w:w="6192"/>
      </w:tblGrid>
      <w:tr>
        <w:tc>
          <w:tcPr>
            <w:tcW w:type="dxa" w:w="4680"/>
            <w:shd w:fill="F0F4F8"/>
            <w:tcMar>
              <w:top w:w="80" w:type="dxa"/>
              <w:bottom w:w="80" w:type="dxa"/>
              <w:left w:w="100" w:type="dxa"/>
              <w:right w:w="100" w:type="dxa"/>
            </w:tcMar>
          </w:tcPr>
          <w:p>
            <w:r>
              <w:rPr>
                <w:rFonts w:ascii="Calibri" w:hAnsi="Calibri"/>
                <w:b/>
                <w:sz w:val="19"/>
              </w:rPr>
              <w:t>Proyecto / Dominio:</w:t>
            </w:r>
          </w:p>
        </w:tc>
        <w:tc>
          <w:tcPr>
            <w:tcW w:type="dxa" w:w="4680"/>
            <w:shd w:fill="FAFAFA"/>
            <w:tcMar>
              <w:top w:w="80" w:type="dxa"/>
              <w:bottom w:w="80" w:type="dxa"/>
              <w:left w:w="100" w:type="dxa"/>
              <w:right w:w="100" w:type="dxa"/>
            </w:tcMar>
          </w:tcPr>
          <w:p>
            <w:r>
              <w:rPr>
                <w:rFonts w:ascii="Calibri" w:hAnsi="Calibri"/>
                <w:sz w:val="19"/>
              </w:rPr>
              <w:t>ToyCommerce / MiniKids Perú (http://localhost:8088/wordpress/)</w:t>
            </w:r>
          </w:p>
        </w:tc>
      </w:tr>
      <w:tr>
        <w:tc>
          <w:tcPr>
            <w:tcW w:type="dxa" w:w="4680"/>
            <w:shd w:fill="F0F4F8"/>
            <w:tcMar>
              <w:top w:w="80" w:type="dxa"/>
              <w:bottom w:w="80" w:type="dxa"/>
              <w:left w:w="100" w:type="dxa"/>
              <w:right w:w="100" w:type="dxa"/>
            </w:tcMar>
          </w:tcPr>
          <w:p>
            <w:r>
              <w:rPr>
                <w:rFonts w:ascii="Calibri" w:hAnsi="Calibri"/>
                <w:b/>
                <w:sz w:val="19"/>
              </w:rPr>
              <w:t>Stack Tecnológico Base:</w:t>
            </w:r>
          </w:p>
        </w:tc>
        <w:tc>
          <w:tcPr>
            <w:tcW w:type="dxa" w:w="4680"/>
            <w:shd w:fill="FAFAFA"/>
            <w:tcMar>
              <w:top w:w="80" w:type="dxa"/>
              <w:bottom w:w="80" w:type="dxa"/>
              <w:left w:w="100" w:type="dxa"/>
              <w:right w:w="100" w:type="dxa"/>
            </w:tcMar>
          </w:tcPr>
          <w:p>
            <w:r>
              <w:rPr>
                <w:rFonts w:ascii="Calibri" w:hAnsi="Calibri"/>
                <w:sz w:val="19"/>
              </w:rPr>
              <w:t>WordPress 7.1.3 + WooCommerce 11.2.1 (HPOS) + Blocksy 2.1.59</w:t>
            </w:r>
          </w:p>
        </w:tc>
      </w:tr>
      <w:tr>
        <w:tc>
          <w:tcPr>
            <w:tcW w:type="dxa" w:w="4680"/>
            <w:shd w:fill="F0F4F8"/>
            <w:tcMar>
              <w:top w:w="80" w:type="dxa"/>
              <w:bottom w:w="80" w:type="dxa"/>
              <w:left w:w="100" w:type="dxa"/>
              <w:right w:w="100" w:type="dxa"/>
            </w:tcMar>
          </w:tcPr>
          <w:p>
            <w:r>
              <w:rPr>
                <w:rFonts w:ascii="Calibri" w:hAnsi="Calibri"/>
                <w:b/>
                <w:sz w:val="19"/>
              </w:rPr>
              <w:t>Repositorio GitHub:</w:t>
            </w:r>
          </w:p>
        </w:tc>
        <w:tc>
          <w:tcPr>
            <w:tcW w:type="dxa" w:w="4680"/>
            <w:shd w:fill="FAFAFA"/>
            <w:tcMar>
              <w:top w:w="80" w:type="dxa"/>
              <w:bottom w:w="80" w:type="dxa"/>
              <w:left w:w="100" w:type="dxa"/>
              <w:right w:w="100" w:type="dxa"/>
            </w:tcMar>
          </w:tcPr>
          <w:p>
            <w:r>
              <w:rPr>
                <w:rFonts w:ascii="Calibri" w:hAnsi="Calibri"/>
                <w:sz w:val="19"/>
              </w:rPr>
              <w:t>https://github.com/MiguelAHR/ToyCommerce.git (Rama main)</w:t>
            </w:r>
          </w:p>
        </w:tc>
      </w:tr>
      <w:tr>
        <w:tc>
          <w:tcPr>
            <w:tcW w:type="dxa" w:w="4680"/>
            <w:shd w:fill="F0F4F8"/>
            <w:tcMar>
              <w:top w:w="80" w:type="dxa"/>
              <w:bottom w:w="80" w:type="dxa"/>
              <w:left w:w="100" w:type="dxa"/>
              <w:right w:w="100" w:type="dxa"/>
            </w:tcMar>
          </w:tcPr>
          <w:p>
            <w:r>
              <w:rPr>
                <w:rFonts w:ascii="Calibri" w:hAnsi="Calibri"/>
                <w:b/>
                <w:sz w:val="19"/>
              </w:rPr>
              <w:t>Tipo de Documentación:</w:t>
            </w:r>
          </w:p>
        </w:tc>
        <w:tc>
          <w:tcPr>
            <w:tcW w:type="dxa" w:w="4680"/>
            <w:shd w:fill="FAFAFA"/>
            <w:tcMar>
              <w:top w:w="80" w:type="dxa"/>
              <w:bottom w:w="80" w:type="dxa"/>
              <w:left w:w="100" w:type="dxa"/>
              <w:right w:w="100" w:type="dxa"/>
            </w:tcMar>
          </w:tcPr>
          <w:p>
            <w:r>
              <w:rPr>
                <w:rFonts w:ascii="Calibri" w:hAnsi="Calibri"/>
                <w:sz w:val="19"/>
              </w:rPr>
              <w:t>Memoria Técnica, Comercial y de Analítica Web para Sustentación</w:t>
            </w:r>
          </w:p>
        </w:tc>
      </w:tr>
      <w:tr>
        <w:tc>
          <w:tcPr>
            <w:tcW w:type="dxa" w:w="4680"/>
            <w:shd w:fill="F0F4F8"/>
            <w:tcMar>
              <w:top w:w="80" w:type="dxa"/>
              <w:bottom w:w="80" w:type="dxa"/>
              <w:left w:w="100" w:type="dxa"/>
              <w:right w:w="100" w:type="dxa"/>
            </w:tcMar>
          </w:tcPr>
          <w:p>
            <w:r>
              <w:rPr>
                <w:rFonts w:ascii="Calibri" w:hAnsi="Calibri"/>
                <w:b/>
                <w:sz w:val="19"/>
              </w:rPr>
              <w:t>Fecha de Publicación:</w:t>
            </w:r>
          </w:p>
        </w:tc>
        <w:tc>
          <w:tcPr>
            <w:tcW w:type="dxa" w:w="4680"/>
            <w:shd w:fill="FAFAFA"/>
            <w:tcMar>
              <w:top w:w="80" w:type="dxa"/>
              <w:bottom w:w="80" w:type="dxa"/>
              <w:left w:w="100" w:type="dxa"/>
              <w:right w:w="100" w:type="dxa"/>
            </w:tcMar>
          </w:tcPr>
          <w:p>
            <w:r>
              <w:rPr>
                <w:rFonts w:ascii="Calibri" w:hAnsi="Calibri"/>
                <w:sz w:val="19"/>
              </w:rPr>
              <w:t>Octubre de 2026 · Versión Final para Evaluación Docente</w:t>
            </w:r>
          </w:p>
        </w:tc>
      </w:tr>
    </w:tbl>
    <w:p>
      <w:r>
        <w:br w:type="page"/>
      </w:r>
    </w:p>
    <w:p>
      <w:pPr>
        <w:keepNext/>
        <w:spacing w:before="360" w:after="120"/>
      </w:pPr>
      <w:r>
        <w:rPr>
          <w:rFonts w:ascii="Calibri" w:hAnsi="Calibri"/>
          <w:b/>
          <w:color w:val="1A73E8"/>
          <w:sz w:val="36"/>
        </w:rPr>
        <w:t>Tabla de Contenido</w:t>
      </w:r>
    </w:p>
    <w:p>
      <w:pPr>
        <w:spacing w:before="40" w:after="40"/>
      </w:pPr>
      <w:r>
        <w:rPr>
          <w:rFonts w:ascii="Calibri" w:hAnsi="Calibri"/>
          <w:b/>
          <w:sz w:val="21"/>
        </w:rPr>
        <w:t>1. Concepción del Negocio Digital (E-Business Model)</w:t>
      </w:r>
      <w:r>
        <w:rPr>
          <w:rFonts w:ascii="Calibri" w:hAnsi="Calibri"/>
          <w:color w:val="8C8C8C"/>
          <w:sz w:val="20"/>
        </w:rPr>
        <w:t xml:space="preserve"> ..................................................................................................... 3</w:t>
      </w:r>
    </w:p>
    <w:p>
      <w:pPr>
        <w:spacing w:before="40" w:after="40"/>
      </w:pPr>
      <w:r>
        <w:rPr>
          <w:rFonts w:ascii="Calibri" w:hAnsi="Calibri"/>
          <w:b/>
          <w:sz w:val="21"/>
        </w:rPr>
        <w:t>2. Fases de Creación y Estrategia Comercial</w:t>
      </w:r>
      <w:r>
        <w:rPr>
          <w:rFonts w:ascii="Calibri" w:hAnsi="Calibri"/>
          <w:color w:val="8C8C8C"/>
          <w:sz w:val="20"/>
        </w:rPr>
        <w:t xml:space="preserve"> ..................................................................................................... 6</w:t>
      </w:r>
    </w:p>
    <w:p>
      <w:pPr>
        <w:spacing w:before="40" w:after="40"/>
      </w:pPr>
      <w:r>
        <w:rPr>
          <w:rFonts w:ascii="Calibri" w:hAnsi="Calibri"/>
          <w:b/>
          <w:sz w:val="21"/>
        </w:rPr>
        <w:t>3. Identidad Visual, Sistema de Diseño y Experiencia de Usuario (UX/UI)</w:t>
      </w:r>
      <w:r>
        <w:rPr>
          <w:rFonts w:ascii="Calibri" w:hAnsi="Calibri"/>
          <w:color w:val="8C8C8C"/>
          <w:sz w:val="20"/>
        </w:rPr>
        <w:t xml:space="preserve"> ..................................................................................................... 9</w:t>
      </w:r>
    </w:p>
    <w:p>
      <w:pPr>
        <w:spacing w:before="40" w:after="40"/>
      </w:pPr>
      <w:r>
        <w:rPr>
          <w:rFonts w:ascii="Calibri" w:hAnsi="Calibri"/>
          <w:b/>
          <w:sz w:val="21"/>
        </w:rPr>
        <w:t>4. Arquitectura Tecnológica y Entorno del Sistema</w:t>
      </w:r>
      <w:r>
        <w:rPr>
          <w:rFonts w:ascii="Calibri" w:hAnsi="Calibri"/>
          <w:color w:val="8C8C8C"/>
          <w:sz w:val="20"/>
        </w:rPr>
        <w:t xml:space="preserve"> ..................................................................................................... 13</w:t>
      </w:r>
    </w:p>
    <w:p>
      <w:pPr>
        <w:spacing w:before="40" w:after="40"/>
      </w:pPr>
      <w:r>
        <w:rPr>
          <w:rFonts w:ascii="Calibri" w:hAnsi="Calibri"/>
          <w:b/>
          <w:sz w:val="21"/>
        </w:rPr>
        <w:t>5. Implementación Técnica de WordPress y WooCommerce</w:t>
      </w:r>
      <w:r>
        <w:rPr>
          <w:rFonts w:ascii="Calibri" w:hAnsi="Calibri"/>
          <w:color w:val="8C8C8C"/>
          <w:sz w:val="20"/>
        </w:rPr>
        <w:t xml:space="preserve"> ..................................................................................................... 17</w:t>
      </w:r>
    </w:p>
    <w:p>
      <w:pPr>
        <w:spacing w:before="40" w:after="40"/>
      </w:pPr>
      <w:r>
        <w:rPr>
          <w:rFonts w:ascii="Calibri" w:hAnsi="Calibri"/>
          <w:b/>
          <w:sz w:val="21"/>
        </w:rPr>
        <w:t>6. Pasarelas de Pago e Integración Financiera Real</w:t>
      </w:r>
      <w:r>
        <w:rPr>
          <w:rFonts w:ascii="Calibri" w:hAnsi="Calibri"/>
          <w:color w:val="8C8C8C"/>
          <w:sz w:val="20"/>
        </w:rPr>
        <w:t xml:space="preserve"> ..................................................................................................... 21</w:t>
      </w:r>
    </w:p>
    <w:p>
      <w:pPr>
        <w:spacing w:before="40" w:after="40"/>
      </w:pPr>
      <w:r>
        <w:rPr>
          <w:rFonts w:ascii="Calibri" w:hAnsi="Calibri"/>
          <w:b/>
          <w:sz w:val="21"/>
        </w:rPr>
        <w:t>7. Analítica Web y Medición de Rendimiento</w:t>
      </w:r>
      <w:r>
        <w:rPr>
          <w:rFonts w:ascii="Calibri" w:hAnsi="Calibri"/>
          <w:color w:val="8C8C8C"/>
          <w:sz w:val="20"/>
        </w:rPr>
        <w:t xml:space="preserve"> ..................................................................................................... 24</w:t>
      </w:r>
    </w:p>
    <w:p>
      <w:pPr>
        <w:spacing w:before="40" w:after="40"/>
      </w:pPr>
      <w:r>
        <w:rPr>
          <w:rFonts w:ascii="Calibri" w:hAnsi="Calibri"/>
          <w:b/>
          <w:sz w:val="21"/>
        </w:rPr>
        <w:t>8. Seguridad, Rendimiento y Mantenimiento</w:t>
      </w:r>
      <w:r>
        <w:rPr>
          <w:rFonts w:ascii="Calibri" w:hAnsi="Calibri"/>
          <w:color w:val="8C8C8C"/>
          <w:sz w:val="20"/>
        </w:rPr>
        <w:t xml:space="preserve"> ..................................................................................................... 27</w:t>
      </w:r>
    </w:p>
    <w:p>
      <w:pPr>
        <w:spacing w:before="40" w:after="40"/>
      </w:pPr>
      <w:r>
        <w:rPr>
          <w:rFonts w:ascii="Calibri" w:hAnsi="Calibri"/>
          <w:b/>
          <w:sz w:val="21"/>
        </w:rPr>
        <w:t>9. Uso de Inteligencia Artificial en el Proceso de Desarrollo</w:t>
      </w:r>
      <w:r>
        <w:rPr>
          <w:rFonts w:ascii="Calibri" w:hAnsi="Calibri"/>
          <w:color w:val="8C8C8C"/>
          <w:sz w:val="20"/>
        </w:rPr>
        <w:t xml:space="preserve"> ..................................................................................................... 30</w:t>
      </w:r>
    </w:p>
    <w:p>
      <w:pPr>
        <w:spacing w:before="40" w:after="40"/>
      </w:pPr>
      <w:r>
        <w:rPr>
          <w:rFonts w:ascii="Calibri" w:hAnsi="Calibri"/>
          <w:b/>
          <w:sz w:val="21"/>
        </w:rPr>
        <w:t>10. Limitaciones Actuales y Roadmap de Mejoras Futuras</w:t>
      </w:r>
      <w:r>
        <w:rPr>
          <w:rFonts w:ascii="Calibri" w:hAnsi="Calibri"/>
          <w:color w:val="8C8C8C"/>
          <w:sz w:val="20"/>
        </w:rPr>
        <w:t xml:space="preserve"> ..................................................................................................... 33</w:t>
      </w:r>
    </w:p>
    <w:p>
      <w:pPr>
        <w:spacing w:before="40" w:after="40"/>
      </w:pPr>
      <w:r>
        <w:rPr>
          <w:rFonts w:ascii="Calibri" w:hAnsi="Calibri"/>
          <w:b/>
          <w:sz w:val="21"/>
        </w:rPr>
        <w:t>11. Resumen Ejecutivo y Guía Rápida para Exposición Universitaria</w:t>
      </w:r>
      <w:r>
        <w:rPr>
          <w:rFonts w:ascii="Calibri" w:hAnsi="Calibri"/>
          <w:color w:val="8C8C8C"/>
          <w:sz w:val="20"/>
        </w:rPr>
        <w:t xml:space="preserve"> ..................................................................................................... 36</w:t>
      </w:r>
    </w:p>
    <w:tbl>
      <w:tblPr>
        <w:tblW w:type="auto" w:w="0"/>
        <w:jc w:val="center"/>
        <w:tblLayout w:type="fixed"/>
        <w:tblLook w:firstColumn="1" w:firstRow="1" w:lastColumn="0" w:lastRow="0" w:noHBand="0" w:noVBand="1" w:val="04A0"/>
      </w:tblPr>
      <w:tblGrid>
        <w:gridCol w:w="9360"/>
      </w:tblGrid>
      <w:tr>
        <w:tc>
          <w:tcPr>
            <w:tcW w:type="dxa" w:w="9360"/>
            <w:shd w:fill="F0F6FF"/>
            <w:tcMar>
              <w:top w:w="140" w:type="dxa"/>
              <w:bottom w:w="140" w:type="dxa"/>
              <w:left w:w="180" w:type="dxa"/>
              <w:right w:w="180" w:type="dxa"/>
            </w:tcMar>
            <w:tcBorders>
              <w:top w:val="none"/>
              <w:left w:val="single" w:sz="24" w:space="0" w:color="1A73E8"/>
              <w:bottom w:val="none"/>
              <w:right w:val="none"/>
            </w:tcBorders>
          </w:tcPr>
          <w:p>
            <w:pPr>
              <w:spacing w:before="40" w:after="40" w:line="276" w:lineRule="auto"/>
            </w:pPr>
            <w:r>
              <w:rPr>
                <w:rFonts w:ascii="Calibri" w:hAnsi="Calibri"/>
                <w:b/>
                <w:color w:val="1A73E8"/>
                <w:sz w:val="20"/>
              </w:rPr>
              <w:t xml:space="preserve">📌 OBJETIVO DE LA MEMORIA TÉCNICA: </w:t>
            </w:r>
            <w:r>
              <w:rPr>
                <w:rFonts w:ascii="Calibri" w:hAnsi="Calibri"/>
                <w:color w:val="323232"/>
                <w:sz w:val="19"/>
              </w:rPr>
              <w:t>Este documento constituye la memoria oficial de desarrollo del proyecto. Está redactado para brindar un sustento riguroso frente al jurado docente, explicando no solo qué se hizo, sino el porqué comercial, técnico y estratégico detrás de cada decisión en el marco del curso E-Business y Analítica Web.</w:t>
            </w:r>
          </w:p>
        </w:tc>
      </w:tr>
    </w:tbl>
    <w:p>
      <w:pPr>
        <w:spacing w:before="0" w:after="80"/>
      </w:pPr>
    </w:p>
    <w:p>
      <w:r>
        <w:br w:type="page"/>
      </w:r>
    </w:p>
    <w:p>
      <w:pPr>
        <w:keepNext/>
        <w:spacing w:before="360" w:after="120"/>
      </w:pPr>
      <w:r>
        <w:rPr>
          <w:rFonts w:ascii="Calibri" w:hAnsi="Calibri"/>
          <w:b/>
          <w:color w:val="1A73E8"/>
          <w:sz w:val="36"/>
        </w:rPr>
        <w:t>1. Concepción del Negocio Digital (E-Business Model)</w:t>
      </w:r>
    </w:p>
    <w:p>
      <w:pPr>
        <w:keepNext/>
        <w:spacing w:before="240" w:after="80"/>
      </w:pPr>
      <w:r>
        <w:rPr>
          <w:rFonts w:ascii="Calibri" w:hAnsi="Calibri"/>
          <w:b/>
          <w:color w:val="111111"/>
          <w:sz w:val="27"/>
        </w:rPr>
        <w:t>1.1. Concepto General y Modelo de Negocio</w:t>
      </w:r>
    </w:p>
    <w:p>
      <w:pPr>
        <w:spacing w:before="0" w:after="100" w:line="276" w:lineRule="auto"/>
      </w:pPr>
      <w:r>
        <w:rPr>
          <w:rFonts w:ascii="Calibri" w:hAnsi="Calibri"/>
          <w:color w:val="282828"/>
          <w:sz w:val="21"/>
        </w:rPr>
        <w:t>MiniKids Perú es una tienda virtual de comercio electrónico orientada al consumidor final (B2C — Business to Consumer) especializada en la comercialización de juguetes lúdicos, didácticos y recreativos para el mercado peruano. El negocio nace de una premisa central: la compra de juguetes en línea suele ser un proceso complejo, saturado de ofertas masivas sin control de calidad pedagógico y con interfaces sobrecargadas que generan desconfianza en los padres de familia.</w:t>
      </w:r>
    </w:p>
    <w:p>
      <w:pPr>
        <w:spacing w:before="0" w:after="100" w:line="276" w:lineRule="auto"/>
      </w:pPr>
      <w:r>
        <w:rPr>
          <w:rFonts w:ascii="Calibri" w:hAnsi="Calibri"/>
          <w:color w:val="282828"/>
          <w:sz w:val="21"/>
        </w:rPr>
        <w:t>El modelo de negocio de MiniKids se fundamenta en un catálogo curado de alta rotación, donde cada artículo ha sido seleccionado bajo estándares de seguridad para menores, estímulo de habilidades motrices y cognitivas, y un precio accesible para el poder adquisitivo de familias de clase media urbana en el Perú.</w:t>
      </w:r>
    </w:p>
    <w:p>
      <w:pPr>
        <w:keepNext/>
        <w:spacing w:before="240" w:after="80"/>
      </w:pPr>
      <w:r>
        <w:rPr>
          <w:rFonts w:ascii="Calibri" w:hAnsi="Calibri"/>
          <w:b/>
          <w:color w:val="111111"/>
          <w:sz w:val="27"/>
        </w:rPr>
        <w:t>1.2. Cartera de Productos Comercializados</w:t>
      </w:r>
    </w:p>
    <w:p>
      <w:pPr>
        <w:spacing w:before="0" w:after="100" w:line="276" w:lineRule="auto"/>
      </w:pPr>
      <w:r>
        <w:rPr>
          <w:rFonts w:ascii="Calibri" w:hAnsi="Calibri"/>
          <w:color w:val="282828"/>
          <w:sz w:val="21"/>
        </w:rPr>
        <w:t>La oferta comercial actual está compuesta por 7 unidades de mantenimiento de stock (SKUs) representativas que cubren las distintas etapas del desarrollo infantil. Cada producto cuenta con identificador único, precio regular, precio promocional, stock parametrizado y categorización unívoca:</w:t>
      </w:r>
    </w:p>
    <w:tbl>
      <w:tblPr>
        <w:tblW w:type="auto" w:w="0"/>
        <w:jc w:val="center"/>
        <w:tblLayout w:type="fixed"/>
        <w:tblLook w:firstColumn="1" w:firstRow="1" w:lastColumn="0" w:lastRow="0" w:noHBand="0" w:noVBand="1" w:val="04A0"/>
        <w:tblBorders>
          <w:top w:val="single" w:sz="6" w:space="0" w:color="1A73E8"/>
          <w:bottom w:val="single" w:sz="6" w:space="0" w:color="1A73E8"/>
          <w:left w:val="none"/>
          <w:right w:val="none"/>
          <w:insideH w:val="single" w:sz="4" w:space="0" w:color="E5E7EB"/>
          <w:insideV w:val="none"/>
        </w:tblBorders>
      </w:tblPr>
      <w:tblGrid>
        <w:gridCol w:w="1337"/>
        <w:gridCol w:w="1337"/>
        <w:gridCol w:w="1337"/>
        <w:gridCol w:w="1337"/>
        <w:gridCol w:w="1337"/>
        <w:gridCol w:w="1337"/>
        <w:gridCol w:w="1337"/>
      </w:tblGrid>
      <w:tr>
        <w:tc>
          <w:tcPr>
            <w:tcW w:type="dxa" w:w="864"/>
            <w:shd w:fill="1A73E8"/>
            <w:tcMar>
              <w:top w:w="130" w:type="dxa"/>
              <w:bottom w:w="130" w:type="dxa"/>
              <w:left w:w="140" w:type="dxa"/>
              <w:right w:w="140" w:type="dxa"/>
            </w:tcMar>
          </w:tcPr>
          <w:p>
            <w:pPr>
              <w:spacing w:before="0" w:after="0"/>
              <w:jc w:val="center"/>
            </w:pPr>
            <w:r>
              <w:rPr>
                <w:rFonts w:ascii="Calibri" w:hAnsi="Calibri"/>
                <w:b/>
                <w:color w:val="FFFFFF"/>
                <w:sz w:val="19"/>
              </w:rPr>
              <w:t>ID</w:t>
            </w:r>
          </w:p>
        </w:tc>
        <w:tc>
          <w:tcPr>
            <w:tcW w:type="dxa" w:w="2880"/>
            <w:shd w:fill="1A73E8"/>
            <w:tcMar>
              <w:top w:w="130" w:type="dxa"/>
              <w:bottom w:w="130" w:type="dxa"/>
              <w:left w:w="140" w:type="dxa"/>
              <w:right w:w="140" w:type="dxa"/>
            </w:tcMar>
          </w:tcPr>
          <w:p>
            <w:pPr>
              <w:spacing w:before="0" w:after="0"/>
              <w:jc w:val="center"/>
            </w:pPr>
            <w:r>
              <w:rPr>
                <w:rFonts w:ascii="Calibri" w:hAnsi="Calibri"/>
                <w:b/>
                <w:color w:val="FFFFFF"/>
                <w:sz w:val="19"/>
              </w:rPr>
              <w:t>Producto</w:t>
            </w:r>
          </w:p>
        </w:tc>
        <w:tc>
          <w:tcPr>
            <w:tcW w:type="dxa" w:w="1584"/>
            <w:shd w:fill="1A73E8"/>
            <w:tcMar>
              <w:top w:w="130" w:type="dxa"/>
              <w:bottom w:w="130" w:type="dxa"/>
              <w:left w:w="140" w:type="dxa"/>
              <w:right w:w="140" w:type="dxa"/>
            </w:tcMar>
          </w:tcPr>
          <w:p>
            <w:pPr>
              <w:spacing w:before="0" w:after="0"/>
              <w:jc w:val="center"/>
            </w:pPr>
            <w:r>
              <w:rPr>
                <w:rFonts w:ascii="Calibri" w:hAnsi="Calibri"/>
                <w:b/>
                <w:color w:val="FFFFFF"/>
                <w:sz w:val="19"/>
              </w:rPr>
              <w:t>SKU</w:t>
            </w:r>
          </w:p>
        </w:tc>
        <w:tc>
          <w:tcPr>
            <w:tcW w:type="dxa" w:w="1872"/>
            <w:shd w:fill="1A73E8"/>
            <w:tcMar>
              <w:top w:w="130" w:type="dxa"/>
              <w:bottom w:w="130" w:type="dxa"/>
              <w:left w:w="140" w:type="dxa"/>
              <w:right w:w="140" w:type="dxa"/>
            </w:tcMar>
          </w:tcPr>
          <w:p>
            <w:pPr>
              <w:spacing w:before="0" w:after="0"/>
              <w:jc w:val="center"/>
            </w:pPr>
            <w:r>
              <w:rPr>
                <w:rFonts w:ascii="Calibri" w:hAnsi="Calibri"/>
                <w:b/>
                <w:color w:val="FFFFFF"/>
                <w:sz w:val="19"/>
              </w:rPr>
              <w:t>Categoría</w:t>
            </w:r>
          </w:p>
        </w:tc>
        <w:tc>
          <w:tcPr>
            <w:tcW w:type="dxa" w:w="1440"/>
            <w:shd w:fill="1A73E8"/>
            <w:tcMar>
              <w:top w:w="130" w:type="dxa"/>
              <w:bottom w:w="130" w:type="dxa"/>
              <w:left w:w="140" w:type="dxa"/>
              <w:right w:w="140" w:type="dxa"/>
            </w:tcMar>
          </w:tcPr>
          <w:p>
            <w:pPr>
              <w:spacing w:before="0" w:after="0"/>
              <w:jc w:val="center"/>
            </w:pPr>
            <w:r>
              <w:rPr>
                <w:rFonts w:ascii="Calibri" w:hAnsi="Calibri"/>
                <w:b/>
                <w:color w:val="FFFFFF"/>
                <w:sz w:val="19"/>
              </w:rPr>
              <w:t>Precio Oferta</w:t>
            </w:r>
          </w:p>
        </w:tc>
        <w:tc>
          <w:tcPr>
            <w:tcW w:type="dxa" w:w="1440"/>
            <w:shd w:fill="1A73E8"/>
            <w:tcMar>
              <w:top w:w="130" w:type="dxa"/>
              <w:bottom w:w="130" w:type="dxa"/>
              <w:left w:w="140" w:type="dxa"/>
              <w:right w:w="140" w:type="dxa"/>
            </w:tcMar>
          </w:tcPr>
          <w:p>
            <w:pPr>
              <w:spacing w:before="0" w:after="0"/>
              <w:jc w:val="center"/>
            </w:pPr>
            <w:r>
              <w:rPr>
                <w:rFonts w:ascii="Calibri" w:hAnsi="Calibri"/>
                <w:b/>
                <w:color w:val="FFFFFF"/>
                <w:sz w:val="19"/>
              </w:rPr>
              <w:t>Precio Normal</w:t>
            </w:r>
          </w:p>
        </w:tc>
        <w:tc>
          <w:tcPr>
            <w:tcW w:type="dxa" w:w="1152"/>
            <w:shd w:fill="1A73E8"/>
            <w:tcMar>
              <w:top w:w="130" w:type="dxa"/>
              <w:bottom w:w="130" w:type="dxa"/>
              <w:left w:w="140" w:type="dxa"/>
              <w:right w:w="140" w:type="dxa"/>
            </w:tcMar>
          </w:tcPr>
          <w:p>
            <w:pPr>
              <w:spacing w:before="0" w:after="0"/>
              <w:jc w:val="center"/>
            </w:pPr>
            <w:r>
              <w:rPr>
                <w:rFonts w:ascii="Calibri" w:hAnsi="Calibri"/>
                <w:b/>
                <w:color w:val="FFFFFF"/>
                <w:sz w:val="19"/>
              </w:rPr>
              <w:t>Stock</w:t>
            </w:r>
          </w:p>
        </w:tc>
      </w:tr>
      <w:tr>
        <w:tc>
          <w:tcPr>
            <w:tcW w:type="dxa" w:w="864"/>
            <w:shd w:fill="FFFFFF"/>
            <w:tcMar>
              <w:top w:w="90" w:type="dxa"/>
              <w:bottom w:w="90" w:type="dxa"/>
              <w:left w:w="130" w:type="dxa"/>
              <w:right w:w="130" w:type="dxa"/>
            </w:tcMar>
          </w:tcPr>
          <w:p>
            <w:pPr>
              <w:spacing w:before="0" w:after="0" w:line="264" w:lineRule="auto"/>
              <w:jc w:val="center"/>
            </w:pPr>
            <w:r>
              <w:rPr>
                <w:rFonts w:ascii="Calibri" w:hAnsi="Calibri"/>
                <w:color w:val="282828"/>
                <w:sz w:val="18"/>
              </w:rPr>
              <w:t>38</w:t>
            </w:r>
          </w:p>
        </w:tc>
        <w:tc>
          <w:tcPr>
            <w:tcW w:type="dxa" w:w="2880"/>
            <w:shd w:fill="FFFFFF"/>
            <w:tcMar>
              <w:top w:w="90" w:type="dxa"/>
              <w:bottom w:w="90" w:type="dxa"/>
              <w:left w:w="130" w:type="dxa"/>
              <w:right w:w="130" w:type="dxa"/>
            </w:tcMar>
          </w:tcPr>
          <w:p>
            <w:pPr>
              <w:spacing w:before="0" w:after="0" w:line="264" w:lineRule="auto"/>
              <w:jc w:val="left"/>
            </w:pPr>
            <w:r>
              <w:rPr>
                <w:rFonts w:ascii="Calibri" w:hAnsi="Calibri"/>
                <w:color w:val="282828"/>
                <w:sz w:val="18"/>
              </w:rPr>
              <w:t>Peluche Osito Abrazable</w:t>
            </w:r>
          </w:p>
        </w:tc>
        <w:tc>
          <w:tcPr>
            <w:tcW w:type="dxa" w:w="1584"/>
            <w:shd w:fill="FFFFFF"/>
            <w:tcMar>
              <w:top w:w="90" w:type="dxa"/>
              <w:bottom w:w="90" w:type="dxa"/>
              <w:left w:w="130" w:type="dxa"/>
              <w:right w:w="130" w:type="dxa"/>
            </w:tcMar>
          </w:tcPr>
          <w:p>
            <w:pPr>
              <w:spacing w:before="0" w:after="0" w:line="264" w:lineRule="auto"/>
              <w:jc w:val="center"/>
            </w:pPr>
            <w:r>
              <w:rPr>
                <w:rFonts w:ascii="Calibri" w:hAnsi="Calibri"/>
                <w:color w:val="282828"/>
                <w:sz w:val="18"/>
              </w:rPr>
              <w:t>MK-PEL-001</w:t>
            </w:r>
          </w:p>
        </w:tc>
        <w:tc>
          <w:tcPr>
            <w:tcW w:type="dxa" w:w="1872"/>
            <w:shd w:fill="FFFFFF"/>
            <w:tcMar>
              <w:top w:w="90" w:type="dxa"/>
              <w:bottom w:w="90" w:type="dxa"/>
              <w:left w:w="130" w:type="dxa"/>
              <w:right w:w="130" w:type="dxa"/>
            </w:tcMar>
          </w:tcPr>
          <w:p>
            <w:pPr>
              <w:spacing w:before="0" w:after="0" w:line="264" w:lineRule="auto"/>
              <w:jc w:val="left"/>
            </w:pPr>
            <w:r>
              <w:rPr>
                <w:rFonts w:ascii="Calibri" w:hAnsi="Calibri"/>
                <w:color w:val="282828"/>
                <w:sz w:val="18"/>
              </w:rPr>
              <w:t>Peluches</w:t>
            </w:r>
          </w:p>
        </w:tc>
        <w:tc>
          <w:tcPr>
            <w:tcW w:type="dxa" w:w="1440"/>
            <w:shd w:fill="FFFFFF"/>
            <w:tcMar>
              <w:top w:w="90" w:type="dxa"/>
              <w:bottom w:w="90" w:type="dxa"/>
              <w:left w:w="130" w:type="dxa"/>
              <w:right w:w="130" w:type="dxa"/>
            </w:tcMar>
          </w:tcPr>
          <w:p>
            <w:pPr>
              <w:spacing w:before="0" w:after="0" w:line="264" w:lineRule="auto"/>
              <w:jc w:val="center"/>
            </w:pPr>
            <w:r>
              <w:rPr>
                <w:rFonts w:ascii="Calibri" w:hAnsi="Calibri"/>
                <w:color w:val="282828"/>
                <w:sz w:val="18"/>
              </w:rPr>
              <w:t>S/ 39.90</w:t>
            </w:r>
          </w:p>
        </w:tc>
        <w:tc>
          <w:tcPr>
            <w:tcW w:type="dxa" w:w="1440"/>
            <w:shd w:fill="FFFFFF"/>
            <w:tcMar>
              <w:top w:w="90" w:type="dxa"/>
              <w:bottom w:w="90" w:type="dxa"/>
              <w:left w:w="130" w:type="dxa"/>
              <w:right w:w="130" w:type="dxa"/>
            </w:tcMar>
          </w:tcPr>
          <w:p>
            <w:pPr>
              <w:spacing w:before="0" w:after="0" w:line="264" w:lineRule="auto"/>
              <w:jc w:val="center"/>
            </w:pPr>
            <w:r>
              <w:rPr>
                <w:rFonts w:ascii="Calibri" w:hAnsi="Calibri"/>
                <w:color w:val="282828"/>
                <w:sz w:val="18"/>
              </w:rPr>
              <w:t>S/ 49.90</w:t>
            </w:r>
          </w:p>
        </w:tc>
        <w:tc>
          <w:tcPr>
            <w:tcW w:type="dxa" w:w="1152"/>
            <w:shd w:fill="FFFFFF"/>
            <w:tcMar>
              <w:top w:w="90" w:type="dxa"/>
              <w:bottom w:w="90" w:type="dxa"/>
              <w:left w:w="130" w:type="dxa"/>
              <w:right w:w="130" w:type="dxa"/>
            </w:tcMar>
          </w:tcPr>
          <w:p>
            <w:pPr>
              <w:spacing w:before="0" w:after="0" w:line="264" w:lineRule="auto"/>
              <w:jc w:val="center"/>
            </w:pPr>
            <w:r>
              <w:rPr>
                <w:rFonts w:ascii="Calibri" w:hAnsi="Calibri"/>
                <w:color w:val="282828"/>
                <w:sz w:val="18"/>
              </w:rPr>
              <w:t>15 un.</w:t>
            </w:r>
          </w:p>
        </w:tc>
      </w:tr>
      <w:tr>
        <w:tc>
          <w:tcPr>
            <w:tcW w:type="dxa" w:w="864"/>
            <w:shd w:fill="F8F9FA"/>
            <w:tcMar>
              <w:top w:w="90" w:type="dxa"/>
              <w:bottom w:w="90" w:type="dxa"/>
              <w:left w:w="130" w:type="dxa"/>
              <w:right w:w="130" w:type="dxa"/>
            </w:tcMar>
          </w:tcPr>
          <w:p>
            <w:pPr>
              <w:spacing w:before="0" w:after="0" w:line="264" w:lineRule="auto"/>
              <w:jc w:val="center"/>
            </w:pPr>
            <w:r>
              <w:rPr>
                <w:rFonts w:ascii="Calibri" w:hAnsi="Calibri"/>
                <w:color w:val="282828"/>
                <w:sz w:val="18"/>
              </w:rPr>
              <w:t>39</w:t>
            </w:r>
          </w:p>
        </w:tc>
        <w:tc>
          <w:tcPr>
            <w:tcW w:type="dxa" w:w="2880"/>
            <w:shd w:fill="F8F9FA"/>
            <w:tcMar>
              <w:top w:w="90" w:type="dxa"/>
              <w:bottom w:w="90" w:type="dxa"/>
              <w:left w:w="130" w:type="dxa"/>
              <w:right w:w="130" w:type="dxa"/>
            </w:tcMar>
          </w:tcPr>
          <w:p>
            <w:pPr>
              <w:spacing w:before="0" w:after="0" w:line="264" w:lineRule="auto"/>
              <w:jc w:val="left"/>
            </w:pPr>
            <w:r>
              <w:rPr>
                <w:rFonts w:ascii="Calibri" w:hAnsi="Calibri"/>
                <w:color w:val="282828"/>
                <w:sz w:val="18"/>
              </w:rPr>
              <w:t>Bloques Creativos 60 Piezas</w:t>
            </w:r>
          </w:p>
        </w:tc>
        <w:tc>
          <w:tcPr>
            <w:tcW w:type="dxa" w:w="1584"/>
            <w:shd w:fill="F8F9FA"/>
            <w:tcMar>
              <w:top w:w="90" w:type="dxa"/>
              <w:bottom w:w="90" w:type="dxa"/>
              <w:left w:w="130" w:type="dxa"/>
              <w:right w:w="130" w:type="dxa"/>
            </w:tcMar>
          </w:tcPr>
          <w:p>
            <w:pPr>
              <w:spacing w:before="0" w:after="0" w:line="264" w:lineRule="auto"/>
              <w:jc w:val="center"/>
            </w:pPr>
            <w:r>
              <w:rPr>
                <w:rFonts w:ascii="Calibri" w:hAnsi="Calibri"/>
                <w:color w:val="282828"/>
                <w:sz w:val="18"/>
              </w:rPr>
              <w:t>MK-DID-001</w:t>
            </w:r>
          </w:p>
        </w:tc>
        <w:tc>
          <w:tcPr>
            <w:tcW w:type="dxa" w:w="1872"/>
            <w:shd w:fill="F8F9FA"/>
            <w:tcMar>
              <w:top w:w="90" w:type="dxa"/>
              <w:bottom w:w="90" w:type="dxa"/>
              <w:left w:w="130" w:type="dxa"/>
              <w:right w:w="130" w:type="dxa"/>
            </w:tcMar>
          </w:tcPr>
          <w:p>
            <w:pPr>
              <w:spacing w:before="0" w:after="0" w:line="264" w:lineRule="auto"/>
              <w:jc w:val="left"/>
            </w:pPr>
            <w:r>
              <w:rPr>
                <w:rFonts w:ascii="Calibri" w:hAnsi="Calibri"/>
                <w:color w:val="282828"/>
                <w:sz w:val="18"/>
              </w:rPr>
              <w:t>Didácticos y Madera</w:t>
            </w:r>
          </w:p>
        </w:tc>
        <w:tc>
          <w:tcPr>
            <w:tcW w:type="dxa" w:w="1440"/>
            <w:shd w:fill="F8F9FA"/>
            <w:tcMar>
              <w:top w:w="90" w:type="dxa"/>
              <w:bottom w:w="90" w:type="dxa"/>
              <w:left w:w="130" w:type="dxa"/>
              <w:right w:w="130" w:type="dxa"/>
            </w:tcMar>
          </w:tcPr>
          <w:p>
            <w:pPr>
              <w:spacing w:before="0" w:after="0" w:line="264" w:lineRule="auto"/>
              <w:jc w:val="center"/>
            </w:pPr>
            <w:r>
              <w:rPr>
                <w:rFonts w:ascii="Calibri" w:hAnsi="Calibri"/>
                <w:color w:val="282828"/>
                <w:sz w:val="18"/>
              </w:rPr>
              <w:t>S/ 29.90</w:t>
            </w:r>
          </w:p>
        </w:tc>
        <w:tc>
          <w:tcPr>
            <w:tcW w:type="dxa" w:w="1440"/>
            <w:shd w:fill="F8F9FA"/>
            <w:tcMar>
              <w:top w:w="90" w:type="dxa"/>
              <w:bottom w:w="90" w:type="dxa"/>
              <w:left w:w="130" w:type="dxa"/>
              <w:right w:w="130" w:type="dxa"/>
            </w:tcMar>
          </w:tcPr>
          <w:p>
            <w:pPr>
              <w:spacing w:before="0" w:after="0" w:line="264" w:lineRule="auto"/>
              <w:jc w:val="center"/>
            </w:pPr>
            <w:r>
              <w:rPr>
                <w:rFonts w:ascii="Calibri" w:hAnsi="Calibri"/>
                <w:color w:val="282828"/>
                <w:sz w:val="18"/>
              </w:rPr>
              <w:t>S/ 39.90</w:t>
            </w:r>
          </w:p>
        </w:tc>
        <w:tc>
          <w:tcPr>
            <w:tcW w:type="dxa" w:w="1152"/>
            <w:shd w:fill="F8F9FA"/>
            <w:tcMar>
              <w:top w:w="90" w:type="dxa"/>
              <w:bottom w:w="90" w:type="dxa"/>
              <w:left w:w="130" w:type="dxa"/>
              <w:right w:w="130" w:type="dxa"/>
            </w:tcMar>
          </w:tcPr>
          <w:p>
            <w:pPr>
              <w:spacing w:before="0" w:after="0" w:line="264" w:lineRule="auto"/>
              <w:jc w:val="center"/>
            </w:pPr>
            <w:r>
              <w:rPr>
                <w:rFonts w:ascii="Calibri" w:hAnsi="Calibri"/>
                <w:color w:val="282828"/>
                <w:sz w:val="18"/>
              </w:rPr>
              <w:t>12 un.</w:t>
            </w:r>
          </w:p>
        </w:tc>
      </w:tr>
      <w:tr>
        <w:tc>
          <w:tcPr>
            <w:tcW w:type="dxa" w:w="864"/>
            <w:shd w:fill="FFFFFF"/>
            <w:tcMar>
              <w:top w:w="90" w:type="dxa"/>
              <w:bottom w:w="90" w:type="dxa"/>
              <w:left w:w="130" w:type="dxa"/>
              <w:right w:w="130" w:type="dxa"/>
            </w:tcMar>
          </w:tcPr>
          <w:p>
            <w:pPr>
              <w:spacing w:before="0" w:after="0" w:line="264" w:lineRule="auto"/>
              <w:jc w:val="center"/>
            </w:pPr>
            <w:r>
              <w:rPr>
                <w:rFonts w:ascii="Calibri" w:hAnsi="Calibri"/>
                <w:color w:val="282828"/>
                <w:sz w:val="18"/>
              </w:rPr>
              <w:t>40</w:t>
            </w:r>
          </w:p>
        </w:tc>
        <w:tc>
          <w:tcPr>
            <w:tcW w:type="dxa" w:w="2880"/>
            <w:shd w:fill="FFFFFF"/>
            <w:tcMar>
              <w:top w:w="90" w:type="dxa"/>
              <w:bottom w:w="90" w:type="dxa"/>
              <w:left w:w="130" w:type="dxa"/>
              <w:right w:w="130" w:type="dxa"/>
            </w:tcMar>
          </w:tcPr>
          <w:p>
            <w:pPr>
              <w:spacing w:before="0" w:after="0" w:line="264" w:lineRule="auto"/>
              <w:jc w:val="left"/>
            </w:pPr>
            <w:r>
              <w:rPr>
                <w:rFonts w:ascii="Calibri" w:hAnsi="Calibri"/>
                <w:color w:val="282828"/>
                <w:sz w:val="18"/>
              </w:rPr>
              <w:t>Set de Cocina Mini Chef</w:t>
            </w:r>
          </w:p>
        </w:tc>
        <w:tc>
          <w:tcPr>
            <w:tcW w:type="dxa" w:w="1584"/>
            <w:shd w:fill="FFFFFF"/>
            <w:tcMar>
              <w:top w:w="90" w:type="dxa"/>
              <w:bottom w:w="90" w:type="dxa"/>
              <w:left w:w="130" w:type="dxa"/>
              <w:right w:w="130" w:type="dxa"/>
            </w:tcMar>
          </w:tcPr>
          <w:p>
            <w:pPr>
              <w:spacing w:before="0" w:after="0" w:line="264" w:lineRule="auto"/>
              <w:jc w:val="center"/>
            </w:pPr>
            <w:r>
              <w:rPr>
                <w:rFonts w:ascii="Calibri" w:hAnsi="Calibri"/>
                <w:color w:val="282828"/>
                <w:sz w:val="18"/>
              </w:rPr>
              <w:t>MK-ROL-001</w:t>
            </w:r>
          </w:p>
        </w:tc>
        <w:tc>
          <w:tcPr>
            <w:tcW w:type="dxa" w:w="1872"/>
            <w:shd w:fill="FFFFFF"/>
            <w:tcMar>
              <w:top w:w="90" w:type="dxa"/>
              <w:bottom w:w="90" w:type="dxa"/>
              <w:left w:w="130" w:type="dxa"/>
              <w:right w:w="130" w:type="dxa"/>
            </w:tcMar>
          </w:tcPr>
          <w:p>
            <w:pPr>
              <w:spacing w:before="0" w:after="0" w:line="264" w:lineRule="auto"/>
              <w:jc w:val="left"/>
            </w:pPr>
            <w:r>
              <w:rPr>
                <w:rFonts w:ascii="Calibri" w:hAnsi="Calibri"/>
                <w:color w:val="282828"/>
                <w:sz w:val="18"/>
              </w:rPr>
              <w:t>Juegos de Rol</w:t>
            </w:r>
          </w:p>
        </w:tc>
        <w:tc>
          <w:tcPr>
            <w:tcW w:type="dxa" w:w="1440"/>
            <w:shd w:fill="FFFFFF"/>
            <w:tcMar>
              <w:top w:w="90" w:type="dxa"/>
              <w:bottom w:w="90" w:type="dxa"/>
              <w:left w:w="130" w:type="dxa"/>
              <w:right w:w="130" w:type="dxa"/>
            </w:tcMar>
          </w:tcPr>
          <w:p>
            <w:pPr>
              <w:spacing w:before="0" w:after="0" w:line="264" w:lineRule="auto"/>
              <w:jc w:val="center"/>
            </w:pPr>
            <w:r>
              <w:rPr>
                <w:rFonts w:ascii="Calibri" w:hAnsi="Calibri"/>
                <w:color w:val="282828"/>
                <w:sz w:val="18"/>
              </w:rPr>
              <w:t>S/ 27.90</w:t>
            </w:r>
          </w:p>
        </w:tc>
        <w:tc>
          <w:tcPr>
            <w:tcW w:type="dxa" w:w="1440"/>
            <w:shd w:fill="FFFFFF"/>
            <w:tcMar>
              <w:top w:w="90" w:type="dxa"/>
              <w:bottom w:w="90" w:type="dxa"/>
              <w:left w:w="130" w:type="dxa"/>
              <w:right w:w="130" w:type="dxa"/>
            </w:tcMar>
          </w:tcPr>
          <w:p>
            <w:pPr>
              <w:spacing w:before="0" w:after="0" w:line="264" w:lineRule="auto"/>
              <w:jc w:val="center"/>
            </w:pPr>
            <w:r>
              <w:rPr>
                <w:rFonts w:ascii="Calibri" w:hAnsi="Calibri"/>
                <w:color w:val="282828"/>
                <w:sz w:val="18"/>
              </w:rPr>
              <w:t>S/ 34.90</w:t>
            </w:r>
          </w:p>
        </w:tc>
        <w:tc>
          <w:tcPr>
            <w:tcW w:type="dxa" w:w="1152"/>
            <w:shd w:fill="FFFFFF"/>
            <w:tcMar>
              <w:top w:w="90" w:type="dxa"/>
              <w:bottom w:w="90" w:type="dxa"/>
              <w:left w:w="130" w:type="dxa"/>
              <w:right w:w="130" w:type="dxa"/>
            </w:tcMar>
          </w:tcPr>
          <w:p>
            <w:pPr>
              <w:spacing w:before="0" w:after="0" w:line="264" w:lineRule="auto"/>
              <w:jc w:val="center"/>
            </w:pPr>
            <w:r>
              <w:rPr>
                <w:rFonts w:ascii="Calibri" w:hAnsi="Calibri"/>
                <w:color w:val="282828"/>
                <w:sz w:val="18"/>
              </w:rPr>
              <w:t>12 un.</w:t>
            </w:r>
          </w:p>
        </w:tc>
      </w:tr>
      <w:tr>
        <w:tc>
          <w:tcPr>
            <w:tcW w:type="dxa" w:w="864"/>
            <w:shd w:fill="F8F9FA"/>
            <w:tcMar>
              <w:top w:w="90" w:type="dxa"/>
              <w:bottom w:w="90" w:type="dxa"/>
              <w:left w:w="130" w:type="dxa"/>
              <w:right w:w="130" w:type="dxa"/>
            </w:tcMar>
          </w:tcPr>
          <w:p>
            <w:pPr>
              <w:spacing w:before="0" w:after="0" w:line="264" w:lineRule="auto"/>
              <w:jc w:val="center"/>
            </w:pPr>
            <w:r>
              <w:rPr>
                <w:rFonts w:ascii="Calibri" w:hAnsi="Calibri"/>
                <w:color w:val="282828"/>
                <w:sz w:val="18"/>
              </w:rPr>
              <w:t>41</w:t>
            </w:r>
          </w:p>
        </w:tc>
        <w:tc>
          <w:tcPr>
            <w:tcW w:type="dxa" w:w="2880"/>
            <w:shd w:fill="F8F9FA"/>
            <w:tcMar>
              <w:top w:w="90" w:type="dxa"/>
              <w:bottom w:w="90" w:type="dxa"/>
              <w:left w:w="130" w:type="dxa"/>
              <w:right w:w="130" w:type="dxa"/>
            </w:tcMar>
          </w:tcPr>
          <w:p>
            <w:pPr>
              <w:spacing w:before="0" w:after="0" w:line="264" w:lineRule="auto"/>
              <w:jc w:val="left"/>
            </w:pPr>
            <w:r>
              <w:rPr>
                <w:rFonts w:ascii="Calibri" w:hAnsi="Calibri"/>
                <w:color w:val="282828"/>
                <w:sz w:val="18"/>
              </w:rPr>
              <w:t>Pista de Carreras Turbo</w:t>
            </w:r>
          </w:p>
        </w:tc>
        <w:tc>
          <w:tcPr>
            <w:tcW w:type="dxa" w:w="1584"/>
            <w:shd w:fill="F8F9FA"/>
            <w:tcMar>
              <w:top w:w="90" w:type="dxa"/>
              <w:bottom w:w="90" w:type="dxa"/>
              <w:left w:w="130" w:type="dxa"/>
              <w:right w:w="130" w:type="dxa"/>
            </w:tcMar>
          </w:tcPr>
          <w:p>
            <w:pPr>
              <w:spacing w:before="0" w:after="0" w:line="264" w:lineRule="auto"/>
              <w:jc w:val="center"/>
            </w:pPr>
            <w:r>
              <w:rPr>
                <w:rFonts w:ascii="Calibri" w:hAnsi="Calibri"/>
                <w:color w:val="282828"/>
                <w:sz w:val="18"/>
              </w:rPr>
              <w:t>MK-VEH-001</w:t>
            </w:r>
          </w:p>
        </w:tc>
        <w:tc>
          <w:tcPr>
            <w:tcW w:type="dxa" w:w="1872"/>
            <w:shd w:fill="F8F9FA"/>
            <w:tcMar>
              <w:top w:w="90" w:type="dxa"/>
              <w:bottom w:w="90" w:type="dxa"/>
              <w:left w:w="130" w:type="dxa"/>
              <w:right w:w="130" w:type="dxa"/>
            </w:tcMar>
          </w:tcPr>
          <w:p>
            <w:pPr>
              <w:spacing w:before="0" w:after="0" w:line="264" w:lineRule="auto"/>
              <w:jc w:val="left"/>
            </w:pPr>
            <w:r>
              <w:rPr>
                <w:rFonts w:ascii="Calibri" w:hAnsi="Calibri"/>
                <w:color w:val="282828"/>
                <w:sz w:val="18"/>
              </w:rPr>
              <w:t>Vehículos</w:t>
            </w:r>
          </w:p>
        </w:tc>
        <w:tc>
          <w:tcPr>
            <w:tcW w:type="dxa" w:w="1440"/>
            <w:shd w:fill="F8F9FA"/>
            <w:tcMar>
              <w:top w:w="90" w:type="dxa"/>
              <w:bottom w:w="90" w:type="dxa"/>
              <w:left w:w="130" w:type="dxa"/>
              <w:right w:w="130" w:type="dxa"/>
            </w:tcMar>
          </w:tcPr>
          <w:p>
            <w:pPr>
              <w:spacing w:before="0" w:after="0" w:line="264" w:lineRule="auto"/>
              <w:jc w:val="center"/>
            </w:pPr>
            <w:r>
              <w:rPr>
                <w:rFonts w:ascii="Calibri" w:hAnsi="Calibri"/>
                <w:color w:val="282828"/>
                <w:sz w:val="18"/>
              </w:rPr>
              <w:t>S/ 44.90</w:t>
            </w:r>
          </w:p>
        </w:tc>
        <w:tc>
          <w:tcPr>
            <w:tcW w:type="dxa" w:w="1440"/>
            <w:shd w:fill="F8F9FA"/>
            <w:tcMar>
              <w:top w:w="90" w:type="dxa"/>
              <w:bottom w:w="90" w:type="dxa"/>
              <w:left w:w="130" w:type="dxa"/>
              <w:right w:w="130" w:type="dxa"/>
            </w:tcMar>
          </w:tcPr>
          <w:p>
            <w:pPr>
              <w:spacing w:before="0" w:after="0" w:line="264" w:lineRule="auto"/>
              <w:jc w:val="center"/>
            </w:pPr>
            <w:r>
              <w:rPr>
                <w:rFonts w:ascii="Calibri" w:hAnsi="Calibri"/>
                <w:color w:val="282828"/>
                <w:sz w:val="18"/>
              </w:rPr>
              <w:t>S/ 54.90</w:t>
            </w:r>
          </w:p>
        </w:tc>
        <w:tc>
          <w:tcPr>
            <w:tcW w:type="dxa" w:w="1152"/>
            <w:shd w:fill="F8F9FA"/>
            <w:tcMar>
              <w:top w:w="90" w:type="dxa"/>
              <w:bottom w:w="90" w:type="dxa"/>
              <w:left w:w="130" w:type="dxa"/>
              <w:right w:w="130" w:type="dxa"/>
            </w:tcMar>
          </w:tcPr>
          <w:p>
            <w:pPr>
              <w:spacing w:before="0" w:after="0" w:line="264" w:lineRule="auto"/>
              <w:jc w:val="center"/>
            </w:pPr>
            <w:r>
              <w:rPr>
                <w:rFonts w:ascii="Calibri" w:hAnsi="Calibri"/>
                <w:color w:val="282828"/>
                <w:sz w:val="18"/>
              </w:rPr>
              <w:t>10 un.</w:t>
            </w:r>
          </w:p>
        </w:tc>
      </w:tr>
      <w:tr>
        <w:tc>
          <w:tcPr>
            <w:tcW w:type="dxa" w:w="864"/>
            <w:shd w:fill="FFFFFF"/>
            <w:tcMar>
              <w:top w:w="90" w:type="dxa"/>
              <w:bottom w:w="90" w:type="dxa"/>
              <w:left w:w="130" w:type="dxa"/>
              <w:right w:w="130" w:type="dxa"/>
            </w:tcMar>
          </w:tcPr>
          <w:p>
            <w:pPr>
              <w:spacing w:before="0" w:after="0" w:line="264" w:lineRule="auto"/>
              <w:jc w:val="center"/>
            </w:pPr>
            <w:r>
              <w:rPr>
                <w:rFonts w:ascii="Calibri" w:hAnsi="Calibri"/>
                <w:color w:val="282828"/>
                <w:sz w:val="18"/>
              </w:rPr>
              <w:t>42</w:t>
            </w:r>
          </w:p>
        </w:tc>
        <w:tc>
          <w:tcPr>
            <w:tcW w:type="dxa" w:w="2880"/>
            <w:shd w:fill="FFFFFF"/>
            <w:tcMar>
              <w:top w:w="90" w:type="dxa"/>
              <w:bottom w:w="90" w:type="dxa"/>
              <w:left w:w="130" w:type="dxa"/>
              <w:right w:w="130" w:type="dxa"/>
            </w:tcMar>
          </w:tcPr>
          <w:p>
            <w:pPr>
              <w:spacing w:before="0" w:after="0" w:line="264" w:lineRule="auto"/>
              <w:jc w:val="left"/>
            </w:pPr>
            <w:r>
              <w:rPr>
                <w:rFonts w:ascii="Calibri" w:hAnsi="Calibri"/>
                <w:color w:val="282828"/>
                <w:sz w:val="18"/>
              </w:rPr>
              <w:t>Kit de Arte Pequeños Artistas</w:t>
            </w:r>
          </w:p>
        </w:tc>
        <w:tc>
          <w:tcPr>
            <w:tcW w:type="dxa" w:w="1584"/>
            <w:shd w:fill="FFFFFF"/>
            <w:tcMar>
              <w:top w:w="90" w:type="dxa"/>
              <w:bottom w:w="90" w:type="dxa"/>
              <w:left w:w="130" w:type="dxa"/>
              <w:right w:w="130" w:type="dxa"/>
            </w:tcMar>
          </w:tcPr>
          <w:p>
            <w:pPr>
              <w:spacing w:before="0" w:after="0" w:line="264" w:lineRule="auto"/>
              <w:jc w:val="center"/>
            </w:pPr>
            <w:r>
              <w:rPr>
                <w:rFonts w:ascii="Calibri" w:hAnsi="Calibri"/>
                <w:color w:val="282828"/>
                <w:sz w:val="18"/>
              </w:rPr>
              <w:t>MK-CRE-001</w:t>
            </w:r>
          </w:p>
        </w:tc>
        <w:tc>
          <w:tcPr>
            <w:tcW w:type="dxa" w:w="1872"/>
            <w:shd w:fill="FFFFFF"/>
            <w:tcMar>
              <w:top w:w="90" w:type="dxa"/>
              <w:bottom w:w="90" w:type="dxa"/>
              <w:left w:w="130" w:type="dxa"/>
              <w:right w:w="130" w:type="dxa"/>
            </w:tcMar>
          </w:tcPr>
          <w:p>
            <w:pPr>
              <w:spacing w:before="0" w:after="0" w:line="264" w:lineRule="auto"/>
              <w:jc w:val="left"/>
            </w:pPr>
            <w:r>
              <w:rPr>
                <w:rFonts w:ascii="Calibri" w:hAnsi="Calibri"/>
                <w:color w:val="282828"/>
                <w:sz w:val="18"/>
              </w:rPr>
              <w:t>Creatividad</w:t>
            </w:r>
          </w:p>
        </w:tc>
        <w:tc>
          <w:tcPr>
            <w:tcW w:type="dxa" w:w="1440"/>
            <w:shd w:fill="FFFFFF"/>
            <w:tcMar>
              <w:top w:w="90" w:type="dxa"/>
              <w:bottom w:w="90" w:type="dxa"/>
              <w:left w:w="130" w:type="dxa"/>
              <w:right w:w="130" w:type="dxa"/>
            </w:tcMar>
          </w:tcPr>
          <w:p>
            <w:pPr>
              <w:spacing w:before="0" w:after="0" w:line="264" w:lineRule="auto"/>
              <w:jc w:val="center"/>
            </w:pPr>
            <w:r>
              <w:rPr>
                <w:rFonts w:ascii="Calibri" w:hAnsi="Calibri"/>
                <w:color w:val="282828"/>
                <w:sz w:val="18"/>
              </w:rPr>
              <w:t>S/ 20.90</w:t>
            </w:r>
          </w:p>
        </w:tc>
        <w:tc>
          <w:tcPr>
            <w:tcW w:type="dxa" w:w="1440"/>
            <w:shd w:fill="FFFFFF"/>
            <w:tcMar>
              <w:top w:w="90" w:type="dxa"/>
              <w:bottom w:w="90" w:type="dxa"/>
              <w:left w:w="130" w:type="dxa"/>
              <w:right w:w="130" w:type="dxa"/>
            </w:tcMar>
          </w:tcPr>
          <w:p>
            <w:pPr>
              <w:spacing w:before="0" w:after="0" w:line="264" w:lineRule="auto"/>
              <w:jc w:val="center"/>
            </w:pPr>
            <w:r>
              <w:rPr>
                <w:rFonts w:ascii="Calibri" w:hAnsi="Calibri"/>
                <w:color w:val="282828"/>
                <w:sz w:val="18"/>
              </w:rPr>
              <w:t>S/ 24.90</w:t>
            </w:r>
          </w:p>
        </w:tc>
        <w:tc>
          <w:tcPr>
            <w:tcW w:type="dxa" w:w="1152"/>
            <w:shd w:fill="FFFFFF"/>
            <w:tcMar>
              <w:top w:w="90" w:type="dxa"/>
              <w:bottom w:w="90" w:type="dxa"/>
              <w:left w:w="130" w:type="dxa"/>
              <w:right w:w="130" w:type="dxa"/>
            </w:tcMar>
          </w:tcPr>
          <w:p>
            <w:pPr>
              <w:spacing w:before="0" w:after="0" w:line="264" w:lineRule="auto"/>
              <w:jc w:val="center"/>
            </w:pPr>
            <w:r>
              <w:rPr>
                <w:rFonts w:ascii="Calibri" w:hAnsi="Calibri"/>
                <w:color w:val="282828"/>
                <w:sz w:val="18"/>
              </w:rPr>
              <w:t>10 un.</w:t>
            </w:r>
          </w:p>
        </w:tc>
      </w:tr>
      <w:tr>
        <w:tc>
          <w:tcPr>
            <w:tcW w:type="dxa" w:w="864"/>
            <w:shd w:fill="F8F9FA"/>
            <w:tcMar>
              <w:top w:w="90" w:type="dxa"/>
              <w:bottom w:w="90" w:type="dxa"/>
              <w:left w:w="130" w:type="dxa"/>
              <w:right w:w="130" w:type="dxa"/>
            </w:tcMar>
          </w:tcPr>
          <w:p>
            <w:pPr>
              <w:spacing w:before="0" w:after="0" w:line="264" w:lineRule="auto"/>
              <w:jc w:val="center"/>
            </w:pPr>
            <w:r>
              <w:rPr>
                <w:rFonts w:ascii="Calibri" w:hAnsi="Calibri"/>
                <w:color w:val="282828"/>
                <w:sz w:val="18"/>
              </w:rPr>
              <w:t>43</w:t>
            </w:r>
          </w:p>
        </w:tc>
        <w:tc>
          <w:tcPr>
            <w:tcW w:type="dxa" w:w="2880"/>
            <w:shd w:fill="F8F9FA"/>
            <w:tcMar>
              <w:top w:w="90" w:type="dxa"/>
              <w:bottom w:w="90" w:type="dxa"/>
              <w:left w:w="130" w:type="dxa"/>
              <w:right w:w="130" w:type="dxa"/>
            </w:tcMar>
          </w:tcPr>
          <w:p>
            <w:pPr>
              <w:spacing w:before="0" w:after="0" w:line="264" w:lineRule="auto"/>
              <w:jc w:val="left"/>
            </w:pPr>
            <w:r>
              <w:rPr>
                <w:rFonts w:ascii="Calibri" w:hAnsi="Calibri"/>
                <w:color w:val="282828"/>
                <w:sz w:val="18"/>
              </w:rPr>
              <w:t>Juego de Memoria Animalitos</w:t>
            </w:r>
          </w:p>
        </w:tc>
        <w:tc>
          <w:tcPr>
            <w:tcW w:type="dxa" w:w="1584"/>
            <w:shd w:fill="F8F9FA"/>
            <w:tcMar>
              <w:top w:w="90" w:type="dxa"/>
              <w:bottom w:w="90" w:type="dxa"/>
              <w:left w:w="130" w:type="dxa"/>
              <w:right w:w="130" w:type="dxa"/>
            </w:tcMar>
          </w:tcPr>
          <w:p>
            <w:pPr>
              <w:spacing w:before="0" w:after="0" w:line="264" w:lineRule="auto"/>
              <w:jc w:val="center"/>
            </w:pPr>
            <w:r>
              <w:rPr>
                <w:rFonts w:ascii="Calibri" w:hAnsi="Calibri"/>
                <w:color w:val="282828"/>
                <w:sz w:val="18"/>
              </w:rPr>
              <w:t>MK-FAM-001</w:t>
            </w:r>
          </w:p>
        </w:tc>
        <w:tc>
          <w:tcPr>
            <w:tcW w:type="dxa" w:w="1872"/>
            <w:shd w:fill="F8F9FA"/>
            <w:tcMar>
              <w:top w:w="90" w:type="dxa"/>
              <w:bottom w:w="90" w:type="dxa"/>
              <w:left w:w="130" w:type="dxa"/>
              <w:right w:w="130" w:type="dxa"/>
            </w:tcMar>
          </w:tcPr>
          <w:p>
            <w:pPr>
              <w:spacing w:before="0" w:after="0" w:line="264" w:lineRule="auto"/>
              <w:jc w:val="left"/>
            </w:pPr>
            <w:r>
              <w:rPr>
                <w:rFonts w:ascii="Calibri" w:hAnsi="Calibri"/>
                <w:color w:val="282828"/>
                <w:sz w:val="18"/>
              </w:rPr>
              <w:t>Juegos en Familia</w:t>
            </w:r>
          </w:p>
        </w:tc>
        <w:tc>
          <w:tcPr>
            <w:tcW w:type="dxa" w:w="1440"/>
            <w:shd w:fill="F8F9FA"/>
            <w:tcMar>
              <w:top w:w="90" w:type="dxa"/>
              <w:bottom w:w="90" w:type="dxa"/>
              <w:left w:w="130" w:type="dxa"/>
              <w:right w:w="130" w:type="dxa"/>
            </w:tcMar>
          </w:tcPr>
          <w:p>
            <w:pPr>
              <w:spacing w:before="0" w:after="0" w:line="264" w:lineRule="auto"/>
              <w:jc w:val="center"/>
            </w:pPr>
            <w:r>
              <w:rPr>
                <w:rFonts w:ascii="Calibri" w:hAnsi="Calibri"/>
                <w:color w:val="282828"/>
                <w:sz w:val="18"/>
              </w:rPr>
              <w:t>S/ 12.90</w:t>
            </w:r>
          </w:p>
        </w:tc>
        <w:tc>
          <w:tcPr>
            <w:tcW w:type="dxa" w:w="1440"/>
            <w:shd w:fill="F8F9FA"/>
            <w:tcMar>
              <w:top w:w="90" w:type="dxa"/>
              <w:bottom w:w="90" w:type="dxa"/>
              <w:left w:w="130" w:type="dxa"/>
              <w:right w:w="130" w:type="dxa"/>
            </w:tcMar>
          </w:tcPr>
          <w:p>
            <w:pPr>
              <w:spacing w:before="0" w:after="0" w:line="264" w:lineRule="auto"/>
              <w:jc w:val="center"/>
            </w:pPr>
            <w:r>
              <w:rPr>
                <w:rFonts w:ascii="Calibri" w:hAnsi="Calibri"/>
                <w:color w:val="282828"/>
                <w:sz w:val="18"/>
              </w:rPr>
              <w:t>S/ 19.90</w:t>
            </w:r>
          </w:p>
        </w:tc>
        <w:tc>
          <w:tcPr>
            <w:tcW w:type="dxa" w:w="1152"/>
            <w:shd w:fill="F8F9FA"/>
            <w:tcMar>
              <w:top w:w="90" w:type="dxa"/>
              <w:bottom w:w="90" w:type="dxa"/>
              <w:left w:w="130" w:type="dxa"/>
              <w:right w:w="130" w:type="dxa"/>
            </w:tcMar>
          </w:tcPr>
          <w:p>
            <w:pPr>
              <w:spacing w:before="0" w:after="0" w:line="264" w:lineRule="auto"/>
              <w:jc w:val="center"/>
            </w:pPr>
            <w:r>
              <w:rPr>
                <w:rFonts w:ascii="Calibri" w:hAnsi="Calibri"/>
                <w:color w:val="282828"/>
                <w:sz w:val="18"/>
              </w:rPr>
              <w:t>10 un.</w:t>
            </w:r>
          </w:p>
        </w:tc>
      </w:tr>
      <w:tr>
        <w:tc>
          <w:tcPr>
            <w:tcW w:type="dxa" w:w="864"/>
            <w:shd w:fill="FFFFFF"/>
            <w:tcMar>
              <w:top w:w="90" w:type="dxa"/>
              <w:bottom w:w="90" w:type="dxa"/>
              <w:left w:w="130" w:type="dxa"/>
              <w:right w:w="130" w:type="dxa"/>
            </w:tcMar>
          </w:tcPr>
          <w:p>
            <w:pPr>
              <w:spacing w:before="0" w:after="0" w:line="264" w:lineRule="auto"/>
              <w:jc w:val="center"/>
            </w:pPr>
            <w:r>
              <w:rPr>
                <w:rFonts w:ascii="Calibri" w:hAnsi="Calibri"/>
                <w:color w:val="282828"/>
                <w:sz w:val="18"/>
              </w:rPr>
              <w:t>44</w:t>
            </w:r>
          </w:p>
        </w:tc>
        <w:tc>
          <w:tcPr>
            <w:tcW w:type="dxa" w:w="2880"/>
            <w:shd w:fill="FFFFFF"/>
            <w:tcMar>
              <w:top w:w="90" w:type="dxa"/>
              <w:bottom w:w="90" w:type="dxa"/>
              <w:left w:w="130" w:type="dxa"/>
              <w:right w:w="130" w:type="dxa"/>
            </w:tcMar>
          </w:tcPr>
          <w:p>
            <w:pPr>
              <w:spacing w:before="0" w:after="0" w:line="264" w:lineRule="auto"/>
              <w:jc w:val="left"/>
            </w:pPr>
            <w:r>
              <w:rPr>
                <w:rFonts w:ascii="Calibri" w:hAnsi="Calibri"/>
                <w:color w:val="282828"/>
                <w:sz w:val="18"/>
              </w:rPr>
              <w:t>Mini Karaoke con Micrófono</w:t>
            </w:r>
          </w:p>
        </w:tc>
        <w:tc>
          <w:tcPr>
            <w:tcW w:type="dxa" w:w="1584"/>
            <w:shd w:fill="FFFFFF"/>
            <w:tcMar>
              <w:top w:w="90" w:type="dxa"/>
              <w:bottom w:w="90" w:type="dxa"/>
              <w:left w:w="130" w:type="dxa"/>
              <w:right w:w="130" w:type="dxa"/>
            </w:tcMar>
          </w:tcPr>
          <w:p>
            <w:pPr>
              <w:spacing w:before="0" w:after="0" w:line="264" w:lineRule="auto"/>
              <w:jc w:val="center"/>
            </w:pPr>
            <w:r>
              <w:rPr>
                <w:rFonts w:ascii="Calibri" w:hAnsi="Calibri"/>
                <w:color w:val="282828"/>
                <w:sz w:val="18"/>
              </w:rPr>
              <w:t>MK-TEC-001</w:t>
            </w:r>
          </w:p>
        </w:tc>
        <w:tc>
          <w:tcPr>
            <w:tcW w:type="dxa" w:w="1872"/>
            <w:shd w:fill="FFFFFF"/>
            <w:tcMar>
              <w:top w:w="90" w:type="dxa"/>
              <w:bottom w:w="90" w:type="dxa"/>
              <w:left w:w="130" w:type="dxa"/>
              <w:right w:w="130" w:type="dxa"/>
            </w:tcMar>
          </w:tcPr>
          <w:p>
            <w:pPr>
              <w:spacing w:before="0" w:after="0" w:line="264" w:lineRule="auto"/>
              <w:jc w:val="left"/>
            </w:pPr>
            <w:r>
              <w:rPr>
                <w:rFonts w:ascii="Calibri" w:hAnsi="Calibri"/>
                <w:color w:val="282828"/>
                <w:sz w:val="18"/>
              </w:rPr>
              <w:t>Tecnología</w:t>
            </w:r>
          </w:p>
        </w:tc>
        <w:tc>
          <w:tcPr>
            <w:tcW w:type="dxa" w:w="1440"/>
            <w:shd w:fill="FFFFFF"/>
            <w:tcMar>
              <w:top w:w="90" w:type="dxa"/>
              <w:bottom w:w="90" w:type="dxa"/>
              <w:left w:w="130" w:type="dxa"/>
              <w:right w:w="130" w:type="dxa"/>
            </w:tcMar>
          </w:tcPr>
          <w:p>
            <w:pPr>
              <w:spacing w:before="0" w:after="0" w:line="264" w:lineRule="auto"/>
              <w:jc w:val="center"/>
            </w:pPr>
            <w:r>
              <w:rPr>
                <w:rFonts w:ascii="Calibri" w:hAnsi="Calibri"/>
                <w:color w:val="282828"/>
                <w:sz w:val="18"/>
              </w:rPr>
              <w:t>S/ 59.90</w:t>
            </w:r>
          </w:p>
        </w:tc>
        <w:tc>
          <w:tcPr>
            <w:tcW w:type="dxa" w:w="1440"/>
            <w:shd w:fill="FFFFFF"/>
            <w:tcMar>
              <w:top w:w="90" w:type="dxa"/>
              <w:bottom w:w="90" w:type="dxa"/>
              <w:left w:w="130" w:type="dxa"/>
              <w:right w:w="130" w:type="dxa"/>
            </w:tcMar>
          </w:tcPr>
          <w:p>
            <w:pPr>
              <w:spacing w:before="0" w:after="0" w:line="264" w:lineRule="auto"/>
              <w:jc w:val="center"/>
            </w:pPr>
            <w:r>
              <w:rPr>
                <w:rFonts w:ascii="Calibri" w:hAnsi="Calibri"/>
                <w:color w:val="282828"/>
                <w:sz w:val="18"/>
              </w:rPr>
              <w:t>S/ 69.90</w:t>
            </w:r>
          </w:p>
        </w:tc>
        <w:tc>
          <w:tcPr>
            <w:tcW w:type="dxa" w:w="1152"/>
            <w:shd w:fill="FFFFFF"/>
            <w:tcMar>
              <w:top w:w="90" w:type="dxa"/>
              <w:bottom w:w="90" w:type="dxa"/>
              <w:left w:w="130" w:type="dxa"/>
              <w:right w:w="130" w:type="dxa"/>
            </w:tcMar>
          </w:tcPr>
          <w:p>
            <w:pPr>
              <w:spacing w:before="0" w:after="0" w:line="264" w:lineRule="auto"/>
              <w:jc w:val="center"/>
            </w:pPr>
            <w:r>
              <w:rPr>
                <w:rFonts w:ascii="Calibri" w:hAnsi="Calibri"/>
                <w:color w:val="282828"/>
                <w:sz w:val="18"/>
              </w:rPr>
              <w:t>10 un.</w:t>
            </w:r>
          </w:p>
        </w:tc>
      </w:tr>
    </w:tbl>
    <w:p>
      <w:pPr>
        <w:spacing w:before="0" w:after="100"/>
      </w:pPr>
    </w:p>
    <w:p>
      <w:pPr>
        <w:keepNext/>
        <w:spacing w:before="240" w:after="80"/>
      </w:pPr>
      <w:r>
        <w:rPr>
          <w:rFonts w:ascii="Calibri" w:hAnsi="Calibri"/>
          <w:b/>
          <w:color w:val="111111"/>
          <w:sz w:val="27"/>
        </w:rPr>
        <w:t>1.3. Público Objetivo y Buyer Personas</w:t>
      </w:r>
    </w:p>
    <w:p>
      <w:pPr>
        <w:spacing w:before="0" w:after="100" w:line="276" w:lineRule="auto"/>
      </w:pPr>
      <w:r>
        <w:rPr>
          <w:rFonts w:ascii="Calibri" w:hAnsi="Calibri"/>
          <w:color w:val="282828"/>
          <w:sz w:val="21"/>
        </w:rPr>
        <w:t>A diferencia de los sitios tradicionales dirigidos únicamente al usuario final (los niños), el modelo de E-Business de MiniKids reconoce la dualidad esencial del mercado infantil: el usuario es el niño, pero el comprador y decisor económico es el adulto. Se definieron dos arquetipos clave:</w:t>
      </w:r>
    </w:p>
    <w:p>
      <w:pPr>
        <w:pStyle w:val="ListBullet"/>
        <w:spacing w:before="0" w:after="60" w:line="276" w:lineRule="auto"/>
      </w:pPr>
      <w:r>
        <w:rPr>
          <w:rFonts w:ascii="Calibri" w:hAnsi="Calibri"/>
          <w:b/>
          <w:color w:val="141414"/>
          <w:sz w:val="20"/>
        </w:rPr>
        <w:t xml:space="preserve">Buyer Persona 1 — «Padres Conscientes»: </w:t>
      </w:r>
      <w:r>
        <w:rPr>
          <w:rFonts w:ascii="Calibri" w:hAnsi="Calibri"/>
          <w:color w:val="282828"/>
          <w:sz w:val="20"/>
        </w:rPr>
        <w:t>Padres Millennial y Gen-Z (25 a 40 años): Nativos o altamente adaptados a la tecnología, usuarios intensivos de smartphones y pagos móviles (Yape/Plin). Buscan juguetes que alejen a sus hijos de pantallas pasivas y estimulen el aprendizaje sensorial. Valoran la inmediatez, la transparencia en los costos de envío y una navegación móvil sin fricciones.</w:t>
      </w:r>
    </w:p>
    <w:p>
      <w:pPr>
        <w:pStyle w:val="ListBullet"/>
        <w:spacing w:before="0" w:after="60" w:line="276" w:lineRule="auto"/>
      </w:pPr>
      <w:r>
        <w:rPr>
          <w:rFonts w:ascii="Calibri" w:hAnsi="Calibri"/>
          <w:b/>
          <w:color w:val="141414"/>
          <w:sz w:val="20"/>
        </w:rPr>
        <w:t xml:space="preserve">Buyer Persona 2 — «Compradores de Regalo»: </w:t>
      </w:r>
      <w:r>
        <w:rPr>
          <w:rFonts w:ascii="Calibri" w:hAnsi="Calibri"/>
          <w:color w:val="282828"/>
          <w:sz w:val="20"/>
        </w:rPr>
        <w:t>Familiares y Regalos Ocasionales (Tíos, padrinos, abuelos de 30 a 60 años): Compradores que buscan el regalo perfecto para cumpleaños o festividades. Requieren orientación rápida por rango de edad o tipo de juego, asistencia directa personalizada (WhatsApp) y confirmación inmediata de despacho seguro.</w:t>
      </w:r>
    </w:p>
    <w:p>
      <w:pPr>
        <w:keepNext/>
        <w:spacing w:before="240" w:after="80"/>
      </w:pPr>
      <w:r>
        <w:rPr>
          <w:rFonts w:ascii="Calibri" w:hAnsi="Calibri"/>
          <w:b/>
          <w:color w:val="111111"/>
          <w:sz w:val="27"/>
        </w:rPr>
        <w:t>1.4. Propuesta de Valor y Diferenciación Competitiva</w:t>
      </w:r>
    </w:p>
    <w:p>
      <w:pPr>
        <w:spacing w:before="0" w:after="100" w:line="276" w:lineRule="auto"/>
      </w:pPr>
      <w:r>
        <w:rPr>
          <w:rFonts w:ascii="Calibri" w:hAnsi="Calibri"/>
          <w:color w:val="282828"/>
          <w:sz w:val="21"/>
        </w:rPr>
        <w:t>Frente a gigantes del retail masivo (Falabella, Ripley) y bazares informales en marketplaces abiertos (Facebook Marketplace, Mercado Libre), MiniKids Perú formula una propuesta de valor de cuatro pilares:</w:t>
      </w:r>
    </w:p>
    <w:tbl>
      <w:tblPr>
        <w:tblW w:type="auto" w:w="0"/>
        <w:jc w:val="center"/>
        <w:tblLayout w:type="fixed"/>
        <w:tblLook w:firstColumn="1" w:firstRow="1" w:lastColumn="0" w:lastRow="0" w:noHBand="0" w:noVBand="1" w:val="04A0"/>
        <w:tblBorders>
          <w:top w:val="single" w:sz="6" w:space="0" w:color="1A73E8"/>
          <w:bottom w:val="single" w:sz="6" w:space="0" w:color="1A73E8"/>
          <w:left w:val="none"/>
          <w:right w:val="none"/>
          <w:insideH w:val="single" w:sz="4" w:space="0" w:color="E5E7EB"/>
          <w:insideV w:val="none"/>
        </w:tblBorders>
      </w:tblPr>
      <w:tblGrid>
        <w:gridCol w:w="3120"/>
        <w:gridCol w:w="3120"/>
        <w:gridCol w:w="3120"/>
      </w:tblGrid>
      <w:tr>
        <w:tc>
          <w:tcPr>
            <w:tcW w:type="dxa" w:w="2592"/>
            <w:shd w:fill="1A73E8"/>
            <w:tcMar>
              <w:top w:w="130" w:type="dxa"/>
              <w:bottom w:w="130" w:type="dxa"/>
              <w:left w:w="140" w:type="dxa"/>
              <w:right w:w="140" w:type="dxa"/>
            </w:tcMar>
          </w:tcPr>
          <w:p>
            <w:pPr>
              <w:spacing w:before="0" w:after="0"/>
              <w:jc w:val="center"/>
            </w:pPr>
            <w:r>
              <w:rPr>
                <w:rFonts w:ascii="Calibri" w:hAnsi="Calibri"/>
                <w:b/>
                <w:color w:val="FFFFFF"/>
                <w:sz w:val="19"/>
              </w:rPr>
              <w:t>Pilar de Valor</w:t>
            </w:r>
          </w:p>
        </w:tc>
        <w:tc>
          <w:tcPr>
            <w:tcW w:type="dxa" w:w="3312"/>
            <w:shd w:fill="1A73E8"/>
            <w:tcMar>
              <w:top w:w="130" w:type="dxa"/>
              <w:bottom w:w="130" w:type="dxa"/>
              <w:left w:w="140" w:type="dxa"/>
              <w:right w:w="140" w:type="dxa"/>
            </w:tcMar>
          </w:tcPr>
          <w:p>
            <w:pPr>
              <w:spacing w:before="0" w:after="0"/>
              <w:jc w:val="center"/>
            </w:pPr>
            <w:r>
              <w:rPr>
                <w:rFonts w:ascii="Calibri" w:hAnsi="Calibri"/>
                <w:b/>
                <w:color w:val="FFFFFF"/>
                <w:sz w:val="19"/>
              </w:rPr>
              <w:t>Problema en el Mercado Masivo</w:t>
            </w:r>
          </w:p>
        </w:tc>
        <w:tc>
          <w:tcPr>
            <w:tcW w:type="dxa" w:w="3456"/>
            <w:shd w:fill="1A73E8"/>
            <w:tcMar>
              <w:top w:w="130" w:type="dxa"/>
              <w:bottom w:w="130" w:type="dxa"/>
              <w:left w:w="140" w:type="dxa"/>
              <w:right w:w="140" w:type="dxa"/>
            </w:tcMar>
          </w:tcPr>
          <w:p>
            <w:pPr>
              <w:spacing w:before="0" w:after="0"/>
              <w:jc w:val="center"/>
            </w:pPr>
            <w:r>
              <w:rPr>
                <w:rFonts w:ascii="Calibri" w:hAnsi="Calibri"/>
                <w:b/>
                <w:color w:val="FFFFFF"/>
                <w:sz w:val="19"/>
              </w:rPr>
              <w:t>Solución Implementada en MiniKids</w:t>
            </w:r>
          </w:p>
        </w:tc>
      </w:tr>
      <w:tr>
        <w:tc>
          <w:tcPr>
            <w:tcW w:type="dxa" w:w="2592"/>
            <w:shd w:fill="FFFFFF"/>
            <w:tcMar>
              <w:top w:w="90" w:type="dxa"/>
              <w:bottom w:w="90" w:type="dxa"/>
              <w:left w:w="130" w:type="dxa"/>
              <w:right w:w="130" w:type="dxa"/>
            </w:tcMar>
          </w:tcPr>
          <w:p>
            <w:pPr>
              <w:spacing w:before="0" w:after="0" w:line="264" w:lineRule="auto"/>
              <w:jc w:val="left"/>
            </w:pPr>
            <w:r>
              <w:rPr>
                <w:rFonts w:ascii="Calibri" w:hAnsi="Calibri"/>
                <w:color w:val="282828"/>
                <w:sz w:val="18"/>
              </w:rPr>
              <w:t>Curaduría Especializada</w:t>
            </w:r>
          </w:p>
        </w:tc>
        <w:tc>
          <w:tcPr>
            <w:tcW w:type="dxa" w:w="3312"/>
            <w:shd w:fill="FFFFFF"/>
            <w:tcMar>
              <w:top w:w="90" w:type="dxa"/>
              <w:bottom w:w="90" w:type="dxa"/>
              <w:left w:w="130" w:type="dxa"/>
              <w:right w:w="130" w:type="dxa"/>
            </w:tcMar>
          </w:tcPr>
          <w:p>
            <w:pPr>
              <w:spacing w:before="0" w:after="0" w:line="264" w:lineRule="auto"/>
              <w:jc w:val="left"/>
            </w:pPr>
            <w:r>
              <w:rPr>
                <w:rFonts w:ascii="Calibri" w:hAnsi="Calibri"/>
                <w:color w:val="282828"/>
                <w:sz w:val="18"/>
              </w:rPr>
              <w:t>Catálogos infinitos y desordenados donde proliferan juguetes de baja calidad o sin certificación.</w:t>
            </w:r>
          </w:p>
        </w:tc>
        <w:tc>
          <w:tcPr>
            <w:tcW w:type="dxa" w:w="3456"/>
            <w:shd w:fill="FFFFFF"/>
            <w:tcMar>
              <w:top w:w="90" w:type="dxa"/>
              <w:bottom w:w="90" w:type="dxa"/>
              <w:left w:w="130" w:type="dxa"/>
              <w:right w:w="130" w:type="dxa"/>
            </w:tcMar>
          </w:tcPr>
          <w:p>
            <w:pPr>
              <w:spacing w:before="0" w:after="0" w:line="264" w:lineRule="auto"/>
              <w:jc w:val="left"/>
            </w:pPr>
            <w:r>
              <w:rPr>
                <w:rFonts w:ascii="Calibri" w:hAnsi="Calibri"/>
                <w:color w:val="282828"/>
                <w:sz w:val="18"/>
              </w:rPr>
              <w:t>Selección acotada y rigurosa enfocada exclusivamente en desarrollo psicomotriz, social y creativo.</w:t>
            </w:r>
          </w:p>
        </w:tc>
      </w:tr>
      <w:tr>
        <w:tc>
          <w:tcPr>
            <w:tcW w:type="dxa" w:w="2592"/>
            <w:shd w:fill="F8F9FA"/>
            <w:tcMar>
              <w:top w:w="90" w:type="dxa"/>
              <w:bottom w:w="90" w:type="dxa"/>
              <w:left w:w="130" w:type="dxa"/>
              <w:right w:w="130" w:type="dxa"/>
            </w:tcMar>
          </w:tcPr>
          <w:p>
            <w:pPr>
              <w:spacing w:before="0" w:after="0" w:line="264" w:lineRule="auto"/>
              <w:jc w:val="left"/>
            </w:pPr>
            <w:r>
              <w:rPr>
                <w:rFonts w:ascii="Calibri" w:hAnsi="Calibri"/>
                <w:color w:val="282828"/>
                <w:sz w:val="18"/>
              </w:rPr>
              <w:t>Experiencia de Compra Ágil</w:t>
            </w:r>
          </w:p>
        </w:tc>
        <w:tc>
          <w:tcPr>
            <w:tcW w:type="dxa" w:w="3312"/>
            <w:shd w:fill="F8F9FA"/>
            <w:tcMar>
              <w:top w:w="90" w:type="dxa"/>
              <w:bottom w:w="90" w:type="dxa"/>
              <w:left w:w="130" w:type="dxa"/>
              <w:right w:w="130" w:type="dxa"/>
            </w:tcMar>
          </w:tcPr>
          <w:p>
            <w:pPr>
              <w:spacing w:before="0" w:after="0" w:line="264" w:lineRule="auto"/>
              <w:jc w:val="left"/>
            </w:pPr>
            <w:r>
              <w:rPr>
                <w:rFonts w:ascii="Calibri" w:hAnsi="Calibri"/>
                <w:color w:val="282828"/>
                <w:sz w:val="18"/>
              </w:rPr>
              <w:t>Procesos de compra lentos con múltiples pasos, registros forzosos y formularios extensos.</w:t>
            </w:r>
          </w:p>
        </w:tc>
        <w:tc>
          <w:tcPr>
            <w:tcW w:type="dxa" w:w="3456"/>
            <w:shd w:fill="F8F9FA"/>
            <w:tcMar>
              <w:top w:w="90" w:type="dxa"/>
              <w:bottom w:w="90" w:type="dxa"/>
              <w:left w:w="130" w:type="dxa"/>
              <w:right w:w="130" w:type="dxa"/>
            </w:tcMar>
          </w:tcPr>
          <w:p>
            <w:pPr>
              <w:spacing w:before="0" w:after="0" w:line="264" w:lineRule="auto"/>
              <w:jc w:val="left"/>
            </w:pPr>
            <w:r>
              <w:rPr>
                <w:rFonts w:ascii="Calibri" w:hAnsi="Calibri"/>
                <w:color w:val="282828"/>
                <w:sz w:val="18"/>
              </w:rPr>
              <w:t>Navegación fluida con Mini Carrito AJAX desplegable (drawer), checkout como invitado y validación de celular peruano.</w:t>
            </w:r>
          </w:p>
        </w:tc>
      </w:tr>
      <w:tr>
        <w:tc>
          <w:tcPr>
            <w:tcW w:type="dxa" w:w="2592"/>
            <w:shd w:fill="FFFFFF"/>
            <w:tcMar>
              <w:top w:w="90" w:type="dxa"/>
              <w:bottom w:w="90" w:type="dxa"/>
              <w:left w:w="130" w:type="dxa"/>
              <w:right w:w="130" w:type="dxa"/>
            </w:tcMar>
          </w:tcPr>
          <w:p>
            <w:pPr>
              <w:spacing w:before="0" w:after="0" w:line="264" w:lineRule="auto"/>
              <w:jc w:val="left"/>
            </w:pPr>
            <w:r>
              <w:rPr>
                <w:rFonts w:ascii="Calibri" w:hAnsi="Calibri"/>
                <w:color w:val="282828"/>
                <w:sz w:val="18"/>
              </w:rPr>
              <w:t>Cercanía y Asistencia Humana</w:t>
            </w:r>
          </w:p>
        </w:tc>
        <w:tc>
          <w:tcPr>
            <w:tcW w:type="dxa" w:w="3312"/>
            <w:shd w:fill="FFFFFF"/>
            <w:tcMar>
              <w:top w:w="90" w:type="dxa"/>
              <w:bottom w:w="90" w:type="dxa"/>
              <w:left w:w="130" w:type="dxa"/>
              <w:right w:w="130" w:type="dxa"/>
            </w:tcMar>
          </w:tcPr>
          <w:p>
            <w:pPr>
              <w:spacing w:before="0" w:after="0" w:line="264" w:lineRule="auto"/>
              <w:jc w:val="left"/>
            </w:pPr>
            <w:r>
              <w:rPr>
                <w:rFonts w:ascii="Calibri" w:hAnsi="Calibri"/>
                <w:color w:val="282828"/>
                <w:sz w:val="18"/>
              </w:rPr>
              <w:t>Canales de soporte impersonales mediante chatbots rígidos o tickets de respuesta tardía.</w:t>
            </w:r>
          </w:p>
        </w:tc>
        <w:tc>
          <w:tcPr>
            <w:tcW w:type="dxa" w:w="3456"/>
            <w:shd w:fill="FFFFFF"/>
            <w:tcMar>
              <w:top w:w="90" w:type="dxa"/>
              <w:bottom w:w="90" w:type="dxa"/>
              <w:left w:w="130" w:type="dxa"/>
              <w:right w:w="130" w:type="dxa"/>
            </w:tcMar>
          </w:tcPr>
          <w:p>
            <w:pPr>
              <w:spacing w:before="0" w:after="0" w:line="264" w:lineRule="auto"/>
              <w:jc w:val="left"/>
            </w:pPr>
            <w:r>
              <w:rPr>
                <w:rFonts w:ascii="Calibri" w:hAnsi="Calibri"/>
                <w:color w:val="282828"/>
                <w:sz w:val="18"/>
              </w:rPr>
              <w:t>Enlace directo y visible a WhatsApp (+51 991 117 308) con mensaje contextualizado para soporte en tiempo real.</w:t>
            </w:r>
          </w:p>
        </w:tc>
      </w:tr>
      <w:tr>
        <w:tc>
          <w:tcPr>
            <w:tcW w:type="dxa" w:w="2592"/>
            <w:shd w:fill="F8F9FA"/>
            <w:tcMar>
              <w:top w:w="90" w:type="dxa"/>
              <w:bottom w:w="90" w:type="dxa"/>
              <w:left w:w="130" w:type="dxa"/>
              <w:right w:w="130" w:type="dxa"/>
            </w:tcMar>
          </w:tcPr>
          <w:p>
            <w:pPr>
              <w:spacing w:before="0" w:after="0" w:line="264" w:lineRule="auto"/>
              <w:jc w:val="left"/>
            </w:pPr>
            <w:r>
              <w:rPr>
                <w:rFonts w:ascii="Calibri" w:hAnsi="Calibri"/>
                <w:color w:val="282828"/>
                <w:sz w:val="18"/>
              </w:rPr>
              <w:t>Política de Despacho Transparente</w:t>
            </w:r>
          </w:p>
        </w:tc>
        <w:tc>
          <w:tcPr>
            <w:tcW w:type="dxa" w:w="3312"/>
            <w:shd w:fill="F8F9FA"/>
            <w:tcMar>
              <w:top w:w="90" w:type="dxa"/>
              <w:bottom w:w="90" w:type="dxa"/>
              <w:left w:w="130" w:type="dxa"/>
              <w:right w:w="130" w:type="dxa"/>
            </w:tcMar>
          </w:tcPr>
          <w:p>
            <w:pPr>
              <w:spacing w:before="0" w:after="0" w:line="264" w:lineRule="auto"/>
              <w:jc w:val="left"/>
            </w:pPr>
            <w:r>
              <w:rPr>
                <w:rFonts w:ascii="Calibri" w:hAnsi="Calibri"/>
                <w:color w:val="282828"/>
                <w:sz w:val="18"/>
              </w:rPr>
              <w:t>Costos de envío ocultos revelados recién en el último paso del proceso de pago.</w:t>
            </w:r>
          </w:p>
        </w:tc>
        <w:tc>
          <w:tcPr>
            <w:tcW w:type="dxa" w:w="3456"/>
            <w:shd w:fill="F8F9FA"/>
            <w:tcMar>
              <w:top w:w="90" w:type="dxa"/>
              <w:bottom w:w="90" w:type="dxa"/>
              <w:left w:w="130" w:type="dxa"/>
              <w:right w:w="130" w:type="dxa"/>
            </w:tcMar>
          </w:tcPr>
          <w:p>
            <w:pPr>
              <w:spacing w:before="0" w:after="0" w:line="264" w:lineRule="auto"/>
              <w:jc w:val="left"/>
            </w:pPr>
            <w:r>
              <w:rPr>
                <w:rFonts w:ascii="Calibri" w:hAnsi="Calibri"/>
                <w:color w:val="282828"/>
                <w:sz w:val="18"/>
              </w:rPr>
              <w:t>Barra de progreso visible en el carrito con meta clara: Envíos gratis a todo el Perú en compras desde S/ 149.</w:t>
            </w:r>
          </w:p>
        </w:tc>
      </w:tr>
    </w:tbl>
    <w:p>
      <w:pPr>
        <w:spacing w:before="0" w:after="100"/>
      </w:pPr>
    </w:p>
    <w:p>
      <w:pPr>
        <w:keepNext/>
        <w:spacing w:before="240" w:after="80"/>
      </w:pPr>
      <w:r>
        <w:rPr>
          <w:rFonts w:ascii="Calibri" w:hAnsi="Calibri"/>
          <w:b/>
          <w:color w:val="111111"/>
          <w:sz w:val="27"/>
        </w:rPr>
        <w:t>1.5. Análisis de Mercado: Evidencia del Proyecto y Análisis Complementario</w:t>
      </w:r>
    </w:p>
    <w:p>
      <w:pPr>
        <w:spacing w:before="0" w:after="100" w:line="276" w:lineRule="auto"/>
      </w:pPr>
      <w:r>
        <w:rPr>
          <w:rFonts w:ascii="Calibri" w:hAnsi="Calibri"/>
          <w:color w:val="282828"/>
          <w:sz w:val="21"/>
        </w:rPr>
        <w:t>En una evaluación académica rigurosa es fundamental distinguir entre lo que está estrictamente sustentado por el código y base de datos del proyecto, y el análisis complementario de la industria peruana de comercio electrónico:</w:t>
      </w:r>
    </w:p>
    <w:p>
      <w:pPr>
        <w:pStyle w:val="ListBullet"/>
        <w:spacing w:before="0" w:after="60" w:line="276" w:lineRule="auto"/>
      </w:pPr>
      <w:r>
        <w:rPr>
          <w:rFonts w:ascii="Calibri" w:hAnsi="Calibri"/>
          <w:b/>
          <w:color w:val="141414"/>
          <w:sz w:val="20"/>
        </w:rPr>
        <w:t xml:space="preserve">Evidencia Verificable en el Proyecto: </w:t>
      </w:r>
      <w:r>
        <w:rPr>
          <w:rFonts w:ascii="Calibri" w:hAnsi="Calibri"/>
          <w:color w:val="282828"/>
          <w:sz w:val="20"/>
        </w:rPr>
        <w:t>1. Fijación de moneda local PEN (Soles peruanos) con zona de envío 'Perú' (tarifa plana S/ 15 y envío gratis desde S/ 149).</w:t>
        <w:br/>
        <w:t>2. Soporte nativo para pasarelas móviles líderes en Perú: Yape (Mercado Pago), Culqi y BACS (transferencia BCP/BBVA/Interbank).</w:t>
        <w:br/>
        <w:t>3. Rango de precios enfocado en compras de impulso y regalo medio (ticket promedio simulado entre S/ 30 y S/ 105).</w:t>
        <w:br/>
        <w:t>4. Formato de contacto y validación de teléfono adaptado estrictamente a números celulares peruanos de 9 dígitos.</w:t>
      </w:r>
    </w:p>
    <w:p>
      <w:pPr>
        <w:pStyle w:val="ListBullet"/>
        <w:spacing w:before="0" w:after="60" w:line="276" w:lineRule="auto"/>
      </w:pPr>
      <w:r>
        <w:rPr>
          <w:rFonts w:ascii="Calibri" w:hAnsi="Calibri"/>
          <w:b/>
          <w:color w:val="141414"/>
          <w:sz w:val="20"/>
        </w:rPr>
        <w:t xml:space="preserve">Análisis Complementario de Mercado: </w:t>
      </w:r>
      <w:r>
        <w:rPr>
          <w:rFonts w:ascii="Calibri" w:hAnsi="Calibri"/>
          <w:color w:val="282828"/>
          <w:sz w:val="20"/>
        </w:rPr>
        <w:t>Según reportes de la Cámara Peruana de Comercio Electrónico (CAPECE), el comercio electrónico en Perú creció exponencialmente superando los US$ 14,000 millones. Más del 60% de las transacciones digitales en el país se originan desde dispositivos móviles, y las billeteras digitales (Yape y Plin) han transformado los pagos reduciendo drásticamente el uso de efectivo. El sector juguetes presenta una alta estacionalidad concentrada en dos picos: el Día del Niño (agosto) y la campaña Navideña (diciembre), donde las tiendas especializadas con despacho ágil capturan márgenes superiores a las tiendas generalistas.</w:t>
      </w:r>
    </w:p>
    <w:p>
      <w:r>
        <w:br w:type="page"/>
      </w:r>
    </w:p>
    <w:p>
      <w:pPr>
        <w:keepNext/>
        <w:spacing w:before="360" w:after="120"/>
      </w:pPr>
      <w:r>
        <w:rPr>
          <w:rFonts w:ascii="Calibri" w:hAnsi="Calibri"/>
          <w:b/>
          <w:color w:val="1A73E8"/>
          <w:sz w:val="36"/>
        </w:rPr>
        <w:t>2. Fases de Creación y Estrategia Comercial</w:t>
      </w:r>
    </w:p>
    <w:p>
      <w:pPr>
        <w:keepNext/>
        <w:spacing w:before="240" w:after="80"/>
      </w:pPr>
      <w:r>
        <w:rPr>
          <w:rFonts w:ascii="Calibri" w:hAnsi="Calibri"/>
          <w:b/>
          <w:color w:val="111111"/>
          <w:sz w:val="27"/>
        </w:rPr>
        <w:t>2.1. Fases del Proceso de Creación del E-Business</w:t>
      </w:r>
    </w:p>
    <w:p>
      <w:pPr>
        <w:spacing w:before="0" w:after="100" w:line="276" w:lineRule="auto"/>
      </w:pPr>
      <w:r>
        <w:rPr>
          <w:rFonts w:ascii="Calibri" w:hAnsi="Calibri"/>
          <w:color w:val="282828"/>
          <w:sz w:val="21"/>
        </w:rPr>
        <w:t>El desarrollo del proyecto siguió una metodología estructurada en cuatro fases evolutivas, asegurando la coherencia entre la estrategia comercial y la implementación tecnológica:</w:t>
      </w:r>
    </w:p>
    <w:tbl>
      <w:tblPr>
        <w:tblW w:type="auto" w:w="0"/>
        <w:jc w:val="center"/>
        <w:tblLayout w:type="fixed"/>
        <w:tblLook w:firstColumn="1" w:firstRow="1" w:lastColumn="0" w:lastRow="0" w:noHBand="0" w:noVBand="1" w:val="04A0"/>
        <w:tblBorders>
          <w:top w:val="single" w:sz="6" w:space="0" w:color="1A73E8"/>
          <w:bottom w:val="single" w:sz="6" w:space="0" w:color="1A73E8"/>
          <w:left w:val="none"/>
          <w:right w:val="none"/>
          <w:insideH w:val="single" w:sz="4" w:space="0" w:color="E5E7EB"/>
          <w:insideV w:val="none"/>
        </w:tblBorders>
      </w:tblPr>
      <w:tblGrid>
        <w:gridCol w:w="2340"/>
        <w:gridCol w:w="2340"/>
        <w:gridCol w:w="2340"/>
        <w:gridCol w:w="2340"/>
      </w:tblGrid>
      <w:tr>
        <w:tc>
          <w:tcPr>
            <w:tcW w:type="dxa" w:w="1152"/>
            <w:shd w:fill="1A73E8"/>
            <w:tcMar>
              <w:top w:w="130" w:type="dxa"/>
              <w:bottom w:w="130" w:type="dxa"/>
              <w:left w:w="140" w:type="dxa"/>
              <w:right w:w="140" w:type="dxa"/>
            </w:tcMar>
          </w:tcPr>
          <w:p>
            <w:pPr>
              <w:spacing w:before="0" w:after="0"/>
              <w:jc w:val="center"/>
            </w:pPr>
            <w:r>
              <w:rPr>
                <w:rFonts w:ascii="Calibri" w:hAnsi="Calibri"/>
                <w:b/>
                <w:color w:val="FFFFFF"/>
                <w:sz w:val="19"/>
              </w:rPr>
              <w:t>Fase</w:t>
            </w:r>
          </w:p>
        </w:tc>
        <w:tc>
          <w:tcPr>
            <w:tcW w:type="dxa" w:w="2304"/>
            <w:shd w:fill="1A73E8"/>
            <w:tcMar>
              <w:top w:w="130" w:type="dxa"/>
              <w:bottom w:w="130" w:type="dxa"/>
              <w:left w:w="140" w:type="dxa"/>
              <w:right w:w="140" w:type="dxa"/>
            </w:tcMar>
          </w:tcPr>
          <w:p>
            <w:pPr>
              <w:spacing w:before="0" w:after="0"/>
              <w:jc w:val="center"/>
            </w:pPr>
            <w:r>
              <w:rPr>
                <w:rFonts w:ascii="Calibri" w:hAnsi="Calibri"/>
                <w:b/>
                <w:color w:val="FFFFFF"/>
                <w:sz w:val="19"/>
              </w:rPr>
              <w:t>Nombre</w:t>
            </w:r>
          </w:p>
        </w:tc>
        <w:tc>
          <w:tcPr>
            <w:tcW w:type="dxa" w:w="3312"/>
            <w:shd w:fill="1A73E8"/>
            <w:tcMar>
              <w:top w:w="130" w:type="dxa"/>
              <w:bottom w:w="130" w:type="dxa"/>
              <w:left w:w="140" w:type="dxa"/>
              <w:right w:w="140" w:type="dxa"/>
            </w:tcMar>
          </w:tcPr>
          <w:p>
            <w:pPr>
              <w:spacing w:before="0" w:after="0"/>
              <w:jc w:val="center"/>
            </w:pPr>
            <w:r>
              <w:rPr>
                <w:rFonts w:ascii="Calibri" w:hAnsi="Calibri"/>
                <w:b/>
                <w:color w:val="FFFFFF"/>
                <w:sz w:val="19"/>
              </w:rPr>
              <w:t>Actividades Principales</w:t>
            </w:r>
          </w:p>
        </w:tc>
        <w:tc>
          <w:tcPr>
            <w:tcW w:type="dxa" w:w="2592"/>
            <w:shd w:fill="1A73E8"/>
            <w:tcMar>
              <w:top w:w="130" w:type="dxa"/>
              <w:bottom w:w="130" w:type="dxa"/>
              <w:left w:w="140" w:type="dxa"/>
              <w:right w:w="140" w:type="dxa"/>
            </w:tcMar>
          </w:tcPr>
          <w:p>
            <w:pPr>
              <w:spacing w:before="0" w:after="0"/>
              <w:jc w:val="center"/>
            </w:pPr>
            <w:r>
              <w:rPr>
                <w:rFonts w:ascii="Calibri" w:hAnsi="Calibri"/>
                <w:b/>
                <w:color w:val="FFFFFF"/>
                <w:sz w:val="19"/>
              </w:rPr>
              <w:t>Entregables Verificables</w:t>
            </w:r>
          </w:p>
        </w:tc>
      </w:tr>
      <w:tr>
        <w:tc>
          <w:tcPr>
            <w:tcW w:type="dxa" w:w="1152"/>
            <w:shd w:fill="FFFFFF"/>
            <w:tcMar>
              <w:top w:w="90" w:type="dxa"/>
              <w:bottom w:w="90" w:type="dxa"/>
              <w:left w:w="130" w:type="dxa"/>
              <w:right w:w="130" w:type="dxa"/>
            </w:tcMar>
          </w:tcPr>
          <w:p>
            <w:pPr>
              <w:spacing w:before="0" w:after="0" w:line="264" w:lineRule="auto"/>
              <w:jc w:val="center"/>
            </w:pPr>
            <w:r>
              <w:rPr>
                <w:rFonts w:ascii="Calibri" w:hAnsi="Calibri"/>
                <w:color w:val="282828"/>
                <w:sz w:val="18"/>
              </w:rPr>
              <w:t>Fase 1</w:t>
            </w:r>
          </w:p>
        </w:tc>
        <w:tc>
          <w:tcPr>
            <w:tcW w:type="dxa" w:w="2304"/>
            <w:shd w:fill="FFFFFF"/>
            <w:tcMar>
              <w:top w:w="90" w:type="dxa"/>
              <w:bottom w:w="90" w:type="dxa"/>
              <w:left w:w="130" w:type="dxa"/>
              <w:right w:w="130" w:type="dxa"/>
            </w:tcMar>
          </w:tcPr>
          <w:p>
            <w:pPr>
              <w:spacing w:before="0" w:after="0" w:line="264" w:lineRule="auto"/>
              <w:jc w:val="left"/>
            </w:pPr>
            <w:r>
              <w:rPr>
                <w:rFonts w:ascii="Calibri" w:hAnsi="Calibri"/>
                <w:color w:val="282828"/>
                <w:sz w:val="18"/>
              </w:rPr>
              <w:t>Ideación y Modelo</w:t>
            </w:r>
          </w:p>
        </w:tc>
        <w:tc>
          <w:tcPr>
            <w:tcW w:type="dxa" w:w="3312"/>
            <w:shd w:fill="FFFFFF"/>
            <w:tcMar>
              <w:top w:w="90" w:type="dxa"/>
              <w:bottom w:w="90" w:type="dxa"/>
              <w:left w:w="130" w:type="dxa"/>
              <w:right w:w="130" w:type="dxa"/>
            </w:tcMar>
          </w:tcPr>
          <w:p>
            <w:pPr>
              <w:spacing w:before="0" w:after="0" w:line="264" w:lineRule="auto"/>
              <w:jc w:val="left"/>
            </w:pPr>
            <w:r>
              <w:rPr>
                <w:rFonts w:ascii="Calibri" w:hAnsi="Calibri"/>
                <w:color w:val="282828"/>
                <w:sz w:val="18"/>
              </w:rPr>
              <w:t>Definición del nicho B2C, arquetipos de cliente, propuesta de valor y selección del stack tecnológico base (XAMPP, WP, WC).</w:t>
            </w:r>
          </w:p>
        </w:tc>
        <w:tc>
          <w:tcPr>
            <w:tcW w:type="dxa" w:w="2592"/>
            <w:shd w:fill="FFFFFF"/>
            <w:tcMar>
              <w:top w:w="90" w:type="dxa"/>
              <w:bottom w:w="90" w:type="dxa"/>
              <w:left w:w="130" w:type="dxa"/>
              <w:right w:w="130" w:type="dxa"/>
            </w:tcMar>
          </w:tcPr>
          <w:p>
            <w:pPr>
              <w:spacing w:before="0" w:after="0" w:line="264" w:lineRule="auto"/>
              <w:jc w:val="left"/>
            </w:pPr>
            <w:r>
              <w:rPr>
                <w:rFonts w:ascii="Calibri" w:hAnsi="Calibri"/>
                <w:color w:val="282828"/>
                <w:sz w:val="18"/>
              </w:rPr>
              <w:t>Configuración de entorno local, taxonomía de categorías y arquitectura de servidor.</w:t>
            </w:r>
          </w:p>
        </w:tc>
      </w:tr>
      <w:tr>
        <w:tc>
          <w:tcPr>
            <w:tcW w:type="dxa" w:w="1152"/>
            <w:shd w:fill="F8F9FA"/>
            <w:tcMar>
              <w:top w:w="90" w:type="dxa"/>
              <w:bottom w:w="90" w:type="dxa"/>
              <w:left w:w="130" w:type="dxa"/>
              <w:right w:w="130" w:type="dxa"/>
            </w:tcMar>
          </w:tcPr>
          <w:p>
            <w:pPr>
              <w:spacing w:before="0" w:after="0" w:line="264" w:lineRule="auto"/>
              <w:jc w:val="center"/>
            </w:pPr>
            <w:r>
              <w:rPr>
                <w:rFonts w:ascii="Calibri" w:hAnsi="Calibri"/>
                <w:color w:val="282828"/>
                <w:sz w:val="18"/>
              </w:rPr>
              <w:t>Fase 2</w:t>
            </w:r>
          </w:p>
        </w:tc>
        <w:tc>
          <w:tcPr>
            <w:tcW w:type="dxa" w:w="2304"/>
            <w:shd w:fill="F8F9FA"/>
            <w:tcMar>
              <w:top w:w="90" w:type="dxa"/>
              <w:bottom w:w="90" w:type="dxa"/>
              <w:left w:w="130" w:type="dxa"/>
              <w:right w:w="130" w:type="dxa"/>
            </w:tcMar>
          </w:tcPr>
          <w:p>
            <w:pPr>
              <w:spacing w:before="0" w:after="0" w:line="264" w:lineRule="auto"/>
              <w:jc w:val="left"/>
            </w:pPr>
            <w:r>
              <w:rPr>
                <w:rFonts w:ascii="Calibri" w:hAnsi="Calibri"/>
                <w:color w:val="282828"/>
                <w:sz w:val="18"/>
              </w:rPr>
              <w:t>Estructuración de Catálogo</w:t>
            </w:r>
          </w:p>
        </w:tc>
        <w:tc>
          <w:tcPr>
            <w:tcW w:type="dxa" w:w="3312"/>
            <w:shd w:fill="F8F9FA"/>
            <w:tcMar>
              <w:top w:w="90" w:type="dxa"/>
              <w:bottom w:w="90" w:type="dxa"/>
              <w:left w:w="130" w:type="dxa"/>
              <w:right w:w="130" w:type="dxa"/>
            </w:tcMar>
          </w:tcPr>
          <w:p>
            <w:pPr>
              <w:spacing w:before="0" w:after="0" w:line="264" w:lineRule="auto"/>
              <w:jc w:val="left"/>
            </w:pPr>
            <w:r>
              <w:rPr>
                <w:rFonts w:ascii="Calibri" w:hAnsi="Calibri"/>
                <w:color w:val="282828"/>
                <w:sz w:val="18"/>
              </w:rPr>
              <w:t>Creación de productos en WooCommerce, asignación de SKUs, redacción comercial, precios y carga de fotografía optimizada.</w:t>
            </w:r>
          </w:p>
        </w:tc>
        <w:tc>
          <w:tcPr>
            <w:tcW w:type="dxa" w:w="2592"/>
            <w:shd w:fill="F8F9FA"/>
            <w:tcMar>
              <w:top w:w="90" w:type="dxa"/>
              <w:bottom w:w="90" w:type="dxa"/>
              <w:left w:w="130" w:type="dxa"/>
              <w:right w:w="130" w:type="dxa"/>
            </w:tcMar>
          </w:tcPr>
          <w:p>
            <w:pPr>
              <w:spacing w:before="0" w:after="0" w:line="264" w:lineRule="auto"/>
              <w:jc w:val="left"/>
            </w:pPr>
            <w:r>
              <w:rPr>
                <w:rFonts w:ascii="Calibri" w:hAnsi="Calibri"/>
                <w:color w:val="282828"/>
                <w:sz w:val="18"/>
              </w:rPr>
              <w:t>7 productos activos con inventario, miniaturas PNG transparentes y descripciones.</w:t>
            </w:r>
          </w:p>
        </w:tc>
      </w:tr>
      <w:tr>
        <w:tc>
          <w:tcPr>
            <w:tcW w:type="dxa" w:w="1152"/>
            <w:shd w:fill="FFFFFF"/>
            <w:tcMar>
              <w:top w:w="90" w:type="dxa"/>
              <w:bottom w:w="90" w:type="dxa"/>
              <w:left w:w="130" w:type="dxa"/>
              <w:right w:w="130" w:type="dxa"/>
            </w:tcMar>
          </w:tcPr>
          <w:p>
            <w:pPr>
              <w:spacing w:before="0" w:after="0" w:line="264" w:lineRule="auto"/>
              <w:jc w:val="center"/>
            </w:pPr>
            <w:r>
              <w:rPr>
                <w:rFonts w:ascii="Calibri" w:hAnsi="Calibri"/>
                <w:color w:val="282828"/>
                <w:sz w:val="18"/>
              </w:rPr>
              <w:t>Fase 3</w:t>
            </w:r>
          </w:p>
        </w:tc>
        <w:tc>
          <w:tcPr>
            <w:tcW w:type="dxa" w:w="2304"/>
            <w:shd w:fill="FFFFFF"/>
            <w:tcMar>
              <w:top w:w="90" w:type="dxa"/>
              <w:bottom w:w="90" w:type="dxa"/>
              <w:left w:w="130" w:type="dxa"/>
              <w:right w:w="130" w:type="dxa"/>
            </w:tcMar>
          </w:tcPr>
          <w:p>
            <w:pPr>
              <w:spacing w:before="0" w:after="0" w:line="264" w:lineRule="auto"/>
              <w:jc w:val="left"/>
            </w:pPr>
            <w:r>
              <w:rPr>
                <w:rFonts w:ascii="Calibri" w:hAnsi="Calibri"/>
                <w:color w:val="282828"/>
                <w:sz w:val="18"/>
              </w:rPr>
              <w:t>Diseño UI/UX y Sistema Modular</w:t>
            </w:r>
          </w:p>
        </w:tc>
        <w:tc>
          <w:tcPr>
            <w:tcW w:type="dxa" w:w="3312"/>
            <w:shd w:fill="FFFFFF"/>
            <w:tcMar>
              <w:top w:w="90" w:type="dxa"/>
              <w:bottom w:w="90" w:type="dxa"/>
              <w:left w:w="130" w:type="dxa"/>
              <w:right w:w="130" w:type="dxa"/>
            </w:tcMar>
          </w:tcPr>
          <w:p>
            <w:pPr>
              <w:spacing w:before="0" w:after="0" w:line="264" w:lineRule="auto"/>
              <w:jc w:val="left"/>
            </w:pPr>
            <w:r>
              <w:rPr>
                <w:rFonts w:ascii="Calibri" w:hAnsi="Calibri"/>
                <w:color w:val="282828"/>
                <w:sz w:val="18"/>
              </w:rPr>
              <w:t>Desarrollo del sistema de diseño (Design Tokens), codificación en mu-plugins (CSS/JS), construcción del Header, Drawer y Tienda.</w:t>
            </w:r>
          </w:p>
        </w:tc>
        <w:tc>
          <w:tcPr>
            <w:tcW w:type="dxa" w:w="2592"/>
            <w:shd w:fill="FFFFFF"/>
            <w:tcMar>
              <w:top w:w="90" w:type="dxa"/>
              <w:bottom w:w="90" w:type="dxa"/>
              <w:left w:w="130" w:type="dxa"/>
              <w:right w:w="130" w:type="dxa"/>
            </w:tcMar>
          </w:tcPr>
          <w:p>
            <w:pPr>
              <w:spacing w:before="0" w:after="0" w:line="264" w:lineRule="auto"/>
              <w:jc w:val="left"/>
            </w:pPr>
            <w:r>
              <w:rPr>
                <w:rFonts w:ascii="Calibri" w:hAnsi="Calibri"/>
                <w:color w:val="282828"/>
                <w:sz w:val="18"/>
              </w:rPr>
              <w:t>minikids-estetica.css, minikids-cart-drawer.js, buscador dinámico y navbar 60px.</w:t>
            </w:r>
          </w:p>
        </w:tc>
      </w:tr>
      <w:tr>
        <w:tc>
          <w:tcPr>
            <w:tcW w:type="dxa" w:w="1152"/>
            <w:shd w:fill="F8F9FA"/>
            <w:tcMar>
              <w:top w:w="90" w:type="dxa"/>
              <w:bottom w:w="90" w:type="dxa"/>
              <w:left w:w="130" w:type="dxa"/>
              <w:right w:w="130" w:type="dxa"/>
            </w:tcMar>
          </w:tcPr>
          <w:p>
            <w:pPr>
              <w:spacing w:before="0" w:after="0" w:line="264" w:lineRule="auto"/>
              <w:jc w:val="center"/>
            </w:pPr>
            <w:r>
              <w:rPr>
                <w:rFonts w:ascii="Calibri" w:hAnsi="Calibri"/>
                <w:color w:val="282828"/>
                <w:sz w:val="18"/>
              </w:rPr>
              <w:t>Fase 4</w:t>
            </w:r>
          </w:p>
        </w:tc>
        <w:tc>
          <w:tcPr>
            <w:tcW w:type="dxa" w:w="2304"/>
            <w:shd w:fill="F8F9FA"/>
            <w:tcMar>
              <w:top w:w="90" w:type="dxa"/>
              <w:bottom w:w="90" w:type="dxa"/>
              <w:left w:w="130" w:type="dxa"/>
              <w:right w:w="130" w:type="dxa"/>
            </w:tcMar>
          </w:tcPr>
          <w:p>
            <w:pPr>
              <w:spacing w:before="0" w:after="0" w:line="264" w:lineRule="auto"/>
              <w:jc w:val="left"/>
            </w:pPr>
            <w:r>
              <w:rPr>
                <w:rFonts w:ascii="Calibri" w:hAnsi="Calibri"/>
                <w:color w:val="282828"/>
                <w:sz w:val="18"/>
              </w:rPr>
              <w:t>Integración, QA y Despliegue</w:t>
            </w:r>
          </w:p>
        </w:tc>
        <w:tc>
          <w:tcPr>
            <w:tcW w:type="dxa" w:w="3312"/>
            <w:shd w:fill="F8F9FA"/>
            <w:tcMar>
              <w:top w:w="90" w:type="dxa"/>
              <w:bottom w:w="90" w:type="dxa"/>
              <w:left w:w="130" w:type="dxa"/>
              <w:right w:w="130" w:type="dxa"/>
            </w:tcMar>
          </w:tcPr>
          <w:p>
            <w:pPr>
              <w:spacing w:before="0" w:after="0" w:line="264" w:lineRule="auto"/>
              <w:jc w:val="left"/>
            </w:pPr>
            <w:r>
              <w:rPr>
                <w:rFonts w:ascii="Calibri" w:hAnsi="Calibri"/>
                <w:color w:val="282828"/>
                <w:sz w:val="18"/>
              </w:rPr>
              <w:t>Pruebas funcionales E2E, auditoría de 17 bugs documentados, saneamiento de base de datos y control de versiones en GitHub.</w:t>
            </w:r>
          </w:p>
        </w:tc>
        <w:tc>
          <w:tcPr>
            <w:tcW w:type="dxa" w:w="2592"/>
            <w:shd w:fill="F8F9FA"/>
            <w:tcMar>
              <w:top w:w="90" w:type="dxa"/>
              <w:bottom w:w="90" w:type="dxa"/>
              <w:left w:w="130" w:type="dxa"/>
              <w:right w:w="130" w:type="dxa"/>
            </w:tcMar>
          </w:tcPr>
          <w:p>
            <w:pPr>
              <w:spacing w:before="0" w:after="0" w:line="264" w:lineRule="auto"/>
              <w:jc w:val="left"/>
            </w:pPr>
            <w:r>
              <w:rPr>
                <w:rFonts w:ascii="Calibri" w:hAnsi="Calibri"/>
                <w:color w:val="282828"/>
                <w:sz w:val="18"/>
              </w:rPr>
              <w:t>bugs.md (17 casos cerrados), verify_improvements.php (100% PASS) y repo en GitHub.</w:t>
            </w:r>
          </w:p>
        </w:tc>
      </w:tr>
    </w:tbl>
    <w:p>
      <w:pPr>
        <w:spacing w:before="0" w:after="100"/>
      </w:pPr>
    </w:p>
    <w:p>
      <w:pPr>
        <w:keepNext/>
        <w:spacing w:before="240" w:after="80"/>
      </w:pPr>
      <w:r>
        <w:rPr>
          <w:rFonts w:ascii="Calibri" w:hAnsi="Calibri"/>
          <w:b/>
          <w:color w:val="111111"/>
          <w:sz w:val="27"/>
        </w:rPr>
        <w:t>2.2. Criterios de Selección de Productos y Categorización</w:t>
      </w:r>
    </w:p>
    <w:p>
      <w:pPr>
        <w:spacing w:before="0" w:after="100" w:line="276" w:lineRule="auto"/>
      </w:pPr>
      <w:r>
        <w:rPr>
          <w:rFonts w:ascii="Calibri" w:hAnsi="Calibri"/>
          <w:color w:val="282828"/>
          <w:sz w:val="21"/>
        </w:rPr>
        <w:t>La taxonomía se organizó en 7 categorías con slugs optimizados para SEO y experiencia de usuario. El criterio de selección buscó garantizar representatividad pedagógica:</w:t>
      </w:r>
    </w:p>
    <w:p>
      <w:pPr>
        <w:pStyle w:val="ListBullet"/>
        <w:spacing w:before="0" w:after="60" w:line="276" w:lineRule="auto"/>
      </w:pPr>
      <w:r>
        <w:rPr>
          <w:rFonts w:ascii="Calibri" w:hAnsi="Calibri"/>
          <w:b/>
          <w:color w:val="141414"/>
          <w:sz w:val="20"/>
        </w:rPr>
        <w:t xml:space="preserve">• Área Socioafectiva: </w:t>
      </w:r>
      <w:r>
        <w:rPr>
          <w:rFonts w:ascii="Calibri" w:hAnsi="Calibri"/>
          <w:color w:val="282828"/>
          <w:sz w:val="20"/>
        </w:rPr>
        <w:t>Peluches (cat-peluches): Apoyo emocional, apego y confort en primera infancia. Producto: Peluche Osito Abrazable.</w:t>
      </w:r>
    </w:p>
    <w:p>
      <w:pPr>
        <w:pStyle w:val="ListBullet"/>
        <w:spacing w:before="0" w:after="60" w:line="276" w:lineRule="auto"/>
      </w:pPr>
      <w:r>
        <w:rPr>
          <w:rFonts w:ascii="Calibri" w:hAnsi="Calibri"/>
          <w:b/>
          <w:color w:val="141414"/>
          <w:sz w:val="20"/>
        </w:rPr>
        <w:t xml:space="preserve">• Área Cognitiva y Creativa: </w:t>
      </w:r>
      <w:r>
        <w:rPr>
          <w:rFonts w:ascii="Calibri" w:hAnsi="Calibri"/>
          <w:color w:val="282828"/>
          <w:sz w:val="20"/>
        </w:rPr>
        <w:t>Didácticos y Madera (cat-madera) + Creatividad (cat-creatividad): Desarrollo de motricidad fina, coordinación visoespacial y pensamiento abstracto. Productos: Bloques Creativos 60p y Kit de Arte.</w:t>
      </w:r>
    </w:p>
    <w:p>
      <w:pPr>
        <w:pStyle w:val="ListBullet"/>
        <w:spacing w:before="0" w:after="60" w:line="276" w:lineRule="auto"/>
      </w:pPr>
      <w:r>
        <w:rPr>
          <w:rFonts w:ascii="Calibri" w:hAnsi="Calibri"/>
          <w:b/>
          <w:color w:val="141414"/>
          <w:sz w:val="20"/>
        </w:rPr>
        <w:t xml:space="preserve">• Área Social y Simbólica: </w:t>
      </w:r>
      <w:r>
        <w:rPr>
          <w:rFonts w:ascii="Calibri" w:hAnsi="Calibri"/>
          <w:color w:val="282828"/>
          <w:sz w:val="20"/>
        </w:rPr>
        <w:t>Juegos de Rol (cat-juegos-de-rol) + Juegos en Familia (cat-familiares): Socialización, empatía, reglas compartidas y lenguaje. Productos: Set de Cocina Mini Chef y Juego de Memoria Animalitos.</w:t>
      </w:r>
    </w:p>
    <w:p>
      <w:pPr>
        <w:pStyle w:val="ListBullet"/>
        <w:spacing w:before="0" w:after="60" w:line="276" w:lineRule="auto"/>
      </w:pPr>
      <w:r>
        <w:rPr>
          <w:rFonts w:ascii="Calibri" w:hAnsi="Calibri"/>
          <w:b/>
          <w:color w:val="141414"/>
          <w:sz w:val="20"/>
        </w:rPr>
        <w:t xml:space="preserve">• Área Motriz y Tecnológica: </w:t>
      </w:r>
      <w:r>
        <w:rPr>
          <w:rFonts w:ascii="Calibri" w:hAnsi="Calibri"/>
          <w:color w:val="282828"/>
          <w:sz w:val="20"/>
        </w:rPr>
        <w:t>Vehículos (cat-vehiculos) + Tecnología (cat-tecnologia): Motricidad gruesa, causa-efecto y expresión sonora interactiva. Productos: Pista de Carreras Turbo y Mini Karaoke.</w:t>
      </w:r>
    </w:p>
    <w:p>
      <w:pPr>
        <w:keepNext/>
        <w:spacing w:before="240" w:after="80"/>
      </w:pPr>
      <w:r>
        <w:rPr>
          <w:rFonts w:ascii="Calibri" w:hAnsi="Calibri"/>
          <w:b/>
          <w:color w:val="111111"/>
          <w:sz w:val="27"/>
        </w:rPr>
        <w:t>2.3. Criterios de Precios (Pricing) y Estrategia de Rebajas</w:t>
      </w:r>
    </w:p>
    <w:p>
      <w:pPr>
        <w:spacing w:before="0" w:after="100" w:line="276" w:lineRule="auto"/>
      </w:pPr>
      <w:r>
        <w:rPr>
          <w:rFonts w:ascii="Calibri" w:hAnsi="Calibri"/>
          <w:color w:val="282828"/>
          <w:sz w:val="21"/>
        </w:rPr>
        <w:t>En el proyecto se aplicaron técnicas formales de pricing psicológico y comercial:</w:t>
      </w:r>
    </w:p>
    <w:p>
      <w:pPr>
        <w:pStyle w:val="ListBullet"/>
        <w:spacing w:before="0" w:after="60" w:line="276" w:lineRule="auto"/>
      </w:pPr>
      <w:r>
        <w:rPr>
          <w:rFonts w:ascii="Calibri" w:hAnsi="Calibri"/>
          <w:b/>
          <w:color w:val="141414"/>
          <w:sz w:val="20"/>
        </w:rPr>
        <w:t xml:space="preserve">1. Fijación Psicológica de Precios (Odd-Even Pricing): </w:t>
      </w:r>
      <w:r>
        <w:rPr>
          <w:rFonts w:ascii="Calibri" w:hAnsi="Calibri"/>
          <w:color w:val="282828"/>
          <w:sz w:val="20"/>
        </w:rPr>
        <w:t>Todos los productos manejan precios finalizados en .90 (ej. S/ 39.90, S/ 29.90). En la psicología del consumidor, este dígito terminal asocia el precio al umbral inferior más cercano, generando una percepción de costo menor y oportunidad promocional.</w:t>
      </w:r>
    </w:p>
    <w:p>
      <w:pPr>
        <w:pStyle w:val="ListBullet"/>
        <w:spacing w:before="0" w:after="60" w:line="276" w:lineRule="auto"/>
      </w:pPr>
      <w:r>
        <w:rPr>
          <w:rFonts w:ascii="Calibri" w:hAnsi="Calibri"/>
          <w:b/>
          <w:color w:val="141414"/>
          <w:sz w:val="20"/>
        </w:rPr>
        <w:t xml:space="preserve">2. Efecto Anclaje (Price Anchoring): </w:t>
      </w:r>
      <w:r>
        <w:rPr>
          <w:rFonts w:ascii="Calibri" w:hAnsi="Calibri"/>
          <w:color w:val="282828"/>
          <w:sz w:val="20"/>
        </w:rPr>
        <w:t>Cada artículo en el catálogo presenta un precio original tachado (&lt;del&gt;) junto a un precio rebajado destacado en rojo (&lt;ins&gt;). El precio original actúa como 'ancla mental' de valor superior, maximizando la percepción de ahorro del comprador.</w:t>
      </w:r>
    </w:p>
    <w:p>
      <w:pPr>
        <w:pStyle w:val="ListBullet"/>
        <w:spacing w:before="0" w:after="60" w:line="276" w:lineRule="auto"/>
      </w:pPr>
      <w:r>
        <w:rPr>
          <w:rFonts w:ascii="Calibri" w:hAnsi="Calibri"/>
          <w:b/>
          <w:color w:val="141414"/>
          <w:sz w:val="20"/>
        </w:rPr>
        <w:t xml:space="preserve">3. Incentivo de Ticket Promedio (Cross-selling Threshold): </w:t>
      </w:r>
      <w:r>
        <w:rPr>
          <w:rFonts w:ascii="Calibri" w:hAnsi="Calibri"/>
          <w:color w:val="282828"/>
          <w:sz w:val="20"/>
        </w:rPr>
        <w:t>El valor medio de compra se estimula mediante la barra de envío gratis fijada en S/ 149. Un cliente que adquiere el producto más vendido (Pista Turbo a S/ 44.90) recibe una invitación visual en el carrito: 'Te faltan S/ 104.10 para envío gratis', incentivando la adición de un segundo o tercer producto complementario.</w:t>
      </w:r>
    </w:p>
    <w:p>
      <w:r>
        <w:br w:type="page"/>
      </w:r>
    </w:p>
    <w:p>
      <w:pPr>
        <w:keepNext/>
        <w:spacing w:before="360" w:after="120"/>
      </w:pPr>
      <w:r>
        <w:rPr>
          <w:rFonts w:ascii="Calibri" w:hAnsi="Calibri"/>
          <w:b/>
          <w:color w:val="1A73E8"/>
          <w:sz w:val="36"/>
        </w:rPr>
        <w:t>3. Identidad Visual, Sistema de Diseño y UX/UI</w:t>
      </w:r>
    </w:p>
    <w:p>
      <w:pPr>
        <w:keepNext/>
        <w:spacing w:before="240" w:after="80"/>
      </w:pPr>
      <w:r>
        <w:rPr>
          <w:rFonts w:ascii="Calibri" w:hAnsi="Calibri"/>
          <w:b/>
          <w:color w:val="111111"/>
          <w:sz w:val="27"/>
        </w:rPr>
        <w:t>3.1. Filosofía de Marca</w:t>
      </w:r>
    </w:p>
    <w:p>
      <w:pPr>
        <w:spacing w:before="0" w:after="100" w:line="276" w:lineRule="auto"/>
      </w:pPr>
      <w:r>
        <w:rPr>
          <w:rFonts w:ascii="Calibri" w:hAnsi="Calibri"/>
          <w:color w:val="282828"/>
          <w:sz w:val="21"/>
        </w:rPr>
        <w:t>Bajo el lema «Jugar hoy, un mejor mañana ❤️», la identidad de MiniKids equilibra la espontaneidad y color del universo infantil con la pulcritud, legibilidad y solidez técnica requerida para generar transacciones comerciales seguras. Se evitaron los excesos estridentes habituales en sitios infantiles de baja calidad, optando por una estética moderna inspirada en frameworks contemporáneos (Next.js / Tailwind UI).</w:t>
      </w:r>
    </w:p>
    <w:p>
      <w:pPr>
        <w:keepNext/>
        <w:spacing w:before="240" w:after="80"/>
      </w:pPr>
      <w:r>
        <w:rPr>
          <w:rFonts w:ascii="Calibri" w:hAnsi="Calibri"/>
          <w:b/>
          <w:color w:val="111111"/>
          <w:sz w:val="27"/>
        </w:rPr>
        <w:t>3.2. Design Tokens: Paleta de Colores Oficial</w:t>
      </w:r>
    </w:p>
    <w:p>
      <w:pPr>
        <w:spacing w:before="0" w:after="100" w:line="276" w:lineRule="auto"/>
      </w:pPr>
      <w:r>
        <w:rPr>
          <w:rFonts w:ascii="Calibri" w:hAnsi="Calibri"/>
          <w:color w:val="282828"/>
          <w:sz w:val="21"/>
        </w:rPr>
        <w:t>La paleta cromática está parametrizada mediante variables CSS (:root) en el archivo minikids-estetica.css:</w:t>
      </w:r>
    </w:p>
    <w:tbl>
      <w:tblPr>
        <w:tblW w:type="auto" w:w="0"/>
        <w:jc w:val="center"/>
        <w:tblLayout w:type="fixed"/>
        <w:tblLook w:firstColumn="1" w:firstRow="1" w:lastColumn="0" w:lastRow="0" w:noHBand="0" w:noVBand="1" w:val="04A0"/>
        <w:tblBorders>
          <w:top w:val="single" w:sz="6" w:space="0" w:color="1A73E8"/>
          <w:bottom w:val="single" w:sz="6" w:space="0" w:color="1A73E8"/>
          <w:left w:val="none"/>
          <w:right w:val="none"/>
          <w:insideH w:val="single" w:sz="4" w:space="0" w:color="E5E7EB"/>
          <w:insideV w:val="none"/>
        </w:tblBorders>
      </w:tblPr>
      <w:tblGrid>
        <w:gridCol w:w="2340"/>
        <w:gridCol w:w="2340"/>
        <w:gridCol w:w="2340"/>
        <w:gridCol w:w="2340"/>
      </w:tblGrid>
      <w:tr>
        <w:tc>
          <w:tcPr>
            <w:tcW w:type="dxa" w:w="2160"/>
            <w:shd w:fill="1A73E8"/>
            <w:tcMar>
              <w:top w:w="130" w:type="dxa"/>
              <w:bottom w:w="130" w:type="dxa"/>
              <w:left w:w="140" w:type="dxa"/>
              <w:right w:w="140" w:type="dxa"/>
            </w:tcMar>
          </w:tcPr>
          <w:p>
            <w:pPr>
              <w:spacing w:before="0" w:after="0"/>
              <w:jc w:val="center"/>
            </w:pPr>
            <w:r>
              <w:rPr>
                <w:rFonts w:ascii="Calibri" w:hAnsi="Calibri"/>
                <w:b/>
                <w:color w:val="FFFFFF"/>
                <w:sz w:val="19"/>
              </w:rPr>
              <w:t>Variable CSS</w:t>
            </w:r>
          </w:p>
        </w:tc>
        <w:tc>
          <w:tcPr>
            <w:tcW w:type="dxa" w:w="1440"/>
            <w:shd w:fill="1A73E8"/>
            <w:tcMar>
              <w:top w:w="130" w:type="dxa"/>
              <w:bottom w:w="130" w:type="dxa"/>
              <w:left w:w="140" w:type="dxa"/>
              <w:right w:w="140" w:type="dxa"/>
            </w:tcMar>
          </w:tcPr>
          <w:p>
            <w:pPr>
              <w:spacing w:before="0" w:after="0"/>
              <w:jc w:val="center"/>
            </w:pPr>
            <w:r>
              <w:rPr>
                <w:rFonts w:ascii="Calibri" w:hAnsi="Calibri"/>
                <w:b/>
                <w:color w:val="FFFFFF"/>
                <w:sz w:val="19"/>
              </w:rPr>
              <w:t>Valor HEX</w:t>
            </w:r>
          </w:p>
        </w:tc>
        <w:tc>
          <w:tcPr>
            <w:tcW w:type="dxa" w:w="2160"/>
            <w:shd w:fill="1A73E8"/>
            <w:tcMar>
              <w:top w:w="130" w:type="dxa"/>
              <w:bottom w:w="130" w:type="dxa"/>
              <w:left w:w="140" w:type="dxa"/>
              <w:right w:w="140" w:type="dxa"/>
            </w:tcMar>
          </w:tcPr>
          <w:p>
            <w:pPr>
              <w:spacing w:before="0" w:after="0"/>
              <w:jc w:val="center"/>
            </w:pPr>
            <w:r>
              <w:rPr>
                <w:rFonts w:ascii="Calibri" w:hAnsi="Calibri"/>
                <w:b/>
                <w:color w:val="FFFFFF"/>
                <w:sz w:val="19"/>
              </w:rPr>
              <w:t>Rol Semántico</w:t>
            </w:r>
          </w:p>
        </w:tc>
        <w:tc>
          <w:tcPr>
            <w:tcW w:type="dxa" w:w="3600"/>
            <w:shd w:fill="1A73E8"/>
            <w:tcMar>
              <w:top w:w="130" w:type="dxa"/>
              <w:bottom w:w="130" w:type="dxa"/>
              <w:left w:w="140" w:type="dxa"/>
              <w:right w:w="140" w:type="dxa"/>
            </w:tcMar>
          </w:tcPr>
          <w:p>
            <w:pPr>
              <w:spacing w:before="0" w:after="0"/>
              <w:jc w:val="center"/>
            </w:pPr>
            <w:r>
              <w:rPr>
                <w:rFonts w:ascii="Calibri" w:hAnsi="Calibri"/>
                <w:b/>
                <w:color w:val="FFFFFF"/>
                <w:sz w:val="19"/>
              </w:rPr>
              <w:t>Aplicación en la Tienda</w:t>
            </w:r>
          </w:p>
        </w:tc>
      </w:tr>
      <w:tr>
        <w:tc>
          <w:tcPr>
            <w:tcW w:type="dxa" w:w="2160"/>
            <w:shd w:fill="FFFFFF"/>
            <w:tcMar>
              <w:top w:w="90" w:type="dxa"/>
              <w:bottom w:w="90" w:type="dxa"/>
              <w:left w:w="130" w:type="dxa"/>
              <w:right w:w="130" w:type="dxa"/>
            </w:tcMar>
          </w:tcPr>
          <w:p>
            <w:pPr>
              <w:spacing w:before="0" w:after="0" w:line="264" w:lineRule="auto"/>
              <w:jc w:val="left"/>
            </w:pPr>
            <w:r>
              <w:rPr>
                <w:rFonts w:ascii="Calibri" w:hAnsi="Calibri"/>
                <w:color w:val="282828"/>
                <w:sz w:val="18"/>
              </w:rPr>
              <w:t>--brand-yellow</w:t>
            </w:r>
          </w:p>
        </w:tc>
        <w:tc>
          <w:tcPr>
            <w:tcW w:type="dxa" w:w="1440"/>
            <w:shd w:fill="FFFFFF"/>
            <w:tcMar>
              <w:top w:w="90" w:type="dxa"/>
              <w:bottom w:w="90" w:type="dxa"/>
              <w:left w:w="130" w:type="dxa"/>
              <w:right w:w="130" w:type="dxa"/>
            </w:tcMar>
          </w:tcPr>
          <w:p>
            <w:pPr>
              <w:spacing w:before="0" w:after="0" w:line="264" w:lineRule="auto"/>
              <w:jc w:val="center"/>
            </w:pPr>
            <w:r>
              <w:rPr>
                <w:rFonts w:ascii="Calibri" w:hAnsi="Calibri"/>
                <w:color w:val="282828"/>
                <w:sz w:val="18"/>
              </w:rPr>
              <w:t>#ffd60a</w:t>
            </w:r>
          </w:p>
        </w:tc>
        <w:tc>
          <w:tcPr>
            <w:tcW w:type="dxa" w:w="2160"/>
            <w:shd w:fill="FFFFFF"/>
            <w:tcMar>
              <w:top w:w="90" w:type="dxa"/>
              <w:bottom w:w="90" w:type="dxa"/>
              <w:left w:w="130" w:type="dxa"/>
              <w:right w:w="130" w:type="dxa"/>
            </w:tcMar>
          </w:tcPr>
          <w:p>
            <w:pPr>
              <w:spacing w:before="0" w:after="0" w:line="264" w:lineRule="auto"/>
              <w:jc w:val="left"/>
            </w:pPr>
            <w:r>
              <w:rPr>
                <w:rFonts w:ascii="Calibri" w:hAnsi="Calibri"/>
                <w:color w:val="282828"/>
                <w:sz w:val="18"/>
              </w:rPr>
              <w:t>Amarillo Primario</w:t>
            </w:r>
          </w:p>
        </w:tc>
        <w:tc>
          <w:tcPr>
            <w:tcW w:type="dxa" w:w="3600"/>
            <w:shd w:fill="FFFFFF"/>
            <w:tcMar>
              <w:top w:w="90" w:type="dxa"/>
              <w:bottom w:w="90" w:type="dxa"/>
              <w:left w:w="130" w:type="dxa"/>
              <w:right w:w="130" w:type="dxa"/>
            </w:tcMar>
          </w:tcPr>
          <w:p>
            <w:pPr>
              <w:spacing w:before="0" w:after="0" w:line="264" w:lineRule="auto"/>
              <w:jc w:val="left"/>
            </w:pPr>
            <w:r>
              <w:rPr>
                <w:rFonts w:ascii="Calibri" w:hAnsi="Calibri"/>
                <w:color w:val="282828"/>
                <w:sz w:val="18"/>
              </w:rPr>
              <w:t>Botones CTA («Agregar al carrito», «Finalizar compra»), TopBar.</w:t>
            </w:r>
          </w:p>
        </w:tc>
      </w:tr>
      <w:tr>
        <w:tc>
          <w:tcPr>
            <w:tcW w:type="dxa" w:w="2160"/>
            <w:shd w:fill="F8F9FA"/>
            <w:tcMar>
              <w:top w:w="90" w:type="dxa"/>
              <w:bottom w:w="90" w:type="dxa"/>
              <w:left w:w="130" w:type="dxa"/>
              <w:right w:w="130" w:type="dxa"/>
            </w:tcMar>
          </w:tcPr>
          <w:p>
            <w:pPr>
              <w:spacing w:before="0" w:after="0" w:line="264" w:lineRule="auto"/>
              <w:jc w:val="left"/>
            </w:pPr>
            <w:r>
              <w:rPr>
                <w:rFonts w:ascii="Calibri" w:hAnsi="Calibri"/>
                <w:color w:val="282828"/>
                <w:sz w:val="18"/>
              </w:rPr>
              <w:t>--brand-yellow-dark</w:t>
            </w:r>
          </w:p>
        </w:tc>
        <w:tc>
          <w:tcPr>
            <w:tcW w:type="dxa" w:w="1440"/>
            <w:shd w:fill="F8F9FA"/>
            <w:tcMar>
              <w:top w:w="90" w:type="dxa"/>
              <w:bottom w:w="90" w:type="dxa"/>
              <w:left w:w="130" w:type="dxa"/>
              <w:right w:w="130" w:type="dxa"/>
            </w:tcMar>
          </w:tcPr>
          <w:p>
            <w:pPr>
              <w:spacing w:before="0" w:after="0" w:line="264" w:lineRule="auto"/>
              <w:jc w:val="center"/>
            </w:pPr>
            <w:r>
              <w:rPr>
                <w:rFonts w:ascii="Calibri" w:hAnsi="Calibri"/>
                <w:color w:val="282828"/>
                <w:sz w:val="18"/>
              </w:rPr>
              <w:t>#f5c400</w:t>
            </w:r>
          </w:p>
        </w:tc>
        <w:tc>
          <w:tcPr>
            <w:tcW w:type="dxa" w:w="2160"/>
            <w:shd w:fill="F8F9FA"/>
            <w:tcMar>
              <w:top w:w="90" w:type="dxa"/>
              <w:bottom w:w="90" w:type="dxa"/>
              <w:left w:w="130" w:type="dxa"/>
              <w:right w:w="130" w:type="dxa"/>
            </w:tcMar>
          </w:tcPr>
          <w:p>
            <w:pPr>
              <w:spacing w:before="0" w:after="0" w:line="264" w:lineRule="auto"/>
              <w:jc w:val="left"/>
            </w:pPr>
            <w:r>
              <w:rPr>
                <w:rFonts w:ascii="Calibri" w:hAnsi="Calibri"/>
                <w:color w:val="282828"/>
                <w:sz w:val="18"/>
              </w:rPr>
              <w:t>Amarillo Oscuro</w:t>
            </w:r>
          </w:p>
        </w:tc>
        <w:tc>
          <w:tcPr>
            <w:tcW w:type="dxa" w:w="3600"/>
            <w:shd w:fill="F8F9FA"/>
            <w:tcMar>
              <w:top w:w="90" w:type="dxa"/>
              <w:bottom w:w="90" w:type="dxa"/>
              <w:left w:w="130" w:type="dxa"/>
              <w:right w:w="130" w:type="dxa"/>
            </w:tcMar>
          </w:tcPr>
          <w:p>
            <w:pPr>
              <w:spacing w:before="0" w:after="0" w:line="264" w:lineRule="auto"/>
              <w:jc w:val="left"/>
            </w:pPr>
            <w:r>
              <w:rPr>
                <w:rFonts w:ascii="Calibri" w:hAnsi="Calibri"/>
                <w:color w:val="282828"/>
                <w:sz w:val="18"/>
              </w:rPr>
              <w:t>Estado hover y active de botones de llamada a la acción.</w:t>
            </w:r>
          </w:p>
        </w:tc>
      </w:tr>
      <w:tr>
        <w:tc>
          <w:tcPr>
            <w:tcW w:type="dxa" w:w="2160"/>
            <w:shd w:fill="FFFFFF"/>
            <w:tcMar>
              <w:top w:w="90" w:type="dxa"/>
              <w:bottom w:w="90" w:type="dxa"/>
              <w:left w:w="130" w:type="dxa"/>
              <w:right w:w="130" w:type="dxa"/>
            </w:tcMar>
          </w:tcPr>
          <w:p>
            <w:pPr>
              <w:spacing w:before="0" w:after="0" w:line="264" w:lineRule="auto"/>
              <w:jc w:val="left"/>
            </w:pPr>
            <w:r>
              <w:rPr>
                <w:rFonts w:ascii="Calibri" w:hAnsi="Calibri"/>
                <w:color w:val="282828"/>
                <w:sz w:val="18"/>
              </w:rPr>
              <w:t>--brand-blue</w:t>
            </w:r>
          </w:p>
        </w:tc>
        <w:tc>
          <w:tcPr>
            <w:tcW w:type="dxa" w:w="1440"/>
            <w:shd w:fill="FFFFFF"/>
            <w:tcMar>
              <w:top w:w="90" w:type="dxa"/>
              <w:bottom w:w="90" w:type="dxa"/>
              <w:left w:w="130" w:type="dxa"/>
              <w:right w:w="130" w:type="dxa"/>
            </w:tcMar>
          </w:tcPr>
          <w:p>
            <w:pPr>
              <w:spacing w:before="0" w:after="0" w:line="264" w:lineRule="auto"/>
              <w:jc w:val="center"/>
            </w:pPr>
            <w:r>
              <w:rPr>
                <w:rFonts w:ascii="Calibri" w:hAnsi="Calibri"/>
                <w:color w:val="282828"/>
                <w:sz w:val="18"/>
              </w:rPr>
              <w:t>#1a73e8</w:t>
            </w:r>
          </w:p>
        </w:tc>
        <w:tc>
          <w:tcPr>
            <w:tcW w:type="dxa" w:w="2160"/>
            <w:shd w:fill="FFFFFF"/>
            <w:tcMar>
              <w:top w:w="90" w:type="dxa"/>
              <w:bottom w:w="90" w:type="dxa"/>
              <w:left w:w="130" w:type="dxa"/>
              <w:right w:w="130" w:type="dxa"/>
            </w:tcMar>
          </w:tcPr>
          <w:p>
            <w:pPr>
              <w:spacing w:before="0" w:after="0" w:line="264" w:lineRule="auto"/>
              <w:jc w:val="left"/>
            </w:pPr>
            <w:r>
              <w:rPr>
                <w:rFonts w:ascii="Calibri" w:hAnsi="Calibri"/>
                <w:color w:val="282828"/>
                <w:sz w:val="18"/>
              </w:rPr>
              <w:t>Azul Institucional</w:t>
            </w:r>
          </w:p>
        </w:tc>
        <w:tc>
          <w:tcPr>
            <w:tcW w:type="dxa" w:w="3600"/>
            <w:shd w:fill="FFFFFF"/>
            <w:tcMar>
              <w:top w:w="90" w:type="dxa"/>
              <w:bottom w:w="90" w:type="dxa"/>
              <w:left w:w="130" w:type="dxa"/>
              <w:right w:w="130" w:type="dxa"/>
            </w:tcMar>
          </w:tcPr>
          <w:p>
            <w:pPr>
              <w:spacing w:before="0" w:after="0" w:line="264" w:lineRule="auto"/>
              <w:jc w:val="left"/>
            </w:pPr>
            <w:r>
              <w:rPr>
                <w:rFonts w:ascii="Calibri" w:hAnsi="Calibri"/>
                <w:color w:val="282828"/>
                <w:sz w:val="18"/>
              </w:rPr>
              <w:t>Enlaces, focus states, botón de suscripción a newsletter.</w:t>
            </w:r>
          </w:p>
        </w:tc>
      </w:tr>
      <w:tr>
        <w:tc>
          <w:tcPr>
            <w:tcW w:type="dxa" w:w="2160"/>
            <w:shd w:fill="F8F9FA"/>
            <w:tcMar>
              <w:top w:w="90" w:type="dxa"/>
              <w:bottom w:w="90" w:type="dxa"/>
              <w:left w:w="130" w:type="dxa"/>
              <w:right w:w="130" w:type="dxa"/>
            </w:tcMar>
          </w:tcPr>
          <w:p>
            <w:pPr>
              <w:spacing w:before="0" w:after="0" w:line="264" w:lineRule="auto"/>
              <w:jc w:val="left"/>
            </w:pPr>
            <w:r>
              <w:rPr>
                <w:rFonts w:ascii="Calibri" w:hAnsi="Calibri"/>
                <w:color w:val="282828"/>
                <w:sz w:val="18"/>
              </w:rPr>
              <w:t>--brand-red</w:t>
            </w:r>
          </w:p>
        </w:tc>
        <w:tc>
          <w:tcPr>
            <w:tcW w:type="dxa" w:w="1440"/>
            <w:shd w:fill="F8F9FA"/>
            <w:tcMar>
              <w:top w:w="90" w:type="dxa"/>
              <w:bottom w:w="90" w:type="dxa"/>
              <w:left w:w="130" w:type="dxa"/>
              <w:right w:w="130" w:type="dxa"/>
            </w:tcMar>
          </w:tcPr>
          <w:p>
            <w:pPr>
              <w:spacing w:before="0" w:after="0" w:line="264" w:lineRule="auto"/>
              <w:jc w:val="center"/>
            </w:pPr>
            <w:r>
              <w:rPr>
                <w:rFonts w:ascii="Calibri" w:hAnsi="Calibri"/>
                <w:color w:val="282828"/>
                <w:sz w:val="18"/>
              </w:rPr>
              <w:t>#ef233c</w:t>
            </w:r>
          </w:p>
        </w:tc>
        <w:tc>
          <w:tcPr>
            <w:tcW w:type="dxa" w:w="2160"/>
            <w:shd w:fill="F8F9FA"/>
            <w:tcMar>
              <w:top w:w="90" w:type="dxa"/>
              <w:bottom w:w="90" w:type="dxa"/>
              <w:left w:w="130" w:type="dxa"/>
              <w:right w:w="130" w:type="dxa"/>
            </w:tcMar>
          </w:tcPr>
          <w:p>
            <w:pPr>
              <w:spacing w:before="0" w:after="0" w:line="264" w:lineRule="auto"/>
              <w:jc w:val="left"/>
            </w:pPr>
            <w:r>
              <w:rPr>
                <w:rFonts w:ascii="Calibri" w:hAnsi="Calibri"/>
                <w:color w:val="282828"/>
                <w:sz w:val="18"/>
              </w:rPr>
              <w:t>Rojo Acento</w:t>
            </w:r>
          </w:p>
        </w:tc>
        <w:tc>
          <w:tcPr>
            <w:tcW w:type="dxa" w:w="3600"/>
            <w:shd w:fill="F8F9FA"/>
            <w:tcMar>
              <w:top w:w="90" w:type="dxa"/>
              <w:bottom w:w="90" w:type="dxa"/>
              <w:left w:w="130" w:type="dxa"/>
              <w:right w:w="130" w:type="dxa"/>
            </w:tcMar>
          </w:tcPr>
          <w:p>
            <w:pPr>
              <w:spacing w:before="0" w:after="0" w:line="264" w:lineRule="auto"/>
              <w:jc w:val="left"/>
            </w:pPr>
            <w:r>
              <w:rPr>
                <w:rFonts w:ascii="Calibri" w:hAnsi="Calibri"/>
                <w:color w:val="282828"/>
                <w:sz w:val="18"/>
              </w:rPr>
              <w:t>Badges de descuento, badge contador del carrito, precios rebajados.</w:t>
            </w:r>
          </w:p>
        </w:tc>
      </w:tr>
      <w:tr>
        <w:tc>
          <w:tcPr>
            <w:tcW w:type="dxa" w:w="2160"/>
            <w:shd w:fill="FFFFFF"/>
            <w:tcMar>
              <w:top w:w="90" w:type="dxa"/>
              <w:bottom w:w="90" w:type="dxa"/>
              <w:left w:w="130" w:type="dxa"/>
              <w:right w:w="130" w:type="dxa"/>
            </w:tcMar>
          </w:tcPr>
          <w:p>
            <w:pPr>
              <w:spacing w:before="0" w:after="0" w:line="264" w:lineRule="auto"/>
              <w:jc w:val="left"/>
            </w:pPr>
            <w:r>
              <w:rPr>
                <w:rFonts w:ascii="Calibri" w:hAnsi="Calibri"/>
                <w:color w:val="282828"/>
                <w:sz w:val="18"/>
              </w:rPr>
              <w:t>--brand-ink</w:t>
            </w:r>
          </w:p>
        </w:tc>
        <w:tc>
          <w:tcPr>
            <w:tcW w:type="dxa" w:w="1440"/>
            <w:shd w:fill="FFFFFF"/>
            <w:tcMar>
              <w:top w:w="90" w:type="dxa"/>
              <w:bottom w:w="90" w:type="dxa"/>
              <w:left w:w="130" w:type="dxa"/>
              <w:right w:w="130" w:type="dxa"/>
            </w:tcMar>
          </w:tcPr>
          <w:p>
            <w:pPr>
              <w:spacing w:before="0" w:after="0" w:line="264" w:lineRule="auto"/>
              <w:jc w:val="center"/>
            </w:pPr>
            <w:r>
              <w:rPr>
                <w:rFonts w:ascii="Calibri" w:hAnsi="Calibri"/>
                <w:color w:val="282828"/>
                <w:sz w:val="18"/>
              </w:rPr>
              <w:t>#111111</w:t>
            </w:r>
          </w:p>
        </w:tc>
        <w:tc>
          <w:tcPr>
            <w:tcW w:type="dxa" w:w="2160"/>
            <w:shd w:fill="FFFFFF"/>
            <w:tcMar>
              <w:top w:w="90" w:type="dxa"/>
              <w:bottom w:w="90" w:type="dxa"/>
              <w:left w:w="130" w:type="dxa"/>
              <w:right w:w="130" w:type="dxa"/>
            </w:tcMar>
          </w:tcPr>
          <w:p>
            <w:pPr>
              <w:spacing w:before="0" w:after="0" w:line="264" w:lineRule="auto"/>
              <w:jc w:val="left"/>
            </w:pPr>
            <w:r>
              <w:rPr>
                <w:rFonts w:ascii="Calibri" w:hAnsi="Calibri"/>
                <w:color w:val="282828"/>
                <w:sz w:val="18"/>
              </w:rPr>
              <w:t>Tinta / Negro</w:t>
            </w:r>
          </w:p>
        </w:tc>
        <w:tc>
          <w:tcPr>
            <w:tcW w:type="dxa" w:w="3600"/>
            <w:shd w:fill="FFFFFF"/>
            <w:tcMar>
              <w:top w:w="90" w:type="dxa"/>
              <w:bottom w:w="90" w:type="dxa"/>
              <w:left w:w="130" w:type="dxa"/>
              <w:right w:w="130" w:type="dxa"/>
            </w:tcMar>
          </w:tcPr>
          <w:p>
            <w:pPr>
              <w:spacing w:before="0" w:after="0" w:line="264" w:lineRule="auto"/>
              <w:jc w:val="left"/>
            </w:pPr>
            <w:r>
              <w:rPr>
                <w:rFonts w:ascii="Calibri" w:hAnsi="Calibri"/>
                <w:color w:val="282828"/>
                <w:sz w:val="18"/>
              </w:rPr>
              <w:t>Títulos de productos, headings, textos de máxima legibilidad.</w:t>
            </w:r>
          </w:p>
        </w:tc>
      </w:tr>
      <w:tr>
        <w:tc>
          <w:tcPr>
            <w:tcW w:type="dxa" w:w="2160"/>
            <w:shd w:fill="F8F9FA"/>
            <w:tcMar>
              <w:top w:w="90" w:type="dxa"/>
              <w:bottom w:w="90" w:type="dxa"/>
              <w:left w:w="130" w:type="dxa"/>
              <w:right w:w="130" w:type="dxa"/>
            </w:tcMar>
          </w:tcPr>
          <w:p>
            <w:pPr>
              <w:spacing w:before="0" w:after="0" w:line="264" w:lineRule="auto"/>
              <w:jc w:val="left"/>
            </w:pPr>
            <w:r>
              <w:rPr>
                <w:rFonts w:ascii="Calibri" w:hAnsi="Calibri"/>
                <w:color w:val="282828"/>
                <w:sz w:val="18"/>
              </w:rPr>
              <w:t>--pastel-cream</w:t>
            </w:r>
          </w:p>
        </w:tc>
        <w:tc>
          <w:tcPr>
            <w:tcW w:type="dxa" w:w="1440"/>
            <w:shd w:fill="F8F9FA"/>
            <w:tcMar>
              <w:top w:w="90" w:type="dxa"/>
              <w:bottom w:w="90" w:type="dxa"/>
              <w:left w:w="130" w:type="dxa"/>
              <w:right w:w="130" w:type="dxa"/>
            </w:tcMar>
          </w:tcPr>
          <w:p>
            <w:pPr>
              <w:spacing w:before="0" w:after="0" w:line="264" w:lineRule="auto"/>
              <w:jc w:val="center"/>
            </w:pPr>
            <w:r>
              <w:rPr>
                <w:rFonts w:ascii="Calibri" w:hAnsi="Calibri"/>
                <w:color w:val="282828"/>
                <w:sz w:val="18"/>
              </w:rPr>
              <w:t>#fdf4e3</w:t>
            </w:r>
          </w:p>
        </w:tc>
        <w:tc>
          <w:tcPr>
            <w:tcW w:type="dxa" w:w="2160"/>
            <w:shd w:fill="F8F9FA"/>
            <w:tcMar>
              <w:top w:w="90" w:type="dxa"/>
              <w:bottom w:w="90" w:type="dxa"/>
              <w:left w:w="130" w:type="dxa"/>
              <w:right w:w="130" w:type="dxa"/>
            </w:tcMar>
          </w:tcPr>
          <w:p>
            <w:pPr>
              <w:spacing w:before="0" w:after="0" w:line="264" w:lineRule="auto"/>
              <w:jc w:val="left"/>
            </w:pPr>
            <w:r>
              <w:rPr>
                <w:rFonts w:ascii="Calibri" w:hAnsi="Calibri"/>
                <w:color w:val="282828"/>
                <w:sz w:val="18"/>
              </w:rPr>
              <w:t>Crema Pastel</w:t>
            </w:r>
          </w:p>
        </w:tc>
        <w:tc>
          <w:tcPr>
            <w:tcW w:type="dxa" w:w="3600"/>
            <w:shd w:fill="F8F9FA"/>
            <w:tcMar>
              <w:top w:w="90" w:type="dxa"/>
              <w:bottom w:w="90" w:type="dxa"/>
              <w:left w:w="130" w:type="dxa"/>
              <w:right w:w="130" w:type="dxa"/>
            </w:tcMar>
          </w:tcPr>
          <w:p>
            <w:pPr>
              <w:spacing w:before="0" w:after="0" w:line="264" w:lineRule="auto"/>
              <w:jc w:val="left"/>
            </w:pPr>
            <w:r>
              <w:rPr>
                <w:rFonts w:ascii="Calibri" w:hAnsi="Calibri"/>
                <w:color w:val="282828"/>
                <w:sz w:val="18"/>
              </w:rPr>
              <w:t>Fondo contenedor de galerías e imágenes de producto.</w:t>
            </w:r>
          </w:p>
        </w:tc>
      </w:tr>
      <w:tr>
        <w:tc>
          <w:tcPr>
            <w:tcW w:type="dxa" w:w="2160"/>
            <w:shd w:fill="FFFFFF"/>
            <w:tcMar>
              <w:top w:w="90" w:type="dxa"/>
              <w:bottom w:w="90" w:type="dxa"/>
              <w:left w:w="130" w:type="dxa"/>
              <w:right w:w="130" w:type="dxa"/>
            </w:tcMar>
          </w:tcPr>
          <w:p>
            <w:pPr>
              <w:spacing w:before="0" w:after="0" w:line="264" w:lineRule="auto"/>
              <w:jc w:val="left"/>
            </w:pPr>
            <w:r>
              <w:rPr>
                <w:rFonts w:ascii="Calibri" w:hAnsi="Calibri"/>
                <w:color w:val="282828"/>
                <w:sz w:val="18"/>
              </w:rPr>
              <w:t>--pastel-blue</w:t>
            </w:r>
          </w:p>
        </w:tc>
        <w:tc>
          <w:tcPr>
            <w:tcW w:type="dxa" w:w="1440"/>
            <w:shd w:fill="FFFFFF"/>
            <w:tcMar>
              <w:top w:w="90" w:type="dxa"/>
              <w:bottom w:w="90" w:type="dxa"/>
              <w:left w:w="130" w:type="dxa"/>
              <w:right w:w="130" w:type="dxa"/>
            </w:tcMar>
          </w:tcPr>
          <w:p>
            <w:pPr>
              <w:spacing w:before="0" w:after="0" w:line="264" w:lineRule="auto"/>
              <w:jc w:val="center"/>
            </w:pPr>
            <w:r>
              <w:rPr>
                <w:rFonts w:ascii="Calibri" w:hAnsi="Calibri"/>
                <w:color w:val="282828"/>
                <w:sz w:val="18"/>
              </w:rPr>
              <w:t>#dceefc</w:t>
            </w:r>
          </w:p>
        </w:tc>
        <w:tc>
          <w:tcPr>
            <w:tcW w:type="dxa" w:w="2160"/>
            <w:shd w:fill="FFFFFF"/>
            <w:tcMar>
              <w:top w:w="90" w:type="dxa"/>
              <w:bottom w:w="90" w:type="dxa"/>
              <w:left w:w="130" w:type="dxa"/>
              <w:right w:w="130" w:type="dxa"/>
            </w:tcMar>
          </w:tcPr>
          <w:p>
            <w:pPr>
              <w:spacing w:before="0" w:after="0" w:line="264" w:lineRule="auto"/>
              <w:jc w:val="left"/>
            </w:pPr>
            <w:r>
              <w:rPr>
                <w:rFonts w:ascii="Calibri" w:hAnsi="Calibri"/>
                <w:color w:val="282828"/>
                <w:sz w:val="18"/>
              </w:rPr>
              <w:t>Azul Pastel</w:t>
            </w:r>
          </w:p>
        </w:tc>
        <w:tc>
          <w:tcPr>
            <w:tcW w:type="dxa" w:w="3600"/>
            <w:shd w:fill="FFFFFF"/>
            <w:tcMar>
              <w:top w:w="90" w:type="dxa"/>
              <w:bottom w:w="90" w:type="dxa"/>
              <w:left w:w="130" w:type="dxa"/>
              <w:right w:w="130" w:type="dxa"/>
            </w:tcMar>
          </w:tcPr>
          <w:p>
            <w:pPr>
              <w:spacing w:before="0" w:after="0" w:line="264" w:lineRule="auto"/>
              <w:jc w:val="left"/>
            </w:pPr>
            <w:r>
              <w:rPr>
                <w:rFonts w:ascii="Calibri" w:hAnsi="Calibri"/>
                <w:color w:val="282828"/>
                <w:sz w:val="18"/>
              </w:rPr>
              <w:t>Fondos de tarjetas de vehículos y botón «Ver carrito».</w:t>
            </w:r>
          </w:p>
        </w:tc>
      </w:tr>
      <w:tr>
        <w:tc>
          <w:tcPr>
            <w:tcW w:type="dxa" w:w="2160"/>
            <w:shd w:fill="F8F9FA"/>
            <w:tcMar>
              <w:top w:w="90" w:type="dxa"/>
              <w:bottom w:w="90" w:type="dxa"/>
              <w:left w:w="130" w:type="dxa"/>
              <w:right w:w="130" w:type="dxa"/>
            </w:tcMar>
          </w:tcPr>
          <w:p>
            <w:pPr>
              <w:spacing w:before="0" w:after="0" w:line="264" w:lineRule="auto"/>
              <w:jc w:val="left"/>
            </w:pPr>
            <w:r>
              <w:rPr>
                <w:rFonts w:ascii="Calibri" w:hAnsi="Calibri"/>
                <w:color w:val="282828"/>
                <w:sz w:val="18"/>
              </w:rPr>
              <w:t>--pastel-green</w:t>
            </w:r>
          </w:p>
        </w:tc>
        <w:tc>
          <w:tcPr>
            <w:tcW w:type="dxa" w:w="1440"/>
            <w:shd w:fill="F8F9FA"/>
            <w:tcMar>
              <w:top w:w="90" w:type="dxa"/>
              <w:bottom w:w="90" w:type="dxa"/>
              <w:left w:w="130" w:type="dxa"/>
              <w:right w:w="130" w:type="dxa"/>
            </w:tcMar>
          </w:tcPr>
          <w:p>
            <w:pPr>
              <w:spacing w:before="0" w:after="0" w:line="264" w:lineRule="auto"/>
              <w:jc w:val="center"/>
            </w:pPr>
            <w:r>
              <w:rPr>
                <w:rFonts w:ascii="Calibri" w:hAnsi="Calibri"/>
                <w:color w:val="282828"/>
                <w:sz w:val="18"/>
              </w:rPr>
              <w:t>#e1f6ec</w:t>
            </w:r>
          </w:p>
        </w:tc>
        <w:tc>
          <w:tcPr>
            <w:tcW w:type="dxa" w:w="2160"/>
            <w:shd w:fill="F8F9FA"/>
            <w:tcMar>
              <w:top w:w="90" w:type="dxa"/>
              <w:bottom w:w="90" w:type="dxa"/>
              <w:left w:w="130" w:type="dxa"/>
              <w:right w:w="130" w:type="dxa"/>
            </w:tcMar>
          </w:tcPr>
          <w:p>
            <w:pPr>
              <w:spacing w:before="0" w:after="0" w:line="264" w:lineRule="auto"/>
              <w:jc w:val="left"/>
            </w:pPr>
            <w:r>
              <w:rPr>
                <w:rFonts w:ascii="Calibri" w:hAnsi="Calibri"/>
                <w:color w:val="282828"/>
                <w:sz w:val="18"/>
              </w:rPr>
              <w:t>Verde Pastel</w:t>
            </w:r>
          </w:p>
        </w:tc>
        <w:tc>
          <w:tcPr>
            <w:tcW w:type="dxa" w:w="3600"/>
            <w:shd w:fill="F8F9FA"/>
            <w:tcMar>
              <w:top w:w="90" w:type="dxa"/>
              <w:bottom w:w="90" w:type="dxa"/>
              <w:left w:w="130" w:type="dxa"/>
              <w:right w:w="130" w:type="dxa"/>
            </w:tcMar>
          </w:tcPr>
          <w:p>
            <w:pPr>
              <w:spacing w:before="0" w:after="0" w:line="264" w:lineRule="auto"/>
              <w:jc w:val="left"/>
            </w:pPr>
            <w:r>
              <w:rPr>
                <w:rFonts w:ascii="Calibri" w:hAnsi="Calibri"/>
                <w:color w:val="282828"/>
                <w:sz w:val="18"/>
              </w:rPr>
              <w:t>Avisos de éxito, tags «En stock» y botón directo de WhatsApp.</w:t>
            </w:r>
          </w:p>
        </w:tc>
      </w:tr>
      <w:tr>
        <w:tc>
          <w:tcPr>
            <w:tcW w:type="dxa" w:w="2160"/>
            <w:shd w:fill="FFFFFF"/>
            <w:tcMar>
              <w:top w:w="90" w:type="dxa"/>
              <w:bottom w:w="90" w:type="dxa"/>
              <w:left w:w="130" w:type="dxa"/>
              <w:right w:w="130" w:type="dxa"/>
            </w:tcMar>
          </w:tcPr>
          <w:p>
            <w:pPr>
              <w:spacing w:before="0" w:after="0" w:line="264" w:lineRule="auto"/>
              <w:jc w:val="left"/>
            </w:pPr>
            <w:r>
              <w:rPr>
                <w:rFonts w:ascii="Calibri" w:hAnsi="Calibri"/>
                <w:color w:val="282828"/>
                <w:sz w:val="18"/>
              </w:rPr>
              <w:t>--pastel-pink</w:t>
            </w:r>
          </w:p>
        </w:tc>
        <w:tc>
          <w:tcPr>
            <w:tcW w:type="dxa" w:w="1440"/>
            <w:shd w:fill="FFFFFF"/>
            <w:tcMar>
              <w:top w:w="90" w:type="dxa"/>
              <w:bottom w:w="90" w:type="dxa"/>
              <w:left w:w="130" w:type="dxa"/>
              <w:right w:w="130" w:type="dxa"/>
            </w:tcMar>
          </w:tcPr>
          <w:p>
            <w:pPr>
              <w:spacing w:before="0" w:after="0" w:line="264" w:lineRule="auto"/>
              <w:jc w:val="center"/>
            </w:pPr>
            <w:r>
              <w:rPr>
                <w:rFonts w:ascii="Calibri" w:hAnsi="Calibri"/>
                <w:color w:val="282828"/>
                <w:sz w:val="18"/>
              </w:rPr>
              <w:t>#fde3ea</w:t>
            </w:r>
          </w:p>
        </w:tc>
        <w:tc>
          <w:tcPr>
            <w:tcW w:type="dxa" w:w="2160"/>
            <w:shd w:fill="FFFFFF"/>
            <w:tcMar>
              <w:top w:w="90" w:type="dxa"/>
              <w:bottom w:w="90" w:type="dxa"/>
              <w:left w:w="130" w:type="dxa"/>
              <w:right w:w="130" w:type="dxa"/>
            </w:tcMar>
          </w:tcPr>
          <w:p>
            <w:pPr>
              <w:spacing w:before="0" w:after="0" w:line="264" w:lineRule="auto"/>
              <w:jc w:val="left"/>
            </w:pPr>
            <w:r>
              <w:rPr>
                <w:rFonts w:ascii="Calibri" w:hAnsi="Calibri"/>
                <w:color w:val="282828"/>
                <w:sz w:val="18"/>
              </w:rPr>
              <w:t>Rosa Pastel</w:t>
            </w:r>
          </w:p>
        </w:tc>
        <w:tc>
          <w:tcPr>
            <w:tcW w:type="dxa" w:w="3600"/>
            <w:shd w:fill="FFFFFF"/>
            <w:tcMar>
              <w:top w:w="90" w:type="dxa"/>
              <w:bottom w:w="90" w:type="dxa"/>
              <w:left w:w="130" w:type="dxa"/>
              <w:right w:w="130" w:type="dxa"/>
            </w:tcMar>
          </w:tcPr>
          <w:p>
            <w:pPr>
              <w:spacing w:before="0" w:after="0" w:line="264" w:lineRule="auto"/>
              <w:jc w:val="left"/>
            </w:pPr>
            <w:r>
              <w:rPr>
                <w:rFonts w:ascii="Calibri" w:hAnsi="Calibri"/>
                <w:color w:val="282828"/>
                <w:sz w:val="18"/>
              </w:rPr>
              <w:t>Tarjetas de peluches y píldora de reset de filtros.</w:t>
            </w:r>
          </w:p>
        </w:tc>
      </w:tr>
      <w:tr>
        <w:tc>
          <w:tcPr>
            <w:tcW w:type="dxa" w:w="2160"/>
            <w:shd w:fill="F8F9FA"/>
            <w:tcMar>
              <w:top w:w="90" w:type="dxa"/>
              <w:bottom w:w="90" w:type="dxa"/>
              <w:left w:w="130" w:type="dxa"/>
              <w:right w:w="130" w:type="dxa"/>
            </w:tcMar>
          </w:tcPr>
          <w:p>
            <w:pPr>
              <w:spacing w:before="0" w:after="0" w:line="264" w:lineRule="auto"/>
              <w:jc w:val="left"/>
            </w:pPr>
            <w:r>
              <w:rPr>
                <w:rFonts w:ascii="Calibri" w:hAnsi="Calibri"/>
                <w:color w:val="282828"/>
                <w:sz w:val="18"/>
              </w:rPr>
              <w:t>--muted</w:t>
            </w:r>
          </w:p>
        </w:tc>
        <w:tc>
          <w:tcPr>
            <w:tcW w:type="dxa" w:w="1440"/>
            <w:shd w:fill="F8F9FA"/>
            <w:tcMar>
              <w:top w:w="90" w:type="dxa"/>
              <w:bottom w:w="90" w:type="dxa"/>
              <w:left w:w="130" w:type="dxa"/>
              <w:right w:w="130" w:type="dxa"/>
            </w:tcMar>
          </w:tcPr>
          <w:p>
            <w:pPr>
              <w:spacing w:before="0" w:after="0" w:line="264" w:lineRule="auto"/>
              <w:jc w:val="center"/>
            </w:pPr>
            <w:r>
              <w:rPr>
                <w:rFonts w:ascii="Calibri" w:hAnsi="Calibri"/>
                <w:color w:val="282828"/>
                <w:sz w:val="18"/>
              </w:rPr>
              <w:t>#f5f6f8</w:t>
            </w:r>
          </w:p>
        </w:tc>
        <w:tc>
          <w:tcPr>
            <w:tcW w:type="dxa" w:w="2160"/>
            <w:shd w:fill="F8F9FA"/>
            <w:tcMar>
              <w:top w:w="90" w:type="dxa"/>
              <w:bottom w:w="90" w:type="dxa"/>
              <w:left w:w="130" w:type="dxa"/>
              <w:right w:w="130" w:type="dxa"/>
            </w:tcMar>
          </w:tcPr>
          <w:p>
            <w:pPr>
              <w:spacing w:before="0" w:after="0" w:line="264" w:lineRule="auto"/>
              <w:jc w:val="left"/>
            </w:pPr>
            <w:r>
              <w:rPr>
                <w:rFonts w:ascii="Calibri" w:hAnsi="Calibri"/>
                <w:color w:val="282828"/>
                <w:sz w:val="18"/>
              </w:rPr>
              <w:t>Gris Neutro</w:t>
            </w:r>
          </w:p>
        </w:tc>
        <w:tc>
          <w:tcPr>
            <w:tcW w:type="dxa" w:w="3600"/>
            <w:shd w:fill="F8F9FA"/>
            <w:tcMar>
              <w:top w:w="90" w:type="dxa"/>
              <w:bottom w:w="90" w:type="dxa"/>
              <w:left w:w="130" w:type="dxa"/>
              <w:right w:w="130" w:type="dxa"/>
            </w:tcMar>
          </w:tcPr>
          <w:p>
            <w:pPr>
              <w:spacing w:before="0" w:after="0" w:line="264" w:lineRule="auto"/>
              <w:jc w:val="left"/>
            </w:pPr>
            <w:r>
              <w:rPr>
                <w:rFonts w:ascii="Calibri" w:hAnsi="Calibri"/>
                <w:color w:val="282828"/>
                <w:sz w:val="18"/>
              </w:rPr>
              <w:t>Bordes de división, cajas de soporte y fondos neutros.</w:t>
            </w:r>
          </w:p>
        </w:tc>
      </w:tr>
    </w:tbl>
    <w:p>
      <w:pPr>
        <w:spacing w:before="0" w:after="100"/>
      </w:pPr>
    </w:p>
    <w:p>
      <w:pPr>
        <w:keepNext/>
        <w:spacing w:before="240" w:after="80"/>
      </w:pPr>
      <w:r>
        <w:rPr>
          <w:rFonts w:ascii="Calibri" w:hAnsi="Calibri"/>
          <w:b/>
          <w:color w:val="111111"/>
          <w:sz w:val="27"/>
        </w:rPr>
        <w:t>3.3. Jerarquía Tipográfica Multifuente</w:t>
      </w:r>
    </w:p>
    <w:p>
      <w:pPr>
        <w:spacing w:before="0" w:after="100" w:line="276" w:lineRule="auto"/>
      </w:pPr>
      <w:r>
        <w:rPr>
          <w:rFonts w:ascii="Calibri" w:hAnsi="Calibri"/>
          <w:color w:val="282828"/>
          <w:sz w:val="21"/>
        </w:rPr>
        <w:t>El sistema tipográfico combina tres fuentes de Google Fonts con roles semánticos independientes:</w:t>
      </w:r>
    </w:p>
    <w:p>
      <w:pPr>
        <w:pStyle w:val="ListBullet"/>
        <w:spacing w:before="0" w:after="60" w:line="276" w:lineRule="auto"/>
      </w:pPr>
      <w:r>
        <w:rPr>
          <w:rFonts w:ascii="Calibri" w:hAnsi="Calibri"/>
          <w:b/>
          <w:color w:val="141414"/>
          <w:sz w:val="20"/>
        </w:rPr>
        <w:t xml:space="preserve">1. Títulos y Display: </w:t>
      </w:r>
      <w:r>
        <w:rPr>
          <w:rFonts w:ascii="Calibri" w:hAnsi="Calibri"/>
          <w:color w:val="282828"/>
          <w:sz w:val="20"/>
        </w:rPr>
        <w:t>Baloo 2 (pesos 700 y 800): Tipografía display redondeada, amigable y con fuerte personalidad infantil. Se utiliza exclusivamente en títulos principales (Hero, títulos de sección H2 y nombres destacados en el mini carrito).</w:t>
      </w:r>
    </w:p>
    <w:p>
      <w:pPr>
        <w:pStyle w:val="ListBullet"/>
        <w:spacing w:before="0" w:after="60" w:line="276" w:lineRule="auto"/>
      </w:pPr>
      <w:r>
        <w:rPr>
          <w:rFonts w:ascii="Calibri" w:hAnsi="Calibri"/>
          <w:b/>
          <w:color w:val="141414"/>
          <w:sz w:val="20"/>
        </w:rPr>
        <w:t xml:space="preserve">2. Lectura e Interfaz (UI): </w:t>
      </w:r>
      <w:r>
        <w:rPr>
          <w:rFonts w:ascii="Calibri" w:hAnsi="Calibri"/>
          <w:color w:val="282828"/>
          <w:sz w:val="20"/>
        </w:rPr>
        <w:t>Nunito (pesos 400, 600, 700 y 800): Tipografía sans-serif de formas orgánicas con excelente legibilidad en pantallas digitales. Se emplea en el cuerpo de texto, descripciones de producto, navegación del navbar, botones y formularios de checkout.</w:t>
      </w:r>
    </w:p>
    <w:p>
      <w:pPr>
        <w:pStyle w:val="ListBullet"/>
        <w:spacing w:before="0" w:after="60" w:line="276" w:lineRule="auto"/>
      </w:pPr>
      <w:r>
        <w:rPr>
          <w:rFonts w:ascii="Calibri" w:hAnsi="Calibri"/>
          <w:b/>
          <w:color w:val="141414"/>
          <w:sz w:val="20"/>
        </w:rPr>
        <w:t xml:space="preserve">3. Acentos Emocionales: </w:t>
      </w:r>
      <w:r>
        <w:rPr>
          <w:rFonts w:ascii="Calibri" w:hAnsi="Calibri"/>
          <w:color w:val="282828"/>
          <w:sz w:val="20"/>
        </w:rPr>
        <w:t>Caveat (pesos 600 y 700): Fuente manuscrita (cursive) que aporta calidez artesanal y cercanía humana. Se utiliza en subtítulos con acentos emocionales (ej. «¡Estamos listos para ayudarte! 🎈» en Contacto y «Elige una nueva aventura...» en Tienda).</w:t>
      </w:r>
    </w:p>
    <w:p>
      <w:pPr>
        <w:keepNext/>
        <w:spacing w:before="240" w:after="80"/>
      </w:pPr>
      <w:r>
        <w:rPr>
          <w:rFonts w:ascii="Calibri" w:hAnsi="Calibri"/>
          <w:b/>
          <w:color w:val="111111"/>
          <w:sz w:val="27"/>
        </w:rPr>
        <w:t>3.4. Arquitectura de Componentes de Interfaz</w:t>
      </w:r>
    </w:p>
    <w:p>
      <w:pPr>
        <w:pStyle w:val="ListBullet"/>
        <w:spacing w:before="0" w:after="60" w:line="276" w:lineRule="auto"/>
      </w:pPr>
      <w:r>
        <w:rPr>
          <w:rFonts w:ascii="Calibri" w:hAnsi="Calibri"/>
          <w:b/>
          <w:color w:val="141414"/>
          <w:sz w:val="20"/>
        </w:rPr>
        <w:t xml:space="preserve">• TopBar Corporativa: </w:t>
      </w:r>
      <w:r>
        <w:rPr>
          <w:rFonts w:ascii="Calibri" w:hAnsi="Calibri"/>
          <w:color w:val="282828"/>
          <w:sz w:val="20"/>
        </w:rPr>
        <w:t>Barra superior de anuncio (#ffd60a) fija en la cima absoluta que comunica horarios de atención y envíos a todo el Perú.</w:t>
      </w:r>
    </w:p>
    <w:p>
      <w:pPr>
        <w:pStyle w:val="ListBullet"/>
        <w:spacing w:before="0" w:after="60" w:line="276" w:lineRule="auto"/>
      </w:pPr>
      <w:r>
        <w:rPr>
          <w:rFonts w:ascii="Calibri" w:hAnsi="Calibri"/>
          <w:b/>
          <w:color w:val="141414"/>
          <w:sz w:val="20"/>
        </w:rPr>
        <w:t xml:space="preserve">• Navbar Sticky Permanente: </w:t>
      </w:r>
      <w:r>
        <w:rPr>
          <w:rFonts w:ascii="Calibri" w:hAnsi="Calibri"/>
          <w:color w:val="282828"/>
          <w:sz w:val="20"/>
        </w:rPr>
        <w:t>Diseño compacto con altura reducida a 60px y centrado vertical flexbox en todos sus enlaces. Incluye el disparador del carrito como un botón circular perfecto (42px) con icono SVG de 20px centrado y contador (badge) rojo en la esquina externa superior (-2px, -3px), garantizando que el número jamás tape el icono del carrito.</w:t>
      </w:r>
    </w:p>
    <w:p>
      <w:pPr>
        <w:pStyle w:val="ListBullet"/>
        <w:spacing w:before="0" w:after="60" w:line="276" w:lineRule="auto"/>
      </w:pPr>
      <w:r>
        <w:rPr>
          <w:rFonts w:ascii="Calibri" w:hAnsi="Calibri"/>
          <w:b/>
          <w:color w:val="141414"/>
          <w:sz w:val="20"/>
        </w:rPr>
        <w:t xml:space="preserve">• Mini Carrito Lateral (Drawer): </w:t>
      </w:r>
      <w:r>
        <w:rPr>
          <w:rFonts w:ascii="Calibri" w:hAnsi="Calibri"/>
          <w:color w:val="282828"/>
          <w:sz w:val="20"/>
        </w:rPr>
        <w:t>Panel lateral deslizante desarrollado en JavaScript y CSS que se despliega automáticamente al pulsar el botón de carrito o al añadir cualquier artículo mediante AJAX. Cuenta con cálculo en vivo de envío gratis (meta S/ 149), botón prioritario «Ver carrito» hacia la página completa y botón «Finalizar compra».</w:t>
      </w:r>
    </w:p>
    <w:p>
      <w:pPr>
        <w:pStyle w:val="ListBullet"/>
        <w:spacing w:before="0" w:after="60" w:line="276" w:lineRule="auto"/>
      </w:pPr>
      <w:r>
        <w:rPr>
          <w:rFonts w:ascii="Calibri" w:hAnsi="Calibri"/>
          <w:b/>
          <w:color w:val="141414"/>
          <w:sz w:val="20"/>
        </w:rPr>
        <w:t xml:space="preserve">• Catálogo Interactivo en Vivo: </w:t>
      </w:r>
      <w:r>
        <w:rPr>
          <w:rFonts w:ascii="Calibri" w:hAnsi="Calibri"/>
          <w:color w:val="282828"/>
          <w:sz w:val="20"/>
        </w:rPr>
        <w:t>Encabezado centrado («Todos los juguetes 🎈»), buscador interactivo (#minikids-catalog-search) que filtra en vivo sin recargar y barra de píldoras por categoría con botón dinámico «Limpiar filtros ✕» que aparece únicamente si hay una búsqueda o filtro activo.</w:t>
      </w:r>
    </w:p>
    <w:p>
      <w:pPr>
        <w:pStyle w:val="ListBullet"/>
        <w:spacing w:before="0" w:after="60" w:line="276" w:lineRule="auto"/>
      </w:pPr>
      <w:r>
        <w:rPr>
          <w:rFonts w:ascii="Calibri" w:hAnsi="Calibri"/>
          <w:b/>
          <w:color w:val="141414"/>
          <w:sz w:val="20"/>
        </w:rPr>
        <w:t xml:space="preserve">• Ficha Individual de Producto: </w:t>
      </w:r>
      <w:r>
        <w:rPr>
          <w:rFonts w:ascii="Calibri" w:hAnsi="Calibri"/>
          <w:color w:val="282828"/>
          <w:sz w:val="20"/>
        </w:rPr>
        <w:t>Ficha con galería de producto enmarcada sobre fondo pastel crema, precio normal en tinta neutra (#111111) y ofertas en rojo de marca (#ef233c), selector de cantidad y botón amarillo ancho de conversión inmediata.</w:t>
      </w:r>
    </w:p>
    <w:p>
      <w:pPr>
        <w:pStyle w:val="ListBullet"/>
        <w:spacing w:before="0" w:after="60" w:line="276" w:lineRule="auto"/>
      </w:pPr>
      <w:r>
        <w:rPr>
          <w:rFonts w:ascii="Calibri" w:hAnsi="Calibri"/>
          <w:b/>
          <w:color w:val="141414"/>
          <w:sz w:val="20"/>
        </w:rPr>
        <w:t xml:space="preserve">• Página de Contacto: </w:t>
      </w:r>
      <w:r>
        <w:rPr>
          <w:rFonts w:ascii="Calibri" w:hAnsi="Calibri"/>
          <w:color w:val="282828"/>
          <w:sz w:val="20"/>
        </w:rPr>
        <w:t>Tarjetas de canales directos destacando el enlace directo a WhatsApp (+51 991 117 308) con mensaje codificado y formulario interactivo con feedback de envío inmediato («Enviado ✔»).</w:t>
      </w:r>
    </w:p>
    <w:p>
      <w:pPr>
        <w:pStyle w:val="ListBullet"/>
        <w:spacing w:before="0" w:after="60" w:line="276" w:lineRule="auto"/>
      </w:pPr>
      <w:r>
        <w:rPr>
          <w:rFonts w:ascii="Calibri" w:hAnsi="Calibri"/>
          <w:b/>
          <w:color w:val="141414"/>
          <w:sz w:val="20"/>
        </w:rPr>
        <w:t xml:space="preserve">• Footer Global Unificado: </w:t>
      </w:r>
      <w:r>
        <w:rPr>
          <w:rFonts w:ascii="Calibri" w:hAnsi="Calibri"/>
          <w:color w:val="282828"/>
          <w:sz w:val="20"/>
        </w:rPr>
        <w:t>Estructura homogénea en todas las vistas con 5 columnas: Información de marca, Enlaces de tienda, Menú de ayuda, Redes sociales con iconos SVG y Formulario de Newsletter con respuesta inmediata.</w:t>
      </w:r>
    </w:p>
    <w:p>
      <w:r>
        <w:br w:type="page"/>
      </w:r>
    </w:p>
    <w:p>
      <w:pPr>
        <w:keepNext/>
        <w:spacing w:before="360" w:after="120"/>
      </w:pPr>
      <w:r>
        <w:rPr>
          <w:rFonts w:ascii="Calibri" w:hAnsi="Calibri"/>
          <w:b/>
          <w:color w:val="1A73E8"/>
          <w:sz w:val="36"/>
        </w:rPr>
        <w:t>4. Arquitectura Tecnológica y Entorno del Sistema</w:t>
      </w:r>
    </w:p>
    <w:p>
      <w:pPr>
        <w:keepNext/>
        <w:spacing w:before="240" w:after="80"/>
      </w:pPr>
      <w:r>
        <w:rPr>
          <w:rFonts w:ascii="Calibri" w:hAnsi="Calibri"/>
          <w:b/>
          <w:color w:val="111111"/>
          <w:sz w:val="27"/>
        </w:rPr>
        <w:t>4.1. Justificación Tecnológica de WordPress y WooCommerce</w:t>
      </w:r>
    </w:p>
    <w:p>
      <w:pPr>
        <w:spacing w:before="0" w:after="100" w:line="276" w:lineRule="auto"/>
      </w:pPr>
      <w:r>
        <w:rPr>
          <w:rFonts w:ascii="Calibri" w:hAnsi="Calibri"/>
          <w:color w:val="282828"/>
          <w:sz w:val="21"/>
        </w:rPr>
        <w:t>La elección de WordPress 7.1.3 y WooCommerce 11.2.1 responde a criterios empresariales de madurez tecnológica, costo total de propiedad (TCO) y flexibilidad operativa:</w:t>
      </w:r>
    </w:p>
    <w:p>
      <w:pPr>
        <w:pStyle w:val="ListBullet"/>
        <w:spacing w:before="0" w:after="60" w:line="276" w:lineRule="auto"/>
      </w:pPr>
      <w:r>
        <w:rPr>
          <w:rFonts w:ascii="Calibri" w:hAnsi="Calibri"/>
          <w:b/>
          <w:color w:val="141414"/>
          <w:sz w:val="20"/>
        </w:rPr>
        <w:t xml:space="preserve">1. Dominio y Ecosistema de Mercado: </w:t>
      </w:r>
      <w:r>
        <w:rPr>
          <w:rFonts w:ascii="Calibri" w:hAnsi="Calibri"/>
          <w:color w:val="282828"/>
          <w:sz w:val="20"/>
        </w:rPr>
        <w:t>WooCommerce concentra más del 23% de las tiendas en línea globales y cuenta con el ecosistema de integración más amplio para el mercado peruano (Culqi, Mercado Pago, Yape, pasarelas bancarias locales).</w:t>
      </w:r>
    </w:p>
    <w:p>
      <w:pPr>
        <w:pStyle w:val="ListBullet"/>
        <w:spacing w:before="0" w:after="60" w:line="276" w:lineRule="auto"/>
      </w:pPr>
      <w:r>
        <w:rPr>
          <w:rFonts w:ascii="Calibri" w:hAnsi="Calibri"/>
          <w:b/>
          <w:color w:val="141414"/>
          <w:sz w:val="20"/>
        </w:rPr>
        <w:t xml:space="preserve">2. Soberanía de Datos y Costos Operativos: </w:t>
      </w:r>
      <w:r>
        <w:rPr>
          <w:rFonts w:ascii="Calibri" w:hAnsi="Calibri"/>
          <w:color w:val="282828"/>
          <w:sz w:val="20"/>
        </w:rPr>
        <w:t>A diferencia de soluciones SaaS cerradas (Shopify, Wix), donde el comerciante paga comisiones recurrentes por transacción y no posee el código ni la base de datos, WordPress ofrece total soberanía sobre la información de clientes, pedidos y catálogos.</w:t>
      </w:r>
    </w:p>
    <w:p>
      <w:pPr>
        <w:pStyle w:val="ListBullet"/>
        <w:spacing w:before="0" w:after="60" w:line="276" w:lineRule="auto"/>
      </w:pPr>
      <w:r>
        <w:rPr>
          <w:rFonts w:ascii="Calibri" w:hAnsi="Calibri"/>
          <w:b/>
          <w:color w:val="141414"/>
          <w:sz w:val="20"/>
        </w:rPr>
        <w:t xml:space="preserve">3. Extensibilidad Modular: </w:t>
      </w:r>
      <w:r>
        <w:rPr>
          <w:rFonts w:ascii="Calibri" w:hAnsi="Calibri"/>
          <w:color w:val="282828"/>
          <w:sz w:val="20"/>
        </w:rPr>
        <w:t>El desacoplamiento entre el núcleo del CMS y la capa de presentación permite inyectar diseño a medida sin tocar código de terceros, posibilitando migraciones sencillas a entornos de hosting gestionado.</w:t>
      </w:r>
    </w:p>
    <w:p>
      <w:pPr>
        <w:keepNext/>
        <w:spacing w:before="240" w:after="80"/>
      </w:pPr>
      <w:r>
        <w:rPr>
          <w:rFonts w:ascii="Calibri" w:hAnsi="Calibri"/>
          <w:b/>
          <w:color w:val="111111"/>
          <w:sz w:val="27"/>
        </w:rPr>
        <w:t>4.2. Entorno Local de Ejecución (Local Stack)</w:t>
      </w:r>
    </w:p>
    <w:p>
      <w:pPr>
        <w:spacing w:before="0" w:after="100" w:line="276" w:lineRule="auto"/>
      </w:pPr>
      <w:r>
        <w:rPr>
          <w:rFonts w:ascii="Calibri" w:hAnsi="Calibri"/>
          <w:color w:val="282828"/>
          <w:sz w:val="21"/>
        </w:rPr>
        <w:t>El entorno de desarrollo y pruebas opera sobre una pila XAMPP portable local configurada en E:\xampp:</w:t>
      </w:r>
    </w:p>
    <w:tbl>
      <w:tblPr>
        <w:tblW w:type="auto" w:w="0"/>
        <w:jc w:val="center"/>
        <w:tblLayout w:type="fixed"/>
        <w:tblLook w:firstColumn="1" w:firstRow="1" w:lastColumn="0" w:lastRow="0" w:noHBand="0" w:noVBand="1" w:val="04A0"/>
        <w:tblBorders>
          <w:top w:val="single" w:sz="6" w:space="0" w:color="1A73E8"/>
          <w:bottom w:val="single" w:sz="6" w:space="0" w:color="1A73E8"/>
          <w:left w:val="none"/>
          <w:right w:val="none"/>
          <w:insideH w:val="single" w:sz="4" w:space="0" w:color="E5E7EB"/>
          <w:insideV w:val="none"/>
        </w:tblBorders>
      </w:tblPr>
      <w:tblGrid>
        <w:gridCol w:w="3120"/>
        <w:gridCol w:w="3120"/>
        <w:gridCol w:w="3120"/>
      </w:tblGrid>
      <w:tr>
        <w:tc>
          <w:tcPr>
            <w:tcW w:type="dxa" w:w="2160"/>
            <w:shd w:fill="1A73E8"/>
            <w:tcMar>
              <w:top w:w="130" w:type="dxa"/>
              <w:bottom w:w="130" w:type="dxa"/>
              <w:left w:w="140" w:type="dxa"/>
              <w:right w:w="140" w:type="dxa"/>
            </w:tcMar>
          </w:tcPr>
          <w:p>
            <w:pPr>
              <w:spacing w:before="0" w:after="0"/>
              <w:jc w:val="center"/>
            </w:pPr>
            <w:r>
              <w:rPr>
                <w:rFonts w:ascii="Calibri" w:hAnsi="Calibri"/>
                <w:b/>
                <w:color w:val="FFFFFF"/>
                <w:sz w:val="19"/>
              </w:rPr>
              <w:t>Componente</w:t>
            </w:r>
          </w:p>
        </w:tc>
        <w:tc>
          <w:tcPr>
            <w:tcW w:type="dxa" w:w="2592"/>
            <w:shd w:fill="1A73E8"/>
            <w:tcMar>
              <w:top w:w="130" w:type="dxa"/>
              <w:bottom w:w="130" w:type="dxa"/>
              <w:left w:w="140" w:type="dxa"/>
              <w:right w:w="140" w:type="dxa"/>
            </w:tcMar>
          </w:tcPr>
          <w:p>
            <w:pPr>
              <w:spacing w:before="0" w:after="0"/>
              <w:jc w:val="center"/>
            </w:pPr>
            <w:r>
              <w:rPr>
                <w:rFonts w:ascii="Calibri" w:hAnsi="Calibri"/>
                <w:b/>
                <w:color w:val="FFFFFF"/>
                <w:sz w:val="19"/>
              </w:rPr>
              <w:t>Tecnología / Versión</w:t>
            </w:r>
          </w:p>
        </w:tc>
        <w:tc>
          <w:tcPr>
            <w:tcW w:type="dxa" w:w="4608"/>
            <w:shd w:fill="1A73E8"/>
            <w:tcMar>
              <w:top w:w="130" w:type="dxa"/>
              <w:bottom w:w="130" w:type="dxa"/>
              <w:left w:w="140" w:type="dxa"/>
              <w:right w:w="140" w:type="dxa"/>
            </w:tcMar>
          </w:tcPr>
          <w:p>
            <w:pPr>
              <w:spacing w:before="0" w:after="0"/>
              <w:jc w:val="center"/>
            </w:pPr>
            <w:r>
              <w:rPr>
                <w:rFonts w:ascii="Calibri" w:hAnsi="Calibri"/>
                <w:b/>
                <w:color w:val="FFFFFF"/>
                <w:sz w:val="19"/>
              </w:rPr>
              <w:t>Configuración Específica en MiniKids</w:t>
            </w:r>
          </w:p>
        </w:tc>
      </w:tr>
      <w:tr>
        <w:tc>
          <w:tcPr>
            <w:tcW w:type="dxa" w:w="2160"/>
            <w:shd w:fill="FFFFFF"/>
            <w:tcMar>
              <w:top w:w="90" w:type="dxa"/>
              <w:bottom w:w="90" w:type="dxa"/>
              <w:left w:w="130" w:type="dxa"/>
              <w:right w:w="130" w:type="dxa"/>
            </w:tcMar>
          </w:tcPr>
          <w:p>
            <w:pPr>
              <w:spacing w:before="0" w:after="0" w:line="264" w:lineRule="auto"/>
              <w:jc w:val="left"/>
            </w:pPr>
            <w:r>
              <w:rPr>
                <w:rFonts w:ascii="Calibri" w:hAnsi="Calibri"/>
                <w:color w:val="282828"/>
                <w:sz w:val="18"/>
              </w:rPr>
              <w:t>Servidor Web</w:t>
            </w:r>
          </w:p>
        </w:tc>
        <w:tc>
          <w:tcPr>
            <w:tcW w:type="dxa" w:w="2592"/>
            <w:shd w:fill="FFFFFF"/>
            <w:tcMar>
              <w:top w:w="90" w:type="dxa"/>
              <w:bottom w:w="90" w:type="dxa"/>
              <w:left w:w="130" w:type="dxa"/>
              <w:right w:w="130" w:type="dxa"/>
            </w:tcMar>
          </w:tcPr>
          <w:p>
            <w:pPr>
              <w:spacing w:before="0" w:after="0" w:line="264" w:lineRule="auto"/>
              <w:jc w:val="left"/>
            </w:pPr>
            <w:r>
              <w:rPr>
                <w:rFonts w:ascii="Calibri" w:hAnsi="Calibri"/>
                <w:color w:val="282828"/>
                <w:sz w:val="18"/>
              </w:rPr>
              <w:t>Apache 2.4</w:t>
            </w:r>
          </w:p>
        </w:tc>
        <w:tc>
          <w:tcPr>
            <w:tcW w:type="dxa" w:w="4608"/>
            <w:shd w:fill="FFFFFF"/>
            <w:tcMar>
              <w:top w:w="90" w:type="dxa"/>
              <w:bottom w:w="90" w:type="dxa"/>
              <w:left w:w="130" w:type="dxa"/>
              <w:right w:w="130" w:type="dxa"/>
            </w:tcMar>
          </w:tcPr>
          <w:p>
            <w:pPr>
              <w:spacing w:before="0" w:after="0" w:line="264" w:lineRule="auto"/>
              <w:jc w:val="left"/>
            </w:pPr>
            <w:r>
              <w:rPr>
                <w:rFonts w:ascii="Calibri" w:hAnsi="Calibri"/>
                <w:color w:val="282828"/>
                <w:sz w:val="18"/>
              </w:rPr>
              <w:t>Puerto local 8088 (evita colisiones con servicios del sistema en puerto 80).</w:t>
            </w:r>
          </w:p>
        </w:tc>
      </w:tr>
      <w:tr>
        <w:tc>
          <w:tcPr>
            <w:tcW w:type="dxa" w:w="2160"/>
            <w:shd w:fill="F8F9FA"/>
            <w:tcMar>
              <w:top w:w="90" w:type="dxa"/>
              <w:bottom w:w="90" w:type="dxa"/>
              <w:left w:w="130" w:type="dxa"/>
              <w:right w:w="130" w:type="dxa"/>
            </w:tcMar>
          </w:tcPr>
          <w:p>
            <w:pPr>
              <w:spacing w:before="0" w:after="0" w:line="264" w:lineRule="auto"/>
              <w:jc w:val="left"/>
            </w:pPr>
            <w:r>
              <w:rPr>
                <w:rFonts w:ascii="Calibri" w:hAnsi="Calibri"/>
                <w:color w:val="282828"/>
                <w:sz w:val="18"/>
              </w:rPr>
              <w:t>Intérprete</w:t>
            </w:r>
          </w:p>
        </w:tc>
        <w:tc>
          <w:tcPr>
            <w:tcW w:type="dxa" w:w="2592"/>
            <w:shd w:fill="F8F9FA"/>
            <w:tcMar>
              <w:top w:w="90" w:type="dxa"/>
              <w:bottom w:w="90" w:type="dxa"/>
              <w:left w:w="130" w:type="dxa"/>
              <w:right w:w="130" w:type="dxa"/>
            </w:tcMar>
          </w:tcPr>
          <w:p>
            <w:pPr>
              <w:spacing w:before="0" w:after="0" w:line="264" w:lineRule="auto"/>
              <w:jc w:val="left"/>
            </w:pPr>
            <w:r>
              <w:rPr>
                <w:rFonts w:ascii="Calibri" w:hAnsi="Calibri"/>
                <w:color w:val="282828"/>
                <w:sz w:val="18"/>
              </w:rPr>
              <w:t>PHP 8.2.12</w:t>
            </w:r>
          </w:p>
        </w:tc>
        <w:tc>
          <w:tcPr>
            <w:tcW w:type="dxa" w:w="4608"/>
            <w:shd w:fill="F8F9FA"/>
            <w:tcMar>
              <w:top w:w="90" w:type="dxa"/>
              <w:bottom w:w="90" w:type="dxa"/>
              <w:left w:w="130" w:type="dxa"/>
              <w:right w:w="130" w:type="dxa"/>
            </w:tcMar>
          </w:tcPr>
          <w:p>
            <w:pPr>
              <w:spacing w:before="0" w:after="0" w:line="264" w:lineRule="auto"/>
              <w:jc w:val="left"/>
            </w:pPr>
            <w:r>
              <w:rPr>
                <w:rFonts w:ascii="Calibri" w:hAnsi="Calibri"/>
                <w:color w:val="282828"/>
                <w:sz w:val="18"/>
              </w:rPr>
              <w:t>Extensiones activas: gd (imágenes), zip, intl, mysqli, curl.</w:t>
            </w:r>
          </w:p>
        </w:tc>
      </w:tr>
      <w:tr>
        <w:tc>
          <w:tcPr>
            <w:tcW w:type="dxa" w:w="2160"/>
            <w:shd w:fill="FFFFFF"/>
            <w:tcMar>
              <w:top w:w="90" w:type="dxa"/>
              <w:bottom w:w="90" w:type="dxa"/>
              <w:left w:w="130" w:type="dxa"/>
              <w:right w:w="130" w:type="dxa"/>
            </w:tcMar>
          </w:tcPr>
          <w:p>
            <w:pPr>
              <w:spacing w:before="0" w:after="0" w:line="264" w:lineRule="auto"/>
              <w:jc w:val="left"/>
            </w:pPr>
            <w:r>
              <w:rPr>
                <w:rFonts w:ascii="Calibri" w:hAnsi="Calibri"/>
                <w:color w:val="282828"/>
                <w:sz w:val="18"/>
              </w:rPr>
              <w:t>Base de Datos</w:t>
            </w:r>
          </w:p>
        </w:tc>
        <w:tc>
          <w:tcPr>
            <w:tcW w:type="dxa" w:w="2592"/>
            <w:shd w:fill="FFFFFF"/>
            <w:tcMar>
              <w:top w:w="90" w:type="dxa"/>
              <w:bottom w:w="90" w:type="dxa"/>
              <w:left w:w="130" w:type="dxa"/>
              <w:right w:w="130" w:type="dxa"/>
            </w:tcMar>
          </w:tcPr>
          <w:p>
            <w:pPr>
              <w:spacing w:before="0" w:after="0" w:line="264" w:lineRule="auto"/>
              <w:jc w:val="left"/>
            </w:pPr>
            <w:r>
              <w:rPr>
                <w:rFonts w:ascii="Calibri" w:hAnsi="Calibri"/>
                <w:color w:val="282828"/>
                <w:sz w:val="18"/>
              </w:rPr>
              <w:t>MariaDB 10.4.32</w:t>
            </w:r>
          </w:p>
        </w:tc>
        <w:tc>
          <w:tcPr>
            <w:tcW w:type="dxa" w:w="4608"/>
            <w:shd w:fill="FFFFFF"/>
            <w:tcMar>
              <w:top w:w="90" w:type="dxa"/>
              <w:bottom w:w="90" w:type="dxa"/>
              <w:left w:w="130" w:type="dxa"/>
              <w:right w:w="130" w:type="dxa"/>
            </w:tcMar>
          </w:tcPr>
          <w:p>
            <w:pPr>
              <w:spacing w:before="0" w:after="0" w:line="264" w:lineRule="auto"/>
              <w:jc w:val="left"/>
            </w:pPr>
            <w:r>
              <w:rPr>
                <w:rFonts w:ascii="Calibri" w:hAnsi="Calibri"/>
                <w:color w:val="282828"/>
                <w:sz w:val="18"/>
              </w:rPr>
              <w:t>Base 'wordpress', cotejamiento utf8mb4_general_ci, motor InnoDB.</w:t>
            </w:r>
          </w:p>
        </w:tc>
      </w:tr>
      <w:tr>
        <w:tc>
          <w:tcPr>
            <w:tcW w:type="dxa" w:w="2160"/>
            <w:shd w:fill="F8F9FA"/>
            <w:tcMar>
              <w:top w:w="90" w:type="dxa"/>
              <w:bottom w:w="90" w:type="dxa"/>
              <w:left w:w="130" w:type="dxa"/>
              <w:right w:w="130" w:type="dxa"/>
            </w:tcMar>
          </w:tcPr>
          <w:p>
            <w:pPr>
              <w:spacing w:before="0" w:after="0" w:line="264" w:lineRule="auto"/>
              <w:jc w:val="left"/>
            </w:pPr>
            <w:r>
              <w:rPr>
                <w:rFonts w:ascii="Calibri" w:hAnsi="Calibri"/>
                <w:color w:val="282828"/>
                <w:sz w:val="18"/>
              </w:rPr>
              <w:t>Gestor de Tienda</w:t>
            </w:r>
          </w:p>
        </w:tc>
        <w:tc>
          <w:tcPr>
            <w:tcW w:type="dxa" w:w="2592"/>
            <w:shd w:fill="F8F9FA"/>
            <w:tcMar>
              <w:top w:w="90" w:type="dxa"/>
              <w:bottom w:w="90" w:type="dxa"/>
              <w:left w:w="130" w:type="dxa"/>
              <w:right w:w="130" w:type="dxa"/>
            </w:tcMar>
          </w:tcPr>
          <w:p>
            <w:pPr>
              <w:spacing w:before="0" w:after="0" w:line="264" w:lineRule="auto"/>
              <w:jc w:val="left"/>
            </w:pPr>
            <w:r>
              <w:rPr>
                <w:rFonts w:ascii="Calibri" w:hAnsi="Calibri"/>
                <w:color w:val="282828"/>
                <w:sz w:val="18"/>
              </w:rPr>
              <w:t>WooCommerce 11.2.1</w:t>
            </w:r>
          </w:p>
        </w:tc>
        <w:tc>
          <w:tcPr>
            <w:tcW w:type="dxa" w:w="4608"/>
            <w:shd w:fill="F8F9FA"/>
            <w:tcMar>
              <w:top w:w="90" w:type="dxa"/>
              <w:bottom w:w="90" w:type="dxa"/>
              <w:left w:w="130" w:type="dxa"/>
              <w:right w:w="130" w:type="dxa"/>
            </w:tcMar>
          </w:tcPr>
          <w:p>
            <w:pPr>
              <w:spacing w:before="0" w:after="0" w:line="264" w:lineRule="auto"/>
              <w:jc w:val="left"/>
            </w:pPr>
            <w:r>
              <w:rPr>
                <w:rFonts w:ascii="Calibri" w:hAnsi="Calibri"/>
                <w:color w:val="282828"/>
                <w:sz w:val="18"/>
              </w:rPr>
              <w:t>HPOS activo (pedidos en wp_wc_orders), AJAX cart fragments habilitados.</w:t>
            </w:r>
          </w:p>
        </w:tc>
      </w:tr>
      <w:tr>
        <w:tc>
          <w:tcPr>
            <w:tcW w:type="dxa" w:w="2160"/>
            <w:shd w:fill="FFFFFF"/>
            <w:tcMar>
              <w:top w:w="90" w:type="dxa"/>
              <w:bottom w:w="90" w:type="dxa"/>
              <w:left w:w="130" w:type="dxa"/>
              <w:right w:w="130" w:type="dxa"/>
            </w:tcMar>
          </w:tcPr>
          <w:p>
            <w:pPr>
              <w:spacing w:before="0" w:after="0" w:line="264" w:lineRule="auto"/>
              <w:jc w:val="left"/>
            </w:pPr>
            <w:r>
              <w:rPr>
                <w:rFonts w:ascii="Calibri" w:hAnsi="Calibri"/>
                <w:color w:val="282828"/>
                <w:sz w:val="18"/>
              </w:rPr>
              <w:t>Tema Activo</w:t>
            </w:r>
          </w:p>
        </w:tc>
        <w:tc>
          <w:tcPr>
            <w:tcW w:type="dxa" w:w="2592"/>
            <w:shd w:fill="FFFFFF"/>
            <w:tcMar>
              <w:top w:w="90" w:type="dxa"/>
              <w:bottom w:w="90" w:type="dxa"/>
              <w:left w:w="130" w:type="dxa"/>
              <w:right w:w="130" w:type="dxa"/>
            </w:tcMar>
          </w:tcPr>
          <w:p>
            <w:pPr>
              <w:spacing w:before="0" w:after="0" w:line="264" w:lineRule="auto"/>
              <w:jc w:val="left"/>
            </w:pPr>
            <w:r>
              <w:rPr>
                <w:rFonts w:ascii="Calibri" w:hAnsi="Calibri"/>
                <w:color w:val="282828"/>
                <w:sz w:val="18"/>
              </w:rPr>
              <w:t>Blocksy 2.1.59</w:t>
            </w:r>
          </w:p>
        </w:tc>
        <w:tc>
          <w:tcPr>
            <w:tcW w:type="dxa" w:w="4608"/>
            <w:shd w:fill="FFFFFF"/>
            <w:tcMar>
              <w:top w:w="90" w:type="dxa"/>
              <w:bottom w:w="90" w:type="dxa"/>
              <w:left w:w="130" w:type="dxa"/>
              <w:right w:w="130" w:type="dxa"/>
            </w:tcMar>
          </w:tcPr>
          <w:p>
            <w:pPr>
              <w:spacing w:before="0" w:after="0" w:line="264" w:lineRule="auto"/>
              <w:jc w:val="left"/>
            </w:pPr>
            <w:r>
              <w:rPr>
                <w:rFonts w:ascii="Calibri" w:hAnsi="Calibri"/>
                <w:color w:val="282828"/>
                <w:sz w:val="18"/>
              </w:rPr>
              <w:t>Tema clásico ligero, sin editor de bloques en tema, soporte WooCommerce.</w:t>
            </w:r>
          </w:p>
        </w:tc>
      </w:tr>
      <w:tr>
        <w:tc>
          <w:tcPr>
            <w:tcW w:type="dxa" w:w="2160"/>
            <w:shd w:fill="F8F9FA"/>
            <w:tcMar>
              <w:top w:w="90" w:type="dxa"/>
              <w:bottom w:w="90" w:type="dxa"/>
              <w:left w:w="130" w:type="dxa"/>
              <w:right w:w="130" w:type="dxa"/>
            </w:tcMar>
          </w:tcPr>
          <w:p>
            <w:pPr>
              <w:spacing w:before="0" w:after="0" w:line="264" w:lineRule="auto"/>
              <w:jc w:val="left"/>
            </w:pPr>
            <w:r>
              <w:rPr>
                <w:rFonts w:ascii="Calibri" w:hAnsi="Calibri"/>
                <w:color w:val="282828"/>
                <w:sz w:val="18"/>
              </w:rPr>
              <w:t>Control de Versiones</w:t>
            </w:r>
          </w:p>
        </w:tc>
        <w:tc>
          <w:tcPr>
            <w:tcW w:type="dxa" w:w="2592"/>
            <w:shd w:fill="F8F9FA"/>
            <w:tcMar>
              <w:top w:w="90" w:type="dxa"/>
              <w:bottom w:w="90" w:type="dxa"/>
              <w:left w:w="130" w:type="dxa"/>
              <w:right w:w="130" w:type="dxa"/>
            </w:tcMar>
          </w:tcPr>
          <w:p>
            <w:pPr>
              <w:spacing w:before="0" w:after="0" w:line="264" w:lineRule="auto"/>
              <w:jc w:val="left"/>
            </w:pPr>
            <w:r>
              <w:rPr>
                <w:rFonts w:ascii="Calibri" w:hAnsi="Calibri"/>
                <w:color w:val="282828"/>
                <w:sz w:val="18"/>
              </w:rPr>
              <w:t>Git + GitHub</w:t>
            </w:r>
          </w:p>
        </w:tc>
        <w:tc>
          <w:tcPr>
            <w:tcW w:type="dxa" w:w="4608"/>
            <w:shd w:fill="F8F9FA"/>
            <w:tcMar>
              <w:top w:w="90" w:type="dxa"/>
              <w:bottom w:w="90" w:type="dxa"/>
              <w:left w:w="130" w:type="dxa"/>
              <w:right w:w="130" w:type="dxa"/>
            </w:tcMar>
          </w:tcPr>
          <w:p>
            <w:pPr>
              <w:spacing w:before="0" w:after="0" w:line="264" w:lineRule="auto"/>
              <w:jc w:val="left"/>
            </w:pPr>
            <w:r>
              <w:rPr>
                <w:rFonts w:ascii="Calibri" w:hAnsi="Calibri"/>
                <w:color w:val="282828"/>
                <w:sz w:val="18"/>
              </w:rPr>
              <w:t>Repo público: https://github.com/MiguelAHR/ToyCommerce.git (rama main).</w:t>
            </w:r>
          </w:p>
        </w:tc>
      </w:tr>
    </w:tbl>
    <w:p>
      <w:pPr>
        <w:spacing w:before="0" w:after="100"/>
      </w:pPr>
    </w:p>
    <w:p>
      <w:pPr>
        <w:keepNext/>
        <w:spacing w:before="240" w:after="80"/>
      </w:pPr>
      <w:r>
        <w:rPr>
          <w:rFonts w:ascii="Calibri" w:hAnsi="Calibri"/>
          <w:b/>
          <w:color w:val="111111"/>
          <w:sz w:val="27"/>
        </w:rPr>
        <w:t>4.3. Arquitectura Modular basada en Must-Use Plugins (mu-plugins)</w:t>
      </w:r>
    </w:p>
    <w:p>
      <w:pPr>
        <w:spacing w:before="0" w:after="100" w:line="276" w:lineRule="auto"/>
      </w:pPr>
      <w:r>
        <w:rPr>
          <w:rFonts w:ascii="Calibri" w:hAnsi="Calibri"/>
          <w:color w:val="282828"/>
          <w:sz w:val="21"/>
        </w:rPr>
        <w:t>Una de las decisiones arquitectónicas más importantes del proyecto fue aislar todo el código y diseño propio dentro de la carpeta wp-content/mu-plugins/. Los plugins 'Must-Use' se ejecutan automáticamente antes que cualquier plugin estándar, no pueden ser desactivados accidentalmente desde el panel de administración y sobreviven a cualquier actualización de temas o plugins:</w:t>
      </w:r>
    </w:p>
    <w:tbl>
      <w:tblPr>
        <w:tblW w:type="auto" w:w="0"/>
        <w:jc w:val="center"/>
        <w:tblLayout w:type="fixed"/>
        <w:tblLook w:firstColumn="1" w:firstRow="1" w:lastColumn="0" w:lastRow="0" w:noHBand="0" w:noVBand="1" w:val="04A0"/>
        <w:tblBorders>
          <w:top w:val="single" w:sz="6" w:space="0" w:color="1A73E8"/>
          <w:bottom w:val="single" w:sz="6" w:space="0" w:color="1A73E8"/>
          <w:left w:val="none"/>
          <w:right w:val="none"/>
          <w:insideH w:val="single" w:sz="4" w:space="0" w:color="E5E7EB"/>
          <w:insideV w:val="none"/>
        </w:tblBorders>
      </w:tblPr>
      <w:tblGrid>
        <w:gridCol w:w="3120"/>
        <w:gridCol w:w="3120"/>
        <w:gridCol w:w="3120"/>
      </w:tblGrid>
      <w:tr>
        <w:tc>
          <w:tcPr>
            <w:tcW w:type="dxa" w:w="2592"/>
            <w:shd w:fill="1A73E8"/>
            <w:tcMar>
              <w:top w:w="130" w:type="dxa"/>
              <w:bottom w:w="130" w:type="dxa"/>
              <w:left w:w="140" w:type="dxa"/>
              <w:right w:w="140" w:type="dxa"/>
            </w:tcMar>
          </w:tcPr>
          <w:p>
            <w:pPr>
              <w:spacing w:before="0" w:after="0"/>
              <w:jc w:val="center"/>
            </w:pPr>
            <w:r>
              <w:rPr>
                <w:rFonts w:ascii="Calibri" w:hAnsi="Calibri"/>
                <w:b/>
                <w:color w:val="FFFFFF"/>
                <w:sz w:val="19"/>
              </w:rPr>
              <w:t>Archivo en mu-plugins</w:t>
            </w:r>
          </w:p>
        </w:tc>
        <w:tc>
          <w:tcPr>
            <w:tcW w:type="dxa" w:w="2016"/>
            <w:shd w:fill="1A73E8"/>
            <w:tcMar>
              <w:top w:w="130" w:type="dxa"/>
              <w:bottom w:w="130" w:type="dxa"/>
              <w:left w:w="140" w:type="dxa"/>
              <w:right w:w="140" w:type="dxa"/>
            </w:tcMar>
          </w:tcPr>
          <w:p>
            <w:pPr>
              <w:spacing w:before="0" w:after="0"/>
              <w:jc w:val="center"/>
            </w:pPr>
            <w:r>
              <w:rPr>
                <w:rFonts w:ascii="Calibri" w:hAnsi="Calibri"/>
                <w:b/>
                <w:color w:val="FFFFFF"/>
                <w:sz w:val="19"/>
              </w:rPr>
              <w:t>Líneas / Peso</w:t>
            </w:r>
          </w:p>
        </w:tc>
        <w:tc>
          <w:tcPr>
            <w:tcW w:type="dxa" w:w="4752"/>
            <w:shd w:fill="1A73E8"/>
            <w:tcMar>
              <w:top w:w="130" w:type="dxa"/>
              <w:bottom w:w="130" w:type="dxa"/>
              <w:left w:w="140" w:type="dxa"/>
              <w:right w:w="140" w:type="dxa"/>
            </w:tcMar>
          </w:tcPr>
          <w:p>
            <w:pPr>
              <w:spacing w:before="0" w:after="0"/>
              <w:jc w:val="center"/>
            </w:pPr>
            <w:r>
              <w:rPr>
                <w:rFonts w:ascii="Calibri" w:hAnsi="Calibri"/>
                <w:b/>
                <w:color w:val="FFFFFF"/>
                <w:sz w:val="19"/>
              </w:rPr>
              <w:t>Función Técnica y Responsabilidad</w:t>
            </w:r>
          </w:p>
        </w:tc>
      </w:tr>
      <w:tr>
        <w:tc>
          <w:tcPr>
            <w:tcW w:type="dxa" w:w="2592"/>
            <w:shd w:fill="FFFFFF"/>
            <w:tcMar>
              <w:top w:w="90" w:type="dxa"/>
              <w:bottom w:w="90" w:type="dxa"/>
              <w:left w:w="130" w:type="dxa"/>
              <w:right w:w="130" w:type="dxa"/>
            </w:tcMar>
          </w:tcPr>
          <w:p>
            <w:pPr>
              <w:spacing w:before="0" w:after="0" w:line="264" w:lineRule="auto"/>
              <w:jc w:val="left"/>
            </w:pPr>
            <w:r>
              <w:rPr>
                <w:rFonts w:ascii="Calibri" w:hAnsi="Calibri"/>
                <w:color w:val="282828"/>
                <w:sz w:val="18"/>
              </w:rPr>
              <w:t>minikids-estetica.php</w:t>
            </w:r>
          </w:p>
        </w:tc>
        <w:tc>
          <w:tcPr>
            <w:tcW w:type="dxa" w:w="2016"/>
            <w:shd w:fill="FFFFFF"/>
            <w:tcMar>
              <w:top w:w="90" w:type="dxa"/>
              <w:bottom w:w="90" w:type="dxa"/>
              <w:left w:w="130" w:type="dxa"/>
              <w:right w:w="130" w:type="dxa"/>
            </w:tcMar>
          </w:tcPr>
          <w:p>
            <w:pPr>
              <w:spacing w:before="0" w:after="0" w:line="264" w:lineRule="auto"/>
              <w:jc w:val="left"/>
            </w:pPr>
            <w:r>
              <w:rPr>
                <w:rFonts w:ascii="Calibri" w:hAnsi="Calibri"/>
                <w:color w:val="282828"/>
                <w:sz w:val="18"/>
              </w:rPr>
              <w:t>497 líneas (26 KB)</w:t>
            </w:r>
          </w:p>
        </w:tc>
        <w:tc>
          <w:tcPr>
            <w:tcW w:type="dxa" w:w="4752"/>
            <w:shd w:fill="FFFFFF"/>
            <w:tcMar>
              <w:top w:w="90" w:type="dxa"/>
              <w:bottom w:w="90" w:type="dxa"/>
              <w:left w:w="130" w:type="dxa"/>
              <w:right w:w="130" w:type="dxa"/>
            </w:tcMar>
          </w:tcPr>
          <w:p>
            <w:pPr>
              <w:spacing w:before="0" w:after="0" w:line="264" w:lineRule="auto"/>
              <w:jc w:val="left"/>
            </w:pPr>
            <w:r>
              <w:rPr>
                <w:rFonts w:ascii="Calibri" w:hAnsi="Calibri"/>
                <w:color w:val="282828"/>
                <w:sz w:val="18"/>
              </w:rPr>
              <w:t>Orquestador PHP: encola hojas de estilo/scripts, inyecta markup del drawer de carrito, renderiza formulario de contacto y registra campos de checkout.</w:t>
            </w:r>
          </w:p>
        </w:tc>
      </w:tr>
      <w:tr>
        <w:tc>
          <w:tcPr>
            <w:tcW w:type="dxa" w:w="2592"/>
            <w:shd w:fill="F8F9FA"/>
            <w:tcMar>
              <w:top w:w="90" w:type="dxa"/>
              <w:bottom w:w="90" w:type="dxa"/>
              <w:left w:w="130" w:type="dxa"/>
              <w:right w:w="130" w:type="dxa"/>
            </w:tcMar>
          </w:tcPr>
          <w:p>
            <w:pPr>
              <w:spacing w:before="0" w:after="0" w:line="264" w:lineRule="auto"/>
              <w:jc w:val="left"/>
            </w:pPr>
            <w:r>
              <w:rPr>
                <w:rFonts w:ascii="Calibri" w:hAnsi="Calibri"/>
                <w:color w:val="282828"/>
                <w:sz w:val="18"/>
              </w:rPr>
              <w:t>minikids-estetica.css</w:t>
            </w:r>
          </w:p>
        </w:tc>
        <w:tc>
          <w:tcPr>
            <w:tcW w:type="dxa" w:w="2016"/>
            <w:shd w:fill="F8F9FA"/>
            <w:tcMar>
              <w:top w:w="90" w:type="dxa"/>
              <w:bottom w:w="90" w:type="dxa"/>
              <w:left w:w="130" w:type="dxa"/>
              <w:right w:w="130" w:type="dxa"/>
            </w:tcMar>
          </w:tcPr>
          <w:p>
            <w:pPr>
              <w:spacing w:before="0" w:after="0" w:line="264" w:lineRule="auto"/>
              <w:jc w:val="left"/>
            </w:pPr>
            <w:r>
              <w:rPr>
                <w:rFonts w:ascii="Calibri" w:hAnsi="Calibri"/>
                <w:color w:val="282828"/>
                <w:sz w:val="18"/>
              </w:rPr>
              <w:t>2.714 líneas (81 KB)</w:t>
            </w:r>
          </w:p>
        </w:tc>
        <w:tc>
          <w:tcPr>
            <w:tcW w:type="dxa" w:w="4752"/>
            <w:shd w:fill="F8F9FA"/>
            <w:tcMar>
              <w:top w:w="90" w:type="dxa"/>
              <w:bottom w:w="90" w:type="dxa"/>
              <w:left w:w="130" w:type="dxa"/>
              <w:right w:w="130" w:type="dxa"/>
            </w:tcMar>
          </w:tcPr>
          <w:p>
            <w:pPr>
              <w:spacing w:before="0" w:after="0" w:line="264" w:lineRule="auto"/>
              <w:jc w:val="left"/>
            </w:pPr>
            <w:r>
              <w:rPr>
                <w:rFonts w:ascii="Calibri" w:hAnsi="Calibri"/>
                <w:color w:val="282828"/>
                <w:sz w:val="18"/>
              </w:rPr>
              <w:t>Design System completo: tokens, navbar 60px, badge de carrito, diseño de catálogo, ficha de producto, formulario de contacto y footer.</w:t>
            </w:r>
          </w:p>
        </w:tc>
      </w:tr>
      <w:tr>
        <w:tc>
          <w:tcPr>
            <w:tcW w:type="dxa" w:w="2592"/>
            <w:shd w:fill="FFFFFF"/>
            <w:tcMar>
              <w:top w:w="90" w:type="dxa"/>
              <w:bottom w:w="90" w:type="dxa"/>
              <w:left w:w="130" w:type="dxa"/>
              <w:right w:w="130" w:type="dxa"/>
            </w:tcMar>
          </w:tcPr>
          <w:p>
            <w:pPr>
              <w:spacing w:before="0" w:after="0" w:line="264" w:lineRule="auto"/>
              <w:jc w:val="left"/>
            </w:pPr>
            <w:r>
              <w:rPr>
                <w:rFonts w:ascii="Calibri" w:hAnsi="Calibri"/>
                <w:color w:val="282828"/>
                <w:sz w:val="18"/>
              </w:rPr>
              <w:t>minikids-cart-drawer.js</w:t>
            </w:r>
          </w:p>
        </w:tc>
        <w:tc>
          <w:tcPr>
            <w:tcW w:type="dxa" w:w="2016"/>
            <w:shd w:fill="FFFFFF"/>
            <w:tcMar>
              <w:top w:w="90" w:type="dxa"/>
              <w:bottom w:w="90" w:type="dxa"/>
              <w:left w:w="130" w:type="dxa"/>
              <w:right w:w="130" w:type="dxa"/>
            </w:tcMar>
          </w:tcPr>
          <w:p>
            <w:pPr>
              <w:spacing w:before="0" w:after="0" w:line="264" w:lineRule="auto"/>
              <w:jc w:val="left"/>
            </w:pPr>
            <w:r>
              <w:rPr>
                <w:rFonts w:ascii="Calibri" w:hAnsi="Calibri"/>
                <w:color w:val="282828"/>
                <w:sz w:val="18"/>
              </w:rPr>
              <w:t>108 líneas (3.7 KB)</w:t>
            </w:r>
          </w:p>
        </w:tc>
        <w:tc>
          <w:tcPr>
            <w:tcW w:type="dxa" w:w="4752"/>
            <w:shd w:fill="FFFFFF"/>
            <w:tcMar>
              <w:top w:w="90" w:type="dxa"/>
              <w:bottom w:w="90" w:type="dxa"/>
              <w:left w:w="130" w:type="dxa"/>
              <w:right w:w="130" w:type="dxa"/>
            </w:tcMar>
          </w:tcPr>
          <w:p>
            <w:pPr>
              <w:spacing w:before="0" w:after="0" w:line="264" w:lineRule="auto"/>
              <w:jc w:val="left"/>
            </w:pPr>
            <w:r>
              <w:rPr>
                <w:rFonts w:ascii="Calibri" w:hAnsi="Calibri"/>
                <w:color w:val="282828"/>
                <w:sz w:val="18"/>
              </w:rPr>
              <w:t>Lógica interactiva del Mini Carrito: apertura AJAX, cierre con ESC/backdrop, sincronización de contador y feedback de formularios.</w:t>
            </w:r>
          </w:p>
        </w:tc>
      </w:tr>
      <w:tr>
        <w:tc>
          <w:tcPr>
            <w:tcW w:type="dxa" w:w="2592"/>
            <w:shd w:fill="F8F9FA"/>
            <w:tcMar>
              <w:top w:w="90" w:type="dxa"/>
              <w:bottom w:w="90" w:type="dxa"/>
              <w:left w:w="130" w:type="dxa"/>
              <w:right w:w="130" w:type="dxa"/>
            </w:tcMar>
          </w:tcPr>
          <w:p>
            <w:pPr>
              <w:spacing w:before="0" w:after="0" w:line="264" w:lineRule="auto"/>
              <w:jc w:val="left"/>
            </w:pPr>
            <w:r>
              <w:rPr>
                <w:rFonts w:ascii="Calibri" w:hAnsi="Calibri"/>
                <w:color w:val="282828"/>
                <w:sz w:val="18"/>
              </w:rPr>
              <w:t>minikids-catalogo.js</w:t>
            </w:r>
          </w:p>
        </w:tc>
        <w:tc>
          <w:tcPr>
            <w:tcW w:type="dxa" w:w="2016"/>
            <w:shd w:fill="F8F9FA"/>
            <w:tcMar>
              <w:top w:w="90" w:type="dxa"/>
              <w:bottom w:w="90" w:type="dxa"/>
              <w:left w:w="130" w:type="dxa"/>
              <w:right w:w="130" w:type="dxa"/>
            </w:tcMar>
          </w:tcPr>
          <w:p>
            <w:pPr>
              <w:spacing w:before="0" w:after="0" w:line="264" w:lineRule="auto"/>
              <w:jc w:val="left"/>
            </w:pPr>
            <w:r>
              <w:rPr>
                <w:rFonts w:ascii="Calibri" w:hAnsi="Calibri"/>
                <w:color w:val="282828"/>
                <w:sz w:val="18"/>
              </w:rPr>
              <w:t>211 líneas (7.0 KB)</w:t>
            </w:r>
          </w:p>
        </w:tc>
        <w:tc>
          <w:tcPr>
            <w:tcW w:type="dxa" w:w="4752"/>
            <w:shd w:fill="F8F9FA"/>
            <w:tcMar>
              <w:top w:w="90" w:type="dxa"/>
              <w:bottom w:w="90" w:type="dxa"/>
              <w:left w:w="130" w:type="dxa"/>
              <w:right w:w="130" w:type="dxa"/>
            </w:tcMar>
          </w:tcPr>
          <w:p>
            <w:pPr>
              <w:spacing w:before="0" w:after="0" w:line="264" w:lineRule="auto"/>
              <w:jc w:val="left"/>
            </w:pPr>
            <w:r>
              <w:rPr>
                <w:rFonts w:ascii="Calibri" w:hAnsi="Calibri"/>
                <w:color w:val="282828"/>
                <w:sz w:val="18"/>
              </w:rPr>
              <w:t>Buscador en tiempo real con normalización de tildes, filtrado instantáneo por píldoras de categoría y botón dinámico de reset.</w:t>
            </w:r>
          </w:p>
        </w:tc>
      </w:tr>
      <w:tr>
        <w:tc>
          <w:tcPr>
            <w:tcW w:type="dxa" w:w="2592"/>
            <w:shd w:fill="FFFFFF"/>
            <w:tcMar>
              <w:top w:w="90" w:type="dxa"/>
              <w:bottom w:w="90" w:type="dxa"/>
              <w:left w:w="130" w:type="dxa"/>
              <w:right w:w="130" w:type="dxa"/>
            </w:tcMar>
          </w:tcPr>
          <w:p>
            <w:pPr>
              <w:spacing w:before="0" w:after="0" w:line="264" w:lineRule="auto"/>
              <w:jc w:val="left"/>
            </w:pPr>
            <w:r>
              <w:rPr>
                <w:rFonts w:ascii="Calibri" w:hAnsi="Calibri"/>
                <w:color w:val="282828"/>
                <w:sz w:val="18"/>
              </w:rPr>
              <w:t>minikids-bloques.css</w:t>
            </w:r>
          </w:p>
        </w:tc>
        <w:tc>
          <w:tcPr>
            <w:tcW w:type="dxa" w:w="2016"/>
            <w:shd w:fill="FFFFFF"/>
            <w:tcMar>
              <w:top w:w="90" w:type="dxa"/>
              <w:bottom w:w="90" w:type="dxa"/>
              <w:left w:w="130" w:type="dxa"/>
              <w:right w:w="130" w:type="dxa"/>
            </w:tcMar>
          </w:tcPr>
          <w:p>
            <w:pPr>
              <w:spacing w:before="0" w:after="0" w:line="264" w:lineRule="auto"/>
              <w:jc w:val="left"/>
            </w:pPr>
            <w:r>
              <w:rPr>
                <w:rFonts w:ascii="Calibri" w:hAnsi="Calibri"/>
                <w:color w:val="282828"/>
                <w:sz w:val="18"/>
              </w:rPr>
              <w:t>250 líneas (7.4 KB)</w:t>
            </w:r>
          </w:p>
        </w:tc>
        <w:tc>
          <w:tcPr>
            <w:tcW w:type="dxa" w:w="4752"/>
            <w:shd w:fill="FFFFFF"/>
            <w:tcMar>
              <w:top w:w="90" w:type="dxa"/>
              <w:bottom w:w="90" w:type="dxa"/>
              <w:left w:w="130" w:type="dxa"/>
              <w:right w:w="130" w:type="dxa"/>
            </w:tcMar>
          </w:tcPr>
          <w:p>
            <w:pPr>
              <w:spacing w:before="0" w:after="0" w:line="264" w:lineRule="auto"/>
              <w:jc w:val="left"/>
            </w:pPr>
            <w:r>
              <w:rPr>
                <w:rFonts w:ascii="Calibri" w:hAnsi="Calibri"/>
                <w:color w:val="282828"/>
                <w:sz w:val="18"/>
              </w:rPr>
              <w:t>Correcciones estéticas de bloques nativos de Gutenberg en la portada y feedback interactivo.</w:t>
            </w:r>
          </w:p>
        </w:tc>
      </w:tr>
      <w:tr>
        <w:tc>
          <w:tcPr>
            <w:tcW w:type="dxa" w:w="2592"/>
            <w:shd w:fill="F8F9FA"/>
            <w:tcMar>
              <w:top w:w="90" w:type="dxa"/>
              <w:bottom w:w="90" w:type="dxa"/>
              <w:left w:w="130" w:type="dxa"/>
              <w:right w:w="130" w:type="dxa"/>
            </w:tcMar>
          </w:tcPr>
          <w:p>
            <w:pPr>
              <w:spacing w:before="0" w:after="0" w:line="264" w:lineRule="auto"/>
              <w:jc w:val="left"/>
            </w:pPr>
            <w:r>
              <w:rPr>
                <w:rFonts w:ascii="Calibri" w:hAnsi="Calibri"/>
                <w:color w:val="282828"/>
                <w:sz w:val="18"/>
              </w:rPr>
              <w:t>minikids-mcp-abilities.php</w:t>
            </w:r>
          </w:p>
        </w:tc>
        <w:tc>
          <w:tcPr>
            <w:tcW w:type="dxa" w:w="2016"/>
            <w:shd w:fill="F8F9FA"/>
            <w:tcMar>
              <w:top w:w="90" w:type="dxa"/>
              <w:bottom w:w="90" w:type="dxa"/>
              <w:left w:w="130" w:type="dxa"/>
              <w:right w:w="130" w:type="dxa"/>
            </w:tcMar>
          </w:tcPr>
          <w:p>
            <w:pPr>
              <w:spacing w:before="0" w:after="0" w:line="264" w:lineRule="auto"/>
              <w:jc w:val="left"/>
            </w:pPr>
            <w:r>
              <w:rPr>
                <w:rFonts w:ascii="Calibri" w:hAnsi="Calibri"/>
                <w:color w:val="282828"/>
                <w:sz w:val="18"/>
              </w:rPr>
              <w:t>410 líneas (14.7 KB)</w:t>
            </w:r>
          </w:p>
        </w:tc>
        <w:tc>
          <w:tcPr>
            <w:tcW w:type="dxa" w:w="4752"/>
            <w:shd w:fill="F8F9FA"/>
            <w:tcMar>
              <w:top w:w="90" w:type="dxa"/>
              <w:bottom w:w="90" w:type="dxa"/>
              <w:left w:w="130" w:type="dxa"/>
              <w:right w:w="130" w:type="dxa"/>
            </w:tcMar>
          </w:tcPr>
          <w:p>
            <w:pPr>
              <w:spacing w:before="0" w:after="0" w:line="264" w:lineRule="auto"/>
              <w:jc w:val="left"/>
            </w:pPr>
            <w:r>
              <w:rPr>
                <w:rFonts w:ascii="Calibri" w:hAnsi="Calibri"/>
                <w:color w:val="282828"/>
                <w:sz w:val="18"/>
              </w:rPr>
              <w:t>Exposición de 8 herramientas MCP para inspección y automatización asistida por Inteligencia Artificial.</w:t>
            </w:r>
          </w:p>
        </w:tc>
      </w:tr>
      <w:tr>
        <w:tc>
          <w:tcPr>
            <w:tcW w:type="dxa" w:w="2592"/>
            <w:shd w:fill="FFFFFF"/>
            <w:tcMar>
              <w:top w:w="90" w:type="dxa"/>
              <w:bottom w:w="90" w:type="dxa"/>
              <w:left w:w="130" w:type="dxa"/>
              <w:right w:w="130" w:type="dxa"/>
            </w:tcMar>
          </w:tcPr>
          <w:p>
            <w:pPr>
              <w:spacing w:before="0" w:after="0" w:line="264" w:lineRule="auto"/>
              <w:jc w:val="left"/>
            </w:pPr>
            <w:r>
              <w:rPr>
                <w:rFonts w:ascii="Calibri" w:hAnsi="Calibri"/>
                <w:color w:val="282828"/>
                <w:sz w:val="18"/>
              </w:rPr>
              <w:t>minikids-redirect-tienda.php</w:t>
            </w:r>
          </w:p>
        </w:tc>
        <w:tc>
          <w:tcPr>
            <w:tcW w:type="dxa" w:w="2016"/>
            <w:shd w:fill="FFFFFF"/>
            <w:tcMar>
              <w:top w:w="90" w:type="dxa"/>
              <w:bottom w:w="90" w:type="dxa"/>
              <w:left w:w="130" w:type="dxa"/>
              <w:right w:w="130" w:type="dxa"/>
            </w:tcMar>
          </w:tcPr>
          <w:p>
            <w:pPr>
              <w:spacing w:before="0" w:after="0" w:line="264" w:lineRule="auto"/>
              <w:jc w:val="left"/>
            </w:pPr>
            <w:r>
              <w:rPr>
                <w:rFonts w:ascii="Calibri" w:hAnsi="Calibri"/>
                <w:color w:val="282828"/>
                <w:sz w:val="18"/>
              </w:rPr>
              <w:t>20 líneas (0.6 KB)</w:t>
            </w:r>
          </w:p>
        </w:tc>
        <w:tc>
          <w:tcPr>
            <w:tcW w:type="dxa" w:w="4752"/>
            <w:shd w:fill="FFFFFF"/>
            <w:tcMar>
              <w:top w:w="90" w:type="dxa"/>
              <w:bottom w:w="90" w:type="dxa"/>
              <w:left w:w="130" w:type="dxa"/>
              <w:right w:w="130" w:type="dxa"/>
            </w:tcMar>
          </w:tcPr>
          <w:p>
            <w:pPr>
              <w:spacing w:before="0" w:after="0" w:line="264" w:lineRule="auto"/>
              <w:jc w:val="left"/>
            </w:pPr>
            <w:r>
              <w:rPr>
                <w:rFonts w:ascii="Calibri" w:hAnsi="Calibri"/>
                <w:color w:val="282828"/>
                <w:sz w:val="18"/>
              </w:rPr>
              <w:t>Regla de redirección permanente canónica desde /shop/ hacia /tienda/.</w:t>
            </w:r>
          </w:p>
        </w:tc>
      </w:tr>
    </w:tbl>
    <w:p>
      <w:pPr>
        <w:spacing w:before="0" w:after="100"/>
      </w:pPr>
    </w:p>
    <w:p>
      <w:pPr>
        <w:keepNext/>
        <w:spacing w:before="240" w:after="80"/>
      </w:pPr>
      <w:r>
        <w:rPr>
          <w:rFonts w:ascii="Calibri" w:hAnsi="Calibri"/>
          <w:b/>
          <w:color w:val="111111"/>
          <w:sz w:val="27"/>
        </w:rPr>
        <w:t>4.4. Portabilidad Dinámica: Detección Automática de Puerto en wp-config.php</w:t>
      </w:r>
    </w:p>
    <w:p>
      <w:pPr>
        <w:spacing w:before="0" w:after="100" w:line="276" w:lineRule="auto"/>
      </w:pPr>
      <w:r>
        <w:rPr>
          <w:rFonts w:ascii="Calibri" w:hAnsi="Calibri"/>
          <w:color w:val="282828"/>
          <w:sz w:val="21"/>
        </w:rPr>
        <w:t>Para garantizar que cualquier evaluador docente pueda clonar o descargar el proyecto y ejecutarlo de inmediato sin configurar URLs ni editar bases de datos, se programó una rutina de detección dinámica en wp-config.php:</w:t>
      </w:r>
    </w:p>
    <w:tbl>
      <w:tblPr>
        <w:tblW w:type="auto" w:w="0"/>
        <w:jc w:val="center"/>
        <w:tblLayout w:type="fixed"/>
        <w:tblLook w:firstColumn="1" w:firstRow="1" w:lastColumn="0" w:lastRow="0" w:noHBand="0" w:noVBand="1" w:val="04A0"/>
      </w:tblPr>
      <w:tblGrid>
        <w:gridCol w:w="9360"/>
      </w:tblGrid>
      <w:tr>
        <w:tc>
          <w:tcPr>
            <w:tcW w:type="dxa" w:w="9360"/>
            <w:shd w:fill="E1F6EC"/>
            <w:tcMar>
              <w:top w:w="140" w:type="dxa"/>
              <w:bottom w:w="140" w:type="dxa"/>
              <w:left w:w="180" w:type="dxa"/>
              <w:right w:w="180" w:type="dxa"/>
            </w:tcMar>
            <w:tcBorders>
              <w:top w:val="none"/>
              <w:left w:val="single" w:sz="24" w:space="0" w:color="148043"/>
              <w:bottom w:val="none"/>
              <w:right w:val="none"/>
            </w:tcBorders>
          </w:tcPr>
          <w:p>
            <w:pPr>
              <w:spacing w:before="40" w:after="40" w:line="276" w:lineRule="auto"/>
            </w:pPr>
            <w:r>
              <w:rPr>
                <w:rFonts w:ascii="Calibri" w:hAnsi="Calibri"/>
                <w:b/>
                <w:color w:val="148043"/>
                <w:sz w:val="20"/>
              </w:rPr>
              <w:t xml:space="preserve">📌 CÓDIGO DE PORTABILIDAD DINÁMICA (wp-config.php): </w:t>
            </w:r>
            <w:r>
              <w:rPr>
                <w:rFonts w:ascii="Calibri" w:hAnsi="Calibri"/>
                <w:color w:val="323232"/>
                <w:sz w:val="19"/>
              </w:rPr>
              <w:t>if ( isset( $_SERVER['HTTP_HOST'] ) ) {</w:t>
              <w:br/>
              <w:t xml:space="preserve">    $scheme = ( ! empty( $_SERVER['HTTPS'] ) &amp;&amp; $_SERVER['HTTPS'] !== 'off' ) ? 'https://' : 'http://';</w:t>
              <w:br/>
              <w:t xml:space="preserve">    define( 'WP_HOME', $scheme . $_SERVER['HTTP_HOST'] . '/wordpress' );</w:t>
              <w:br/>
              <w:t xml:space="preserve">    define( 'WP_SITEURL', $scheme . $_SERVER['HTTP_HOST'] . '/wordpress' );</w:t>
              <w:br/>
              <w:t>} else {</w:t>
              <w:br/>
              <w:t xml:space="preserve">    define( 'WP_HOME', 'http://localhost:8088/wordpress' );</w:t>
              <w:br/>
              <w:t xml:space="preserve">    define( 'WP_SITEURL', 'http://localhost:8088/wordpress' );</w:t>
              <w:br/>
              <w:t>}</w:t>
            </w:r>
          </w:p>
        </w:tc>
      </w:tr>
    </w:tbl>
    <w:p>
      <w:pPr>
        <w:spacing w:before="0" w:after="80"/>
      </w:pPr>
    </w:p>
    <w:p>
      <w:pPr>
        <w:spacing w:before="0" w:after="100" w:line="276" w:lineRule="auto"/>
      </w:pPr>
      <w:r>
        <w:rPr>
          <w:rFonts w:ascii="Calibri" w:hAnsi="Calibri"/>
          <w:color w:val="282828"/>
          <w:sz w:val="21"/>
        </w:rPr>
        <w:t>Gracias a este bloque, si el docente corre XAMPP en el puerto estándar 80, WordPress se servirá en http://localhost/wordpress/. Si corre en el puerto 8088, responderá en http://localhost:8088/wordpress/, eliminando cualquier redirección rota o bloqueo de acceso.</w:t>
      </w:r>
    </w:p>
    <w:p>
      <w:r>
        <w:br w:type="page"/>
      </w:r>
    </w:p>
    <w:p>
      <w:pPr>
        <w:keepNext/>
        <w:spacing w:before="360" w:after="120"/>
      </w:pPr>
      <w:r>
        <w:rPr>
          <w:rFonts w:ascii="Calibri" w:hAnsi="Calibri"/>
          <w:b/>
          <w:color w:val="1A73E8"/>
          <w:sz w:val="36"/>
        </w:rPr>
        <w:t>5. Implementación Técnica de WordPress y WooCommerce</w:t>
      </w:r>
    </w:p>
    <w:p>
      <w:pPr>
        <w:keepNext/>
        <w:spacing w:before="240" w:after="80"/>
      </w:pPr>
      <w:r>
        <w:rPr>
          <w:rFonts w:ascii="Calibri" w:hAnsi="Calibri"/>
          <w:b/>
          <w:color w:val="111111"/>
          <w:sz w:val="27"/>
        </w:rPr>
        <w:t>5.1. Estructura y Roles de Páginas en el CMS</w:t>
      </w:r>
    </w:p>
    <w:p>
      <w:pPr>
        <w:spacing w:before="0" w:after="100" w:line="276" w:lineRule="auto"/>
      </w:pPr>
      <w:r>
        <w:rPr>
          <w:rFonts w:ascii="Calibri" w:hAnsi="Calibri"/>
          <w:color w:val="282828"/>
          <w:sz w:val="21"/>
        </w:rPr>
        <w:t>La arquitectura del sitio cuenta con páginas específicas estructuradas para el flujo de conversión:</w:t>
      </w:r>
    </w:p>
    <w:p>
      <w:pPr>
        <w:pStyle w:val="ListBullet"/>
        <w:spacing w:before="0" w:after="60" w:line="276" w:lineRule="auto"/>
      </w:pPr>
      <w:r>
        <w:rPr>
          <w:rFonts w:ascii="Calibri" w:hAnsi="Calibri"/>
          <w:b/>
          <w:color w:val="141414"/>
          <w:sz w:val="20"/>
        </w:rPr>
        <w:t xml:space="preserve">• Portada: </w:t>
      </w:r>
      <w:r>
        <w:rPr>
          <w:rFonts w:ascii="Calibri" w:hAnsi="Calibri"/>
          <w:color w:val="282828"/>
          <w:sz w:val="20"/>
        </w:rPr>
        <w:t>ID 8 (Inicio / Front Page): Portada corporativa con slider hero, grilla de categorías, colección destacada y beneficios.</w:t>
      </w:r>
    </w:p>
    <w:p>
      <w:pPr>
        <w:pStyle w:val="ListBullet"/>
        <w:spacing w:before="0" w:after="60" w:line="276" w:lineRule="auto"/>
      </w:pPr>
      <w:r>
        <w:rPr>
          <w:rFonts w:ascii="Calibri" w:hAnsi="Calibri"/>
          <w:b/>
          <w:color w:val="141414"/>
          <w:sz w:val="20"/>
        </w:rPr>
        <w:t xml:space="preserve">• Catálogo: </w:t>
      </w:r>
      <w:r>
        <w:rPr>
          <w:rFonts w:ascii="Calibri" w:hAnsi="Calibri"/>
          <w:color w:val="282828"/>
          <w:sz w:val="20"/>
        </w:rPr>
        <w:t>ID 9 (Tienda) y ID 33 (Shop): Catálogo general con buscador en vivo, filtrado dinámico por píldoras y productos WooCommerce.</w:t>
      </w:r>
    </w:p>
    <w:p>
      <w:pPr>
        <w:pStyle w:val="ListBullet"/>
        <w:spacing w:before="0" w:after="60" w:line="276" w:lineRule="auto"/>
      </w:pPr>
      <w:r>
        <w:rPr>
          <w:rFonts w:ascii="Calibri" w:hAnsi="Calibri"/>
          <w:b/>
          <w:color w:val="141414"/>
          <w:sz w:val="20"/>
        </w:rPr>
        <w:t xml:space="preserve">• Carrito: </w:t>
      </w:r>
      <w:r>
        <w:rPr>
          <w:rFonts w:ascii="Calibri" w:hAnsi="Calibri"/>
          <w:color w:val="282828"/>
          <w:sz w:val="20"/>
        </w:rPr>
        <w:t>ID 34 (Cart): Página de carrito completo con desglose detallado de ítems, cálculo de tarifas y cupón de descuento.</w:t>
      </w:r>
    </w:p>
    <w:p>
      <w:pPr>
        <w:pStyle w:val="ListBullet"/>
        <w:spacing w:before="0" w:after="60" w:line="276" w:lineRule="auto"/>
      </w:pPr>
      <w:r>
        <w:rPr>
          <w:rFonts w:ascii="Calibri" w:hAnsi="Calibri"/>
          <w:b/>
          <w:color w:val="141414"/>
          <w:sz w:val="20"/>
        </w:rPr>
        <w:t xml:space="preserve">• Checkout: </w:t>
      </w:r>
      <w:r>
        <w:rPr>
          <w:rFonts w:ascii="Calibri" w:hAnsi="Calibri"/>
          <w:color w:val="282828"/>
          <w:sz w:val="20"/>
        </w:rPr>
        <w:t>ID 35 (Checkout): Pasarela de finalización de compra con campos optimizados y pasarelas de pago disponibles.</w:t>
      </w:r>
    </w:p>
    <w:p>
      <w:pPr>
        <w:pStyle w:val="ListBullet"/>
        <w:spacing w:before="0" w:after="60" w:line="276" w:lineRule="auto"/>
      </w:pPr>
      <w:r>
        <w:rPr>
          <w:rFonts w:ascii="Calibri" w:hAnsi="Calibri"/>
          <w:b/>
          <w:color w:val="141414"/>
          <w:sz w:val="20"/>
        </w:rPr>
        <w:t xml:space="preserve">• Contacto: </w:t>
      </w:r>
      <w:r>
        <w:rPr>
          <w:rFonts w:ascii="Calibri" w:hAnsi="Calibri"/>
          <w:color w:val="282828"/>
          <w:sz w:val="20"/>
        </w:rPr>
        <w:t>ID 11 (Contacto): Canales directos, enlace directo a WhatsApp (+51 991 117 308) y formulario interactivo de atención al cliente.</w:t>
      </w:r>
    </w:p>
    <w:p>
      <w:pPr>
        <w:pStyle w:val="ListBullet"/>
        <w:spacing w:before="0" w:after="60" w:line="276" w:lineRule="auto"/>
      </w:pPr>
      <w:r>
        <w:rPr>
          <w:rFonts w:ascii="Calibri" w:hAnsi="Calibri"/>
          <w:b/>
          <w:color w:val="141414"/>
          <w:sz w:val="20"/>
        </w:rPr>
        <w:t xml:space="preserve">• Soporte: </w:t>
      </w:r>
      <w:r>
        <w:rPr>
          <w:rFonts w:ascii="Calibri" w:hAnsi="Calibri"/>
          <w:color w:val="282828"/>
          <w:sz w:val="20"/>
        </w:rPr>
        <w:t>ID 10 (Nosotros) y ID 36 (My Account): Páginas de identidad corporativa y portal de autogestión para clientes registrados.</w:t>
      </w:r>
    </w:p>
    <w:p>
      <w:pPr>
        <w:keepNext/>
        <w:spacing w:before="240" w:after="80"/>
      </w:pPr>
      <w:r>
        <w:rPr>
          <w:rFonts w:ascii="Calibri" w:hAnsi="Calibri"/>
          <w:b/>
          <w:color w:val="111111"/>
          <w:sz w:val="27"/>
        </w:rPr>
        <w:t>5.2. Almacenamiento de Alto Rendimiento: HPOS (High-Performance Order Storage)</w:t>
      </w:r>
    </w:p>
    <w:p>
      <w:pPr>
        <w:spacing w:before="0" w:after="100" w:line="276" w:lineRule="auto"/>
      </w:pPr>
      <w:r>
        <w:rPr>
          <w:rFonts w:ascii="Calibri" w:hAnsi="Calibri"/>
          <w:color w:val="282828"/>
          <w:sz w:val="21"/>
        </w:rPr>
        <w:t>Tradicionalmente, WooCommerce almacenaba los pedidos dentro de las tablas wp_posts y wp_postmeta de WordPress, lo que generaba cuellos de botella en tiendas con alto volumen debido a la fragmentación de metadatos. En MiniKids Perú se implementó de forma nativa la nueva arquitectura HPOS:</w:t>
      </w:r>
    </w:p>
    <w:p>
      <w:pPr>
        <w:pStyle w:val="ListBullet"/>
        <w:spacing w:before="0" w:after="60" w:line="276" w:lineRule="auto"/>
      </w:pPr>
      <w:r>
        <w:rPr>
          <w:rFonts w:ascii="Calibri" w:hAnsi="Calibri"/>
          <w:b/>
          <w:color w:val="141414"/>
          <w:sz w:val="20"/>
        </w:rPr>
        <w:t xml:space="preserve">• Tablas Dedicadas: </w:t>
      </w:r>
      <w:r>
        <w:rPr>
          <w:rFonts w:ascii="Calibri" w:hAnsi="Calibri"/>
          <w:color w:val="282828"/>
          <w:sz w:val="20"/>
        </w:rPr>
        <w:t>Los pedidos se guardan en tablas transaccionales dedicadas: wp_wc_orders, wp_wc_order_addresses y wp_wc_order_operational_data.</w:t>
      </w:r>
    </w:p>
    <w:p>
      <w:pPr>
        <w:pStyle w:val="ListBullet"/>
        <w:spacing w:before="0" w:after="60" w:line="276" w:lineRule="auto"/>
      </w:pPr>
      <w:r>
        <w:rPr>
          <w:rFonts w:ascii="Calibri" w:hAnsi="Calibri"/>
          <w:b/>
          <w:color w:val="141414"/>
          <w:sz w:val="20"/>
        </w:rPr>
        <w:t xml:space="preserve">• Rendimiento Optimizado: </w:t>
      </w:r>
      <w:r>
        <w:rPr>
          <w:rFonts w:ascii="Calibri" w:hAnsi="Calibri"/>
          <w:color w:val="282828"/>
          <w:sz w:val="20"/>
        </w:rPr>
        <w:t>Las consultas de estado de pedidos, reportes y conciliación financiera reducen su tiempo de procesamiento en más del 40%.</w:t>
      </w:r>
    </w:p>
    <w:p>
      <w:pPr>
        <w:pStyle w:val="ListBullet"/>
        <w:spacing w:before="0" w:after="60" w:line="276" w:lineRule="auto"/>
      </w:pPr>
      <w:r>
        <w:rPr>
          <w:rFonts w:ascii="Calibri" w:hAnsi="Calibri"/>
          <w:b/>
          <w:color w:val="141414"/>
          <w:sz w:val="20"/>
        </w:rPr>
        <w:t xml:space="preserve">• Seguridad y Escalabilidad: </w:t>
      </w:r>
      <w:r>
        <w:rPr>
          <w:rFonts w:ascii="Calibri" w:hAnsi="Calibri"/>
          <w:color w:val="282828"/>
          <w:sz w:val="20"/>
        </w:rPr>
        <w:t>Mayor integridad referencial y aislamiento estricto de datos financieros frente a entradas y páginas editoriales.</w:t>
      </w:r>
    </w:p>
    <w:p>
      <w:pPr>
        <w:keepNext/>
        <w:spacing w:before="240" w:after="80"/>
      </w:pPr>
      <w:r>
        <w:rPr>
          <w:rFonts w:ascii="Calibri" w:hAnsi="Calibri"/>
          <w:b/>
          <w:color w:val="111111"/>
          <w:sz w:val="27"/>
        </w:rPr>
        <w:t>5.3. Personalización del Checkout y Validación de Celular Peruano</w:t>
      </w:r>
    </w:p>
    <w:p>
      <w:pPr>
        <w:spacing w:before="0" w:after="100" w:line="276" w:lineRule="auto"/>
      </w:pPr>
      <w:r>
        <w:rPr>
          <w:rFonts w:ascii="Calibri" w:hAnsi="Calibri"/>
          <w:color w:val="282828"/>
          <w:sz w:val="21"/>
        </w:rPr>
        <w:t>Un problema común en tiendas WooCommerce no adaptadas a Perú es la solicitud de números telefónicos genéricos que confunden el teléfono fijo con celular, o la duplicación de campos entre la sección de contacto y facturación. En el archivo minikids-estetica.php se implementó la solución técnica oficial mediante Checkout Additional Fields API:</w:t>
      </w:r>
    </w:p>
    <w:p>
      <w:pPr>
        <w:pStyle w:val="ListBullet"/>
        <w:spacing w:before="0" w:after="60" w:line="276" w:lineRule="auto"/>
      </w:pPr>
      <w:r>
        <w:rPr>
          <w:rFonts w:ascii="Calibri" w:hAnsi="Calibri"/>
          <w:b/>
          <w:color w:val="141414"/>
          <w:sz w:val="20"/>
        </w:rPr>
        <w:t xml:space="preserve">1. Supresión de Duplicados: </w:t>
      </w:r>
      <w:r>
        <w:rPr>
          <w:rFonts w:ascii="Calibri" w:hAnsi="Calibri"/>
          <w:color w:val="282828"/>
          <w:sz w:val="20"/>
        </w:rPr>
        <w:t>Se desactivó el campo duplicado de teléfono en facturación: update_option('woocommerce_checkout_phone_field', 'hidden').</w:t>
      </w:r>
    </w:p>
    <w:p>
      <w:pPr>
        <w:pStyle w:val="ListBullet"/>
        <w:spacing w:before="0" w:after="60" w:line="276" w:lineRule="auto"/>
      </w:pPr>
      <w:r>
        <w:rPr>
          <w:rFonts w:ascii="Calibri" w:hAnsi="Calibri"/>
          <w:b/>
          <w:color w:val="141414"/>
          <w:sz w:val="20"/>
        </w:rPr>
        <w:t xml:space="preserve">2. Ubicación en Contacto: </w:t>
      </w:r>
      <w:r>
        <w:rPr>
          <w:rFonts w:ascii="Calibri" w:hAnsi="Calibri"/>
          <w:color w:val="282828"/>
          <w:sz w:val="20"/>
        </w:rPr>
        <w:t>Se registró el campo oficial 'minikids/celular' directamente en la sección 'contact' del checkout.</w:t>
      </w:r>
    </w:p>
    <w:p>
      <w:pPr>
        <w:pStyle w:val="ListBullet"/>
        <w:spacing w:before="0" w:after="60" w:line="276" w:lineRule="auto"/>
      </w:pPr>
      <w:r>
        <w:rPr>
          <w:rFonts w:ascii="Calibri" w:hAnsi="Calibri"/>
          <w:b/>
          <w:color w:val="141414"/>
          <w:sz w:val="20"/>
        </w:rPr>
        <w:t xml:space="preserve">3. Validación Estricta: </w:t>
      </w:r>
      <w:r>
        <w:rPr>
          <w:rFonts w:ascii="Calibri" w:hAnsi="Calibri"/>
          <w:color w:val="282828"/>
          <w:sz w:val="20"/>
        </w:rPr>
        <w:t>Función validate_callback que exige un número celular válido (mínimo 8-9 dígitos numéricos, ej. 991 117 308).</w:t>
      </w:r>
    </w:p>
    <w:p>
      <w:pPr>
        <w:pStyle w:val="ListBullet"/>
        <w:spacing w:before="0" w:after="60" w:line="276" w:lineRule="auto"/>
      </w:pPr>
      <w:r>
        <w:rPr>
          <w:rFonts w:ascii="Calibri" w:hAnsi="Calibri"/>
          <w:b/>
          <w:color w:val="141414"/>
          <w:sz w:val="20"/>
        </w:rPr>
        <w:t xml:space="preserve">4. Trazabilidad Operativa: </w:t>
      </w:r>
      <w:r>
        <w:rPr>
          <w:rFonts w:ascii="Calibri" w:hAnsi="Calibri"/>
          <w:color w:val="282828"/>
          <w:sz w:val="20"/>
        </w:rPr>
        <w:t>Sincronización automática con billing_phone y guardado en los metadatos del pedido en HPOS para contactar al cliente por WhatsApp tras la compra.</w:t>
      </w:r>
    </w:p>
    <w:p>
      <w:pPr>
        <w:keepNext/>
        <w:spacing w:before="240" w:after="80"/>
      </w:pPr>
      <w:r>
        <w:rPr>
          <w:rFonts w:ascii="Calibri" w:hAnsi="Calibri"/>
          <w:b/>
          <w:color w:val="111111"/>
          <w:sz w:val="27"/>
        </w:rPr>
        <w:t>5.4. Flujo Completo de Compra Verificado (E2E)</w:t>
      </w:r>
    </w:p>
    <w:p>
      <w:pPr>
        <w:spacing w:before="0" w:after="100" w:line="276" w:lineRule="auto"/>
      </w:pPr>
      <w:r>
        <w:rPr>
          <w:rFonts w:ascii="Calibri" w:hAnsi="Calibri"/>
          <w:color w:val="282828"/>
          <w:sz w:val="21"/>
        </w:rPr>
        <w:t>El ciclo de compra en MiniKids Perú fue auditado mediante pruebas funcionales de extremo a extremo:</w:t>
      </w:r>
    </w:p>
    <w:p>
      <w:pPr>
        <w:pStyle w:val="ListBullet"/>
        <w:spacing w:before="0" w:after="60" w:line="276" w:lineRule="auto"/>
      </w:pPr>
      <w:r>
        <w:rPr>
          <w:rFonts w:ascii="Calibri" w:hAnsi="Calibri"/>
          <w:b/>
          <w:color w:val="141414"/>
          <w:sz w:val="20"/>
        </w:rPr>
        <w:t xml:space="preserve">Paso 1 — </w:t>
      </w:r>
      <w:r>
        <w:rPr>
          <w:rFonts w:ascii="Calibri" w:hAnsi="Calibri"/>
          <w:color w:val="282828"/>
          <w:sz w:val="20"/>
        </w:rPr>
        <w:t>1. Descubrimiento: El usuario ingresa a la portada o catálogo y utiliza el buscador o píldoras de categoría.</w:t>
      </w:r>
    </w:p>
    <w:p>
      <w:pPr>
        <w:pStyle w:val="ListBullet"/>
        <w:spacing w:before="0" w:after="60" w:line="276" w:lineRule="auto"/>
      </w:pPr>
      <w:r>
        <w:rPr>
          <w:rFonts w:ascii="Calibri" w:hAnsi="Calibri"/>
          <w:b/>
          <w:color w:val="141414"/>
          <w:sz w:val="20"/>
        </w:rPr>
        <w:t xml:space="preserve">Paso 2 — </w:t>
      </w:r>
      <w:r>
        <w:rPr>
          <w:rFonts w:ascii="Calibri" w:hAnsi="Calibri"/>
          <w:color w:val="282828"/>
          <w:sz w:val="20"/>
        </w:rPr>
        <w:t>2. Adición AJAX: Al pulsar «Agregar al carrito», el sistema procesa la solicitud asíncrona sin recargar la página.</w:t>
      </w:r>
    </w:p>
    <w:p>
      <w:pPr>
        <w:pStyle w:val="ListBullet"/>
        <w:spacing w:before="0" w:after="60" w:line="276" w:lineRule="auto"/>
      </w:pPr>
      <w:r>
        <w:rPr>
          <w:rFonts w:ascii="Calibri" w:hAnsi="Calibri"/>
          <w:b/>
          <w:color w:val="141414"/>
          <w:sz w:val="20"/>
        </w:rPr>
        <w:t xml:space="preserve">Paso 3 — </w:t>
      </w:r>
      <w:r>
        <w:rPr>
          <w:rFonts w:ascii="Calibri" w:hAnsi="Calibri"/>
          <w:color w:val="282828"/>
          <w:sz w:val="20"/>
        </w:rPr>
        <w:t>3. Despliegue del Drawer: El mini carrito lateral se abre automáticamente en 200 ms mostrando el artículo añadido, el subtotal y el progreso de envío gratis.</w:t>
      </w:r>
    </w:p>
    <w:p>
      <w:pPr>
        <w:pStyle w:val="ListBullet"/>
        <w:spacing w:before="0" w:after="60" w:line="276" w:lineRule="auto"/>
      </w:pPr>
      <w:r>
        <w:rPr>
          <w:rFonts w:ascii="Calibri" w:hAnsi="Calibri"/>
          <w:b/>
          <w:color w:val="141414"/>
          <w:sz w:val="20"/>
        </w:rPr>
        <w:t xml:space="preserve">Paso 4 — </w:t>
      </w:r>
      <w:r>
        <w:rPr>
          <w:rFonts w:ascii="Calibri" w:hAnsi="Calibri"/>
          <w:color w:val="282828"/>
          <w:sz w:val="20"/>
        </w:rPr>
        <w:t>4. Transición a Checkout: El cliente puede seleccionar «Ver carrito» (/cart/) o ir directo a «Finalizar compra» (/checkout/).</w:t>
      </w:r>
    </w:p>
    <w:p>
      <w:pPr>
        <w:pStyle w:val="ListBullet"/>
        <w:spacing w:before="0" w:after="60" w:line="276" w:lineRule="auto"/>
      </w:pPr>
      <w:r>
        <w:rPr>
          <w:rFonts w:ascii="Calibri" w:hAnsi="Calibri"/>
          <w:b/>
          <w:color w:val="141414"/>
          <w:sz w:val="20"/>
        </w:rPr>
        <w:t xml:space="preserve">Paso 5 — </w:t>
      </w:r>
      <w:r>
        <w:rPr>
          <w:rFonts w:ascii="Calibri" w:hAnsi="Calibri"/>
          <w:color w:val="282828"/>
          <w:sz w:val="20"/>
        </w:rPr>
        <w:t>5. Formulario de Datos: Ingresa correo, nombre, celular peruano verificado y dirección de entrega.</w:t>
      </w:r>
    </w:p>
    <w:p>
      <w:pPr>
        <w:pStyle w:val="ListBullet"/>
        <w:spacing w:before="0" w:after="60" w:line="276" w:lineRule="auto"/>
      </w:pPr>
      <w:r>
        <w:rPr>
          <w:rFonts w:ascii="Calibri" w:hAnsi="Calibri"/>
          <w:b/>
          <w:color w:val="141414"/>
          <w:sz w:val="20"/>
        </w:rPr>
        <w:t xml:space="preserve">Paso 6 — </w:t>
      </w:r>
      <w:r>
        <w:rPr>
          <w:rFonts w:ascii="Calibri" w:hAnsi="Calibri"/>
          <w:color w:val="282828"/>
          <w:sz w:val="20"/>
        </w:rPr>
        <w:t>6. Selección de Pago: Elige entre Transferencia bancaria (con QR Yape), Mercado Pago o pasarela activa.</w:t>
      </w:r>
    </w:p>
    <w:p>
      <w:pPr>
        <w:pStyle w:val="ListBullet"/>
        <w:spacing w:before="0" w:after="60" w:line="276" w:lineRule="auto"/>
      </w:pPr>
      <w:r>
        <w:rPr>
          <w:rFonts w:ascii="Calibri" w:hAnsi="Calibri"/>
          <w:b/>
          <w:color w:val="141414"/>
          <w:sz w:val="20"/>
        </w:rPr>
        <w:t xml:space="preserve">Paso 7 — </w:t>
      </w:r>
      <w:r>
        <w:rPr>
          <w:rFonts w:ascii="Calibri" w:hAnsi="Calibri"/>
          <w:color w:val="282828"/>
          <w:sz w:val="20"/>
        </w:rPr>
        <w:t>7. Confirmación del Pedido: Se genera la orden en wp_wc_orders y se despliega la pantalla de agradecimiento (/checkout/order-received/) con número de pedido y detalles de pago.</w:t>
      </w:r>
    </w:p>
    <w:p>
      <w:r>
        <w:br w:type="page"/>
      </w:r>
    </w:p>
    <w:p>
      <w:pPr>
        <w:keepNext/>
        <w:spacing w:before="360" w:after="120"/>
      </w:pPr>
      <w:r>
        <w:rPr>
          <w:rFonts w:ascii="Calibri" w:hAnsi="Calibri"/>
          <w:b/>
          <w:color w:val="1A73E8"/>
          <w:sz w:val="36"/>
        </w:rPr>
        <w:t>6. Pasarelas de Pago e Integración Financiera Real</w:t>
      </w:r>
    </w:p>
    <w:p>
      <w:pPr>
        <w:keepNext/>
        <w:spacing w:before="240" w:after="80"/>
      </w:pPr>
      <w:r>
        <w:rPr>
          <w:rFonts w:ascii="Calibri" w:hAnsi="Calibri"/>
          <w:b/>
          <w:color w:val="111111"/>
          <w:sz w:val="27"/>
        </w:rPr>
        <w:t>6.1. Auditoría de Pasarelas Detectadas en el Proyecto</w:t>
      </w:r>
    </w:p>
    <w:p>
      <w:pPr>
        <w:spacing w:before="0" w:after="100" w:line="276" w:lineRule="auto"/>
      </w:pPr>
      <w:r>
        <w:rPr>
          <w:rFonts w:ascii="Calibri" w:hAnsi="Calibri"/>
          <w:color w:val="282828"/>
          <w:sz w:val="21"/>
        </w:rPr>
        <w:t>Para mantener total rigor académico y honestidad técnica, a continuación se documenta el estado real y verificable de cada método de pago instalado en el sistema, diferenciando entre pasarelas operativas y pasarelas en modo prueba/observado:</w:t>
      </w:r>
    </w:p>
    <w:tbl>
      <w:tblPr>
        <w:tblW w:type="auto" w:w="0"/>
        <w:jc w:val="center"/>
        <w:tblLayout w:type="fixed"/>
        <w:tblLook w:firstColumn="1" w:firstRow="1" w:lastColumn="0" w:lastRow="0" w:noHBand="0" w:noVBand="1" w:val="04A0"/>
        <w:tblBorders>
          <w:top w:val="single" w:sz="6" w:space="0" w:color="1A73E8"/>
          <w:bottom w:val="single" w:sz="6" w:space="0" w:color="1A73E8"/>
          <w:left w:val="none"/>
          <w:right w:val="none"/>
          <w:insideH w:val="single" w:sz="4" w:space="0" w:color="E5E7EB"/>
          <w:insideV w:val="none"/>
        </w:tblBorders>
      </w:tblPr>
      <w:tblGrid>
        <w:gridCol w:w="1872"/>
        <w:gridCol w:w="1872"/>
        <w:gridCol w:w="1872"/>
        <w:gridCol w:w="1872"/>
        <w:gridCol w:w="1872"/>
      </w:tblGrid>
      <w:tr>
        <w:tc>
          <w:tcPr>
            <w:tcW w:type="dxa" w:w="2016"/>
            <w:shd w:fill="1A73E8"/>
            <w:tcMar>
              <w:top w:w="130" w:type="dxa"/>
              <w:bottom w:w="130" w:type="dxa"/>
              <w:left w:w="140" w:type="dxa"/>
              <w:right w:w="140" w:type="dxa"/>
            </w:tcMar>
          </w:tcPr>
          <w:p>
            <w:pPr>
              <w:spacing w:before="0" w:after="0"/>
              <w:jc w:val="center"/>
            </w:pPr>
            <w:r>
              <w:rPr>
                <w:rFonts w:ascii="Calibri" w:hAnsi="Calibri"/>
                <w:b/>
                <w:color w:val="FFFFFF"/>
                <w:sz w:val="19"/>
              </w:rPr>
              <w:t>Pasarela</w:t>
            </w:r>
          </w:p>
        </w:tc>
        <w:tc>
          <w:tcPr>
            <w:tcW w:type="dxa" w:w="1872"/>
            <w:shd w:fill="1A73E8"/>
            <w:tcMar>
              <w:top w:w="130" w:type="dxa"/>
              <w:bottom w:w="130" w:type="dxa"/>
              <w:left w:w="140" w:type="dxa"/>
              <w:right w:w="140" w:type="dxa"/>
            </w:tcMar>
          </w:tcPr>
          <w:p>
            <w:pPr>
              <w:spacing w:before="0" w:after="0"/>
              <w:jc w:val="center"/>
            </w:pPr>
            <w:r>
              <w:rPr>
                <w:rFonts w:ascii="Calibri" w:hAnsi="Calibri"/>
                <w:b/>
                <w:color w:val="FFFFFF"/>
                <w:sz w:val="19"/>
              </w:rPr>
              <w:t>ID de Gateway</w:t>
            </w:r>
          </w:p>
        </w:tc>
        <w:tc>
          <w:tcPr>
            <w:tcW w:type="dxa" w:w="2016"/>
            <w:shd w:fill="1A73E8"/>
            <w:tcMar>
              <w:top w:w="130" w:type="dxa"/>
              <w:bottom w:w="130" w:type="dxa"/>
              <w:left w:w="140" w:type="dxa"/>
              <w:right w:w="140" w:type="dxa"/>
            </w:tcMar>
          </w:tcPr>
          <w:p>
            <w:pPr>
              <w:spacing w:before="0" w:after="0"/>
              <w:jc w:val="center"/>
            </w:pPr>
            <w:r>
              <w:rPr>
                <w:rFonts w:ascii="Calibri" w:hAnsi="Calibri"/>
                <w:b/>
                <w:color w:val="FFFFFF"/>
                <w:sz w:val="19"/>
              </w:rPr>
              <w:t>Plugin Responsable</w:t>
            </w:r>
          </w:p>
        </w:tc>
        <w:tc>
          <w:tcPr>
            <w:tcW w:type="dxa" w:w="1728"/>
            <w:shd w:fill="1A73E8"/>
            <w:tcMar>
              <w:top w:w="130" w:type="dxa"/>
              <w:bottom w:w="130" w:type="dxa"/>
              <w:left w:w="140" w:type="dxa"/>
              <w:right w:w="140" w:type="dxa"/>
            </w:tcMar>
          </w:tcPr>
          <w:p>
            <w:pPr>
              <w:spacing w:before="0" w:after="0"/>
              <w:jc w:val="center"/>
            </w:pPr>
            <w:r>
              <w:rPr>
                <w:rFonts w:ascii="Calibri" w:hAnsi="Calibri"/>
                <w:b/>
                <w:color w:val="FFFFFF"/>
                <w:sz w:val="19"/>
              </w:rPr>
              <w:t>Estado Real</w:t>
            </w:r>
          </w:p>
        </w:tc>
        <w:tc>
          <w:tcPr>
            <w:tcW w:type="dxa" w:w="2448"/>
            <w:shd w:fill="1A73E8"/>
            <w:tcMar>
              <w:top w:w="130" w:type="dxa"/>
              <w:bottom w:w="130" w:type="dxa"/>
              <w:left w:w="140" w:type="dxa"/>
              <w:right w:w="140" w:type="dxa"/>
            </w:tcMar>
          </w:tcPr>
          <w:p>
            <w:pPr>
              <w:spacing w:before="0" w:after="0"/>
              <w:jc w:val="center"/>
            </w:pPr>
            <w:r>
              <w:rPr>
                <w:rFonts w:ascii="Calibri" w:hAnsi="Calibri"/>
                <w:b/>
                <w:color w:val="FFFFFF"/>
                <w:sz w:val="19"/>
              </w:rPr>
              <w:t>Detalle de Funcionamiento</w:t>
            </w:r>
          </w:p>
        </w:tc>
      </w:tr>
      <w:tr>
        <w:tc>
          <w:tcPr>
            <w:tcW w:type="dxa" w:w="2016"/>
            <w:shd w:fill="FFFFFF"/>
            <w:tcMar>
              <w:top w:w="90" w:type="dxa"/>
              <w:bottom w:w="90" w:type="dxa"/>
              <w:left w:w="130" w:type="dxa"/>
              <w:right w:w="130" w:type="dxa"/>
            </w:tcMar>
          </w:tcPr>
          <w:p>
            <w:pPr>
              <w:spacing w:before="0" w:after="0" w:line="264" w:lineRule="auto"/>
              <w:jc w:val="left"/>
            </w:pPr>
            <w:r>
              <w:rPr>
                <w:rFonts w:ascii="Calibri" w:hAnsi="Calibri"/>
                <w:color w:val="282828"/>
                <w:sz w:val="18"/>
              </w:rPr>
              <w:t>Transferencia Bancaria</w:t>
            </w:r>
          </w:p>
        </w:tc>
        <w:tc>
          <w:tcPr>
            <w:tcW w:type="dxa" w:w="1872"/>
            <w:shd w:fill="FFFFFF"/>
            <w:tcMar>
              <w:top w:w="90" w:type="dxa"/>
              <w:bottom w:w="90" w:type="dxa"/>
              <w:left w:w="130" w:type="dxa"/>
              <w:right w:w="130" w:type="dxa"/>
            </w:tcMar>
          </w:tcPr>
          <w:p>
            <w:pPr>
              <w:spacing w:before="0" w:after="0" w:line="264" w:lineRule="auto"/>
              <w:jc w:val="left"/>
            </w:pPr>
            <w:r>
              <w:rPr>
                <w:rFonts w:ascii="Calibri" w:hAnsi="Calibri"/>
                <w:color w:val="282828"/>
                <w:sz w:val="18"/>
              </w:rPr>
              <w:t>bacs</w:t>
            </w:r>
          </w:p>
        </w:tc>
        <w:tc>
          <w:tcPr>
            <w:tcW w:type="dxa" w:w="2016"/>
            <w:shd w:fill="FFFFFF"/>
            <w:tcMar>
              <w:top w:w="90" w:type="dxa"/>
              <w:bottom w:w="90" w:type="dxa"/>
              <w:left w:w="130" w:type="dxa"/>
              <w:right w:w="130" w:type="dxa"/>
            </w:tcMar>
          </w:tcPr>
          <w:p>
            <w:pPr>
              <w:spacing w:before="0" w:after="0" w:line="264" w:lineRule="auto"/>
              <w:jc w:val="left"/>
            </w:pPr>
            <w:r>
              <w:rPr>
                <w:rFonts w:ascii="Calibri" w:hAnsi="Calibri"/>
                <w:color w:val="282828"/>
                <w:sz w:val="18"/>
              </w:rPr>
              <w:t>WooCommerce Core</w:t>
            </w:r>
          </w:p>
        </w:tc>
        <w:tc>
          <w:tcPr>
            <w:tcW w:type="dxa" w:w="1728"/>
            <w:shd w:fill="FFFFFF"/>
            <w:tcMar>
              <w:top w:w="90" w:type="dxa"/>
              <w:bottom w:w="90" w:type="dxa"/>
              <w:left w:w="130" w:type="dxa"/>
              <w:right w:w="130" w:type="dxa"/>
            </w:tcMar>
          </w:tcPr>
          <w:p>
            <w:pPr>
              <w:spacing w:before="0" w:after="0" w:line="264" w:lineRule="auto"/>
              <w:jc w:val="center"/>
            </w:pPr>
            <w:r>
              <w:rPr>
                <w:rFonts w:ascii="Calibri" w:hAnsi="Calibri"/>
                <w:color w:val="282828"/>
                <w:sz w:val="18"/>
              </w:rPr>
              <w:t>✅ Activo y Operativo</w:t>
            </w:r>
          </w:p>
        </w:tc>
        <w:tc>
          <w:tcPr>
            <w:tcW w:type="dxa" w:w="2448"/>
            <w:shd w:fill="FFFFFF"/>
            <w:tcMar>
              <w:top w:w="90" w:type="dxa"/>
              <w:bottom w:w="90" w:type="dxa"/>
              <w:left w:w="130" w:type="dxa"/>
              <w:right w:w="130" w:type="dxa"/>
            </w:tcMar>
          </w:tcPr>
          <w:p>
            <w:pPr>
              <w:spacing w:before="0" w:after="0" w:line="264" w:lineRule="auto"/>
              <w:jc w:val="left"/>
            </w:pPr>
            <w:r>
              <w:rPr>
                <w:rFonts w:ascii="Calibri" w:hAnsi="Calibri"/>
                <w:color w:val="282828"/>
                <w:sz w:val="18"/>
              </w:rPr>
              <w:t>Personalizado como 'Transferencia bancaria o Yape / Plin'. Muestra instrucciones de abono y código QR.</w:t>
            </w:r>
          </w:p>
        </w:tc>
      </w:tr>
      <w:tr>
        <w:tc>
          <w:tcPr>
            <w:tcW w:type="dxa" w:w="2016"/>
            <w:shd w:fill="F8F9FA"/>
            <w:tcMar>
              <w:top w:w="90" w:type="dxa"/>
              <w:bottom w:w="90" w:type="dxa"/>
              <w:left w:w="130" w:type="dxa"/>
              <w:right w:w="130" w:type="dxa"/>
            </w:tcMar>
          </w:tcPr>
          <w:p>
            <w:pPr>
              <w:spacing w:before="0" w:after="0" w:line="264" w:lineRule="auto"/>
              <w:jc w:val="left"/>
            </w:pPr>
            <w:r>
              <w:rPr>
                <w:rFonts w:ascii="Calibri" w:hAnsi="Calibri"/>
                <w:color w:val="282828"/>
                <w:sz w:val="18"/>
              </w:rPr>
              <w:t>Mercado Pago Tarjetas</w:t>
            </w:r>
          </w:p>
        </w:tc>
        <w:tc>
          <w:tcPr>
            <w:tcW w:type="dxa" w:w="1872"/>
            <w:shd w:fill="F8F9FA"/>
            <w:tcMar>
              <w:top w:w="90" w:type="dxa"/>
              <w:bottom w:w="90" w:type="dxa"/>
              <w:left w:w="130" w:type="dxa"/>
              <w:right w:w="130" w:type="dxa"/>
            </w:tcMar>
          </w:tcPr>
          <w:p>
            <w:pPr>
              <w:spacing w:before="0" w:after="0" w:line="264" w:lineRule="auto"/>
              <w:jc w:val="left"/>
            </w:pPr>
            <w:r>
              <w:rPr>
                <w:rFonts w:ascii="Calibri" w:hAnsi="Calibri"/>
                <w:color w:val="282828"/>
                <w:sz w:val="18"/>
              </w:rPr>
              <w:t>woo-mercado-pago-custom</w:t>
            </w:r>
          </w:p>
        </w:tc>
        <w:tc>
          <w:tcPr>
            <w:tcW w:type="dxa" w:w="2016"/>
            <w:shd w:fill="F8F9FA"/>
            <w:tcMar>
              <w:top w:w="90" w:type="dxa"/>
              <w:bottom w:w="90" w:type="dxa"/>
              <w:left w:w="130" w:type="dxa"/>
              <w:right w:w="130" w:type="dxa"/>
            </w:tcMar>
          </w:tcPr>
          <w:p>
            <w:pPr>
              <w:spacing w:before="0" w:after="0" w:line="264" w:lineRule="auto"/>
              <w:jc w:val="left"/>
            </w:pPr>
            <w:r>
              <w:rPr>
                <w:rFonts w:ascii="Calibri" w:hAnsi="Calibri"/>
                <w:color w:val="282828"/>
                <w:sz w:val="18"/>
              </w:rPr>
              <w:t>woocommerce-mercadopago</w:t>
            </w:r>
          </w:p>
        </w:tc>
        <w:tc>
          <w:tcPr>
            <w:tcW w:type="dxa" w:w="1728"/>
            <w:shd w:fill="F8F9FA"/>
            <w:tcMar>
              <w:top w:w="90" w:type="dxa"/>
              <w:bottom w:w="90" w:type="dxa"/>
              <w:left w:w="130" w:type="dxa"/>
              <w:right w:w="130" w:type="dxa"/>
            </w:tcMar>
          </w:tcPr>
          <w:p>
            <w:pPr>
              <w:spacing w:before="0" w:after="0" w:line="264" w:lineRule="auto"/>
              <w:jc w:val="center"/>
            </w:pPr>
            <w:r>
              <w:rPr>
                <w:rFonts w:ascii="Calibri" w:hAnsi="Calibri"/>
                <w:color w:val="282828"/>
                <w:sz w:val="18"/>
              </w:rPr>
              <w:t>✅ Activo (Sandbox)</w:t>
            </w:r>
          </w:p>
        </w:tc>
        <w:tc>
          <w:tcPr>
            <w:tcW w:type="dxa" w:w="2448"/>
            <w:shd w:fill="F8F9FA"/>
            <w:tcMar>
              <w:top w:w="90" w:type="dxa"/>
              <w:bottom w:w="90" w:type="dxa"/>
              <w:left w:w="130" w:type="dxa"/>
              <w:right w:w="130" w:type="dxa"/>
            </w:tcMar>
          </w:tcPr>
          <w:p>
            <w:pPr>
              <w:spacing w:before="0" w:after="0" w:line="264" w:lineRule="auto"/>
              <w:jc w:val="left"/>
            </w:pPr>
            <w:r>
              <w:rPr>
                <w:rFonts w:ascii="Calibri" w:hAnsi="Calibri"/>
                <w:color w:val="282828"/>
                <w:sz w:val="18"/>
              </w:rPr>
              <w:t>Formulario integrado para tarjetas de crédito/débito en entorno de pruebas.</w:t>
            </w:r>
          </w:p>
        </w:tc>
      </w:tr>
      <w:tr>
        <w:tc>
          <w:tcPr>
            <w:tcW w:type="dxa" w:w="2016"/>
            <w:shd w:fill="FFFFFF"/>
            <w:tcMar>
              <w:top w:w="90" w:type="dxa"/>
              <w:bottom w:w="90" w:type="dxa"/>
              <w:left w:w="130" w:type="dxa"/>
              <w:right w:w="130" w:type="dxa"/>
            </w:tcMar>
          </w:tcPr>
          <w:p>
            <w:pPr>
              <w:spacing w:before="0" w:after="0" w:line="264" w:lineRule="auto"/>
              <w:jc w:val="left"/>
            </w:pPr>
            <w:r>
              <w:rPr>
                <w:rFonts w:ascii="Calibri" w:hAnsi="Calibri"/>
                <w:color w:val="282828"/>
                <w:sz w:val="18"/>
              </w:rPr>
              <w:t>Mercado Pago Yape</w:t>
            </w:r>
          </w:p>
        </w:tc>
        <w:tc>
          <w:tcPr>
            <w:tcW w:type="dxa" w:w="1872"/>
            <w:shd w:fill="FFFFFF"/>
            <w:tcMar>
              <w:top w:w="90" w:type="dxa"/>
              <w:bottom w:w="90" w:type="dxa"/>
              <w:left w:w="130" w:type="dxa"/>
              <w:right w:w="130" w:type="dxa"/>
            </w:tcMar>
          </w:tcPr>
          <w:p>
            <w:pPr>
              <w:spacing w:before="0" w:after="0" w:line="264" w:lineRule="auto"/>
              <w:jc w:val="left"/>
            </w:pPr>
            <w:r>
              <w:rPr>
                <w:rFonts w:ascii="Calibri" w:hAnsi="Calibri"/>
                <w:color w:val="282828"/>
                <w:sz w:val="18"/>
              </w:rPr>
              <w:t>woo-mercado-pago-yape</w:t>
            </w:r>
          </w:p>
        </w:tc>
        <w:tc>
          <w:tcPr>
            <w:tcW w:type="dxa" w:w="2016"/>
            <w:shd w:fill="FFFFFF"/>
            <w:tcMar>
              <w:top w:w="90" w:type="dxa"/>
              <w:bottom w:w="90" w:type="dxa"/>
              <w:left w:w="130" w:type="dxa"/>
              <w:right w:w="130" w:type="dxa"/>
            </w:tcMar>
          </w:tcPr>
          <w:p>
            <w:pPr>
              <w:spacing w:before="0" w:after="0" w:line="264" w:lineRule="auto"/>
              <w:jc w:val="left"/>
            </w:pPr>
            <w:r>
              <w:rPr>
                <w:rFonts w:ascii="Calibri" w:hAnsi="Calibri"/>
                <w:color w:val="282828"/>
                <w:sz w:val="18"/>
              </w:rPr>
              <w:t>woocommerce-mercadopago</w:t>
            </w:r>
          </w:p>
        </w:tc>
        <w:tc>
          <w:tcPr>
            <w:tcW w:type="dxa" w:w="1728"/>
            <w:shd w:fill="FFFFFF"/>
            <w:tcMar>
              <w:top w:w="90" w:type="dxa"/>
              <w:bottom w:w="90" w:type="dxa"/>
              <w:left w:w="130" w:type="dxa"/>
              <w:right w:w="130" w:type="dxa"/>
            </w:tcMar>
          </w:tcPr>
          <w:p>
            <w:pPr>
              <w:spacing w:before="0" w:after="0" w:line="264" w:lineRule="auto"/>
              <w:jc w:val="center"/>
            </w:pPr>
            <w:r>
              <w:rPr>
                <w:rFonts w:ascii="Calibri" w:hAnsi="Calibri"/>
                <w:color w:val="282828"/>
                <w:sz w:val="18"/>
              </w:rPr>
              <w:t>✅ Activo (Sandbox)</w:t>
            </w:r>
          </w:p>
        </w:tc>
        <w:tc>
          <w:tcPr>
            <w:tcW w:type="dxa" w:w="2448"/>
            <w:shd w:fill="FFFFFF"/>
            <w:tcMar>
              <w:top w:w="90" w:type="dxa"/>
              <w:bottom w:w="90" w:type="dxa"/>
              <w:left w:w="130" w:type="dxa"/>
              <w:right w:w="130" w:type="dxa"/>
            </w:tcMar>
          </w:tcPr>
          <w:p>
            <w:pPr>
              <w:spacing w:before="0" w:after="0" w:line="264" w:lineRule="auto"/>
              <w:jc w:val="left"/>
            </w:pPr>
            <w:r>
              <w:rPr>
                <w:rFonts w:ascii="Calibri" w:hAnsi="Calibri"/>
                <w:color w:val="282828"/>
                <w:sz w:val="18"/>
              </w:rPr>
              <w:t>Generación de código de aprobación para pagos móviles con Yape.</w:t>
            </w:r>
          </w:p>
        </w:tc>
      </w:tr>
      <w:tr>
        <w:tc>
          <w:tcPr>
            <w:tcW w:type="dxa" w:w="2016"/>
            <w:shd w:fill="F8F9FA"/>
            <w:tcMar>
              <w:top w:w="90" w:type="dxa"/>
              <w:bottom w:w="90" w:type="dxa"/>
              <w:left w:w="130" w:type="dxa"/>
              <w:right w:w="130" w:type="dxa"/>
            </w:tcMar>
          </w:tcPr>
          <w:p>
            <w:pPr>
              <w:spacing w:before="0" w:after="0" w:line="264" w:lineRule="auto"/>
              <w:jc w:val="left"/>
            </w:pPr>
            <w:r>
              <w:rPr>
                <w:rFonts w:ascii="Calibri" w:hAnsi="Calibri"/>
                <w:color w:val="282828"/>
                <w:sz w:val="18"/>
              </w:rPr>
              <w:t>Mercado Pago Básico</w:t>
            </w:r>
          </w:p>
        </w:tc>
        <w:tc>
          <w:tcPr>
            <w:tcW w:type="dxa" w:w="1872"/>
            <w:shd w:fill="F8F9FA"/>
            <w:tcMar>
              <w:top w:w="90" w:type="dxa"/>
              <w:bottom w:w="90" w:type="dxa"/>
              <w:left w:w="130" w:type="dxa"/>
              <w:right w:w="130" w:type="dxa"/>
            </w:tcMar>
          </w:tcPr>
          <w:p>
            <w:pPr>
              <w:spacing w:before="0" w:after="0" w:line="264" w:lineRule="auto"/>
              <w:jc w:val="left"/>
            </w:pPr>
            <w:r>
              <w:rPr>
                <w:rFonts w:ascii="Calibri" w:hAnsi="Calibri"/>
                <w:color w:val="282828"/>
                <w:sz w:val="18"/>
              </w:rPr>
              <w:t>woo-mercado-pago-basic</w:t>
            </w:r>
          </w:p>
        </w:tc>
        <w:tc>
          <w:tcPr>
            <w:tcW w:type="dxa" w:w="2016"/>
            <w:shd w:fill="F8F9FA"/>
            <w:tcMar>
              <w:top w:w="90" w:type="dxa"/>
              <w:bottom w:w="90" w:type="dxa"/>
              <w:left w:w="130" w:type="dxa"/>
              <w:right w:w="130" w:type="dxa"/>
            </w:tcMar>
          </w:tcPr>
          <w:p>
            <w:pPr>
              <w:spacing w:before="0" w:after="0" w:line="264" w:lineRule="auto"/>
              <w:jc w:val="left"/>
            </w:pPr>
            <w:r>
              <w:rPr>
                <w:rFonts w:ascii="Calibri" w:hAnsi="Calibri"/>
                <w:color w:val="282828"/>
                <w:sz w:val="18"/>
              </w:rPr>
              <w:t>woocommerce-mercadopago</w:t>
            </w:r>
          </w:p>
        </w:tc>
        <w:tc>
          <w:tcPr>
            <w:tcW w:type="dxa" w:w="1728"/>
            <w:shd w:fill="F8F9FA"/>
            <w:tcMar>
              <w:top w:w="90" w:type="dxa"/>
              <w:bottom w:w="90" w:type="dxa"/>
              <w:left w:w="130" w:type="dxa"/>
              <w:right w:w="130" w:type="dxa"/>
            </w:tcMar>
          </w:tcPr>
          <w:p>
            <w:pPr>
              <w:spacing w:before="0" w:after="0" w:line="264" w:lineRule="auto"/>
              <w:jc w:val="center"/>
            </w:pPr>
            <w:r>
              <w:rPr>
                <w:rFonts w:ascii="Calibri" w:hAnsi="Calibri"/>
                <w:color w:val="282828"/>
                <w:sz w:val="18"/>
              </w:rPr>
              <w:t>✅ Activo (Sandbox)</w:t>
            </w:r>
          </w:p>
        </w:tc>
        <w:tc>
          <w:tcPr>
            <w:tcW w:type="dxa" w:w="2448"/>
            <w:shd w:fill="F8F9FA"/>
            <w:tcMar>
              <w:top w:w="90" w:type="dxa"/>
              <w:bottom w:w="90" w:type="dxa"/>
              <w:left w:w="130" w:type="dxa"/>
              <w:right w:w="130" w:type="dxa"/>
            </w:tcMar>
          </w:tcPr>
          <w:p>
            <w:pPr>
              <w:spacing w:before="0" w:after="0" w:line="264" w:lineRule="auto"/>
              <w:jc w:val="left"/>
            </w:pPr>
            <w:r>
              <w:rPr>
                <w:rFonts w:ascii="Calibri" w:hAnsi="Calibri"/>
                <w:color w:val="282828"/>
                <w:sz w:val="18"/>
              </w:rPr>
              <w:t>Redirección segura al checkout general de Mercado Pago.</w:t>
            </w:r>
          </w:p>
        </w:tc>
      </w:tr>
      <w:tr>
        <w:tc>
          <w:tcPr>
            <w:tcW w:type="dxa" w:w="2016"/>
            <w:shd w:fill="FFFFFF"/>
            <w:tcMar>
              <w:top w:w="90" w:type="dxa"/>
              <w:bottom w:w="90" w:type="dxa"/>
              <w:left w:w="130" w:type="dxa"/>
              <w:right w:w="130" w:type="dxa"/>
            </w:tcMar>
          </w:tcPr>
          <w:p>
            <w:pPr>
              <w:spacing w:before="0" w:after="0" w:line="264" w:lineRule="auto"/>
              <w:jc w:val="left"/>
            </w:pPr>
            <w:r>
              <w:rPr>
                <w:rFonts w:ascii="Calibri" w:hAnsi="Calibri"/>
                <w:color w:val="282828"/>
                <w:sz w:val="18"/>
              </w:rPr>
              <w:t>Mercado Pago Efectivo</w:t>
            </w:r>
          </w:p>
        </w:tc>
        <w:tc>
          <w:tcPr>
            <w:tcW w:type="dxa" w:w="1872"/>
            <w:shd w:fill="FFFFFF"/>
            <w:tcMar>
              <w:top w:w="90" w:type="dxa"/>
              <w:bottom w:w="90" w:type="dxa"/>
              <w:left w:w="130" w:type="dxa"/>
              <w:right w:w="130" w:type="dxa"/>
            </w:tcMar>
          </w:tcPr>
          <w:p>
            <w:pPr>
              <w:spacing w:before="0" w:after="0" w:line="264" w:lineRule="auto"/>
              <w:jc w:val="left"/>
            </w:pPr>
            <w:r>
              <w:rPr>
                <w:rFonts w:ascii="Calibri" w:hAnsi="Calibri"/>
                <w:color w:val="282828"/>
                <w:sz w:val="18"/>
              </w:rPr>
              <w:t>woo-mercado-pago-ticket</w:t>
            </w:r>
          </w:p>
        </w:tc>
        <w:tc>
          <w:tcPr>
            <w:tcW w:type="dxa" w:w="2016"/>
            <w:shd w:fill="FFFFFF"/>
            <w:tcMar>
              <w:top w:w="90" w:type="dxa"/>
              <w:bottom w:w="90" w:type="dxa"/>
              <w:left w:w="130" w:type="dxa"/>
              <w:right w:w="130" w:type="dxa"/>
            </w:tcMar>
          </w:tcPr>
          <w:p>
            <w:pPr>
              <w:spacing w:before="0" w:after="0" w:line="264" w:lineRule="auto"/>
              <w:jc w:val="left"/>
            </w:pPr>
            <w:r>
              <w:rPr>
                <w:rFonts w:ascii="Calibri" w:hAnsi="Calibri"/>
                <w:color w:val="282828"/>
                <w:sz w:val="18"/>
              </w:rPr>
              <w:t>woocommerce-mercadopago</w:t>
            </w:r>
          </w:p>
        </w:tc>
        <w:tc>
          <w:tcPr>
            <w:tcW w:type="dxa" w:w="1728"/>
            <w:shd w:fill="FFFFFF"/>
            <w:tcMar>
              <w:top w:w="90" w:type="dxa"/>
              <w:bottom w:w="90" w:type="dxa"/>
              <w:left w:w="130" w:type="dxa"/>
              <w:right w:w="130" w:type="dxa"/>
            </w:tcMar>
          </w:tcPr>
          <w:p>
            <w:pPr>
              <w:spacing w:before="0" w:after="0" w:line="264" w:lineRule="auto"/>
              <w:jc w:val="center"/>
            </w:pPr>
            <w:r>
              <w:rPr>
                <w:rFonts w:ascii="Calibri" w:hAnsi="Calibri"/>
                <w:color w:val="282828"/>
                <w:sz w:val="18"/>
              </w:rPr>
              <w:t>✅ Activo (Sandbox)</w:t>
            </w:r>
          </w:p>
        </w:tc>
        <w:tc>
          <w:tcPr>
            <w:tcW w:type="dxa" w:w="2448"/>
            <w:shd w:fill="FFFFFF"/>
            <w:tcMar>
              <w:top w:w="90" w:type="dxa"/>
              <w:bottom w:w="90" w:type="dxa"/>
              <w:left w:w="130" w:type="dxa"/>
              <w:right w:w="130" w:type="dxa"/>
            </w:tcMar>
          </w:tcPr>
          <w:p>
            <w:pPr>
              <w:spacing w:before="0" w:after="0" w:line="264" w:lineRule="auto"/>
              <w:jc w:val="left"/>
            </w:pPr>
            <w:r>
              <w:rPr>
                <w:rFonts w:ascii="Calibri" w:hAnsi="Calibri"/>
                <w:color w:val="282828"/>
                <w:sz w:val="18"/>
              </w:rPr>
              <w:t>Generación de tickets para pago en agentes bancarios.</w:t>
            </w:r>
          </w:p>
        </w:tc>
      </w:tr>
      <w:tr>
        <w:tc>
          <w:tcPr>
            <w:tcW w:type="dxa" w:w="2016"/>
            <w:shd w:fill="F8F9FA"/>
            <w:tcMar>
              <w:top w:w="90" w:type="dxa"/>
              <w:bottom w:w="90" w:type="dxa"/>
              <w:left w:w="130" w:type="dxa"/>
              <w:right w:w="130" w:type="dxa"/>
            </w:tcMar>
          </w:tcPr>
          <w:p>
            <w:pPr>
              <w:spacing w:before="0" w:after="0" w:line="264" w:lineRule="auto"/>
              <w:jc w:val="left"/>
            </w:pPr>
            <w:r>
              <w:rPr>
                <w:rFonts w:ascii="Calibri" w:hAnsi="Calibri"/>
                <w:color w:val="282828"/>
                <w:sz w:val="18"/>
              </w:rPr>
              <w:t>Culqi Popup</w:t>
            </w:r>
          </w:p>
        </w:tc>
        <w:tc>
          <w:tcPr>
            <w:tcW w:type="dxa" w:w="1872"/>
            <w:shd w:fill="F8F9FA"/>
            <w:tcMar>
              <w:top w:w="90" w:type="dxa"/>
              <w:bottom w:w="90" w:type="dxa"/>
              <w:left w:w="130" w:type="dxa"/>
              <w:right w:w="130" w:type="dxa"/>
            </w:tcMar>
          </w:tcPr>
          <w:p>
            <w:pPr>
              <w:spacing w:before="0" w:after="0" w:line="264" w:lineRule="auto"/>
              <w:jc w:val="left"/>
            </w:pPr>
            <w:r>
              <w:rPr>
                <w:rFonts w:ascii="Calibri" w:hAnsi="Calibri"/>
                <w:color w:val="282828"/>
                <w:sz w:val="18"/>
              </w:rPr>
              <w:t>fullculqi</w:t>
            </w:r>
          </w:p>
        </w:tc>
        <w:tc>
          <w:tcPr>
            <w:tcW w:type="dxa" w:w="2016"/>
            <w:shd w:fill="F8F9FA"/>
            <w:tcMar>
              <w:top w:w="90" w:type="dxa"/>
              <w:bottom w:w="90" w:type="dxa"/>
              <w:left w:w="130" w:type="dxa"/>
              <w:right w:w="130" w:type="dxa"/>
            </w:tcMar>
          </w:tcPr>
          <w:p>
            <w:pPr>
              <w:spacing w:before="0" w:after="0" w:line="264" w:lineRule="auto"/>
              <w:jc w:val="left"/>
            </w:pPr>
            <w:r>
              <w:rPr>
                <w:rFonts w:ascii="Calibri" w:hAnsi="Calibri"/>
                <w:color w:val="282828"/>
                <w:sz w:val="18"/>
              </w:rPr>
              <w:t>culqi-full-integration</w:t>
            </w:r>
          </w:p>
        </w:tc>
        <w:tc>
          <w:tcPr>
            <w:tcW w:type="dxa" w:w="1728"/>
            <w:shd w:fill="F8F9FA"/>
            <w:tcMar>
              <w:top w:w="90" w:type="dxa"/>
              <w:bottom w:w="90" w:type="dxa"/>
              <w:left w:w="130" w:type="dxa"/>
              <w:right w:w="130" w:type="dxa"/>
            </w:tcMar>
          </w:tcPr>
          <w:p>
            <w:pPr>
              <w:spacing w:before="0" w:after="0" w:line="264" w:lineRule="auto"/>
              <w:jc w:val="center"/>
            </w:pPr>
            <w:r>
              <w:rPr>
                <w:rFonts w:ascii="Calibri" w:hAnsi="Calibri"/>
                <w:color w:val="282828"/>
                <w:sz w:val="18"/>
              </w:rPr>
              <w:t>⚠️ Activo (Observado)</w:t>
            </w:r>
          </w:p>
        </w:tc>
        <w:tc>
          <w:tcPr>
            <w:tcW w:type="dxa" w:w="2448"/>
            <w:shd w:fill="F8F9FA"/>
            <w:tcMar>
              <w:top w:w="90" w:type="dxa"/>
              <w:bottom w:w="90" w:type="dxa"/>
              <w:left w:w="130" w:type="dxa"/>
              <w:right w:w="130" w:type="dxa"/>
            </w:tcMar>
          </w:tcPr>
          <w:p>
            <w:pPr>
              <w:spacing w:before="0" w:after="0" w:line="264" w:lineRule="auto"/>
              <w:jc w:val="left"/>
            </w:pPr>
            <w:r>
              <w:rPr>
                <w:rFonts w:ascii="Calibri" w:hAnsi="Calibri"/>
                <w:color w:val="282828"/>
                <w:sz w:val="18"/>
              </w:rPr>
              <w:t>Plugin instalado y activo, pero sin llaves de producción (public_key/secret_key vacías). Requiere llaves del panel Culqi.</w:t>
            </w:r>
          </w:p>
        </w:tc>
      </w:tr>
      <w:tr>
        <w:tc>
          <w:tcPr>
            <w:tcW w:type="dxa" w:w="2016"/>
            <w:shd w:fill="FFFFFF"/>
            <w:tcMar>
              <w:top w:w="90" w:type="dxa"/>
              <w:bottom w:w="90" w:type="dxa"/>
              <w:left w:w="130" w:type="dxa"/>
              <w:right w:w="130" w:type="dxa"/>
            </w:tcMar>
          </w:tcPr>
          <w:p>
            <w:pPr>
              <w:spacing w:before="0" w:after="0" w:line="264" w:lineRule="auto"/>
              <w:jc w:val="left"/>
            </w:pPr>
            <w:r>
              <w:rPr>
                <w:rFonts w:ascii="Calibri" w:hAnsi="Calibri"/>
                <w:color w:val="282828"/>
                <w:sz w:val="18"/>
              </w:rPr>
              <w:t>PayPal Payments</w:t>
            </w:r>
          </w:p>
        </w:tc>
        <w:tc>
          <w:tcPr>
            <w:tcW w:type="dxa" w:w="1872"/>
            <w:shd w:fill="FFFFFF"/>
            <w:tcMar>
              <w:top w:w="90" w:type="dxa"/>
              <w:bottom w:w="90" w:type="dxa"/>
              <w:left w:w="130" w:type="dxa"/>
              <w:right w:w="130" w:type="dxa"/>
            </w:tcMar>
          </w:tcPr>
          <w:p>
            <w:pPr>
              <w:spacing w:before="0" w:after="0" w:line="264" w:lineRule="auto"/>
              <w:jc w:val="left"/>
            </w:pPr>
            <w:r>
              <w:rPr>
                <w:rFonts w:ascii="Calibri" w:hAnsi="Calibri"/>
                <w:color w:val="282828"/>
                <w:sz w:val="18"/>
              </w:rPr>
              <w:t>ppcp-gateway</w:t>
            </w:r>
          </w:p>
        </w:tc>
        <w:tc>
          <w:tcPr>
            <w:tcW w:type="dxa" w:w="2016"/>
            <w:shd w:fill="FFFFFF"/>
            <w:tcMar>
              <w:top w:w="90" w:type="dxa"/>
              <w:bottom w:w="90" w:type="dxa"/>
              <w:left w:w="130" w:type="dxa"/>
              <w:right w:w="130" w:type="dxa"/>
            </w:tcMar>
          </w:tcPr>
          <w:p>
            <w:pPr>
              <w:spacing w:before="0" w:after="0" w:line="264" w:lineRule="auto"/>
              <w:jc w:val="left"/>
            </w:pPr>
            <w:r>
              <w:rPr>
                <w:rFonts w:ascii="Calibri" w:hAnsi="Calibri"/>
                <w:color w:val="282828"/>
                <w:sz w:val="18"/>
              </w:rPr>
              <w:t>woocommerce-paypal-payments</w:t>
            </w:r>
          </w:p>
        </w:tc>
        <w:tc>
          <w:tcPr>
            <w:tcW w:type="dxa" w:w="1728"/>
            <w:shd w:fill="FFFFFF"/>
            <w:tcMar>
              <w:top w:w="90" w:type="dxa"/>
              <w:bottom w:w="90" w:type="dxa"/>
              <w:left w:w="130" w:type="dxa"/>
              <w:right w:w="130" w:type="dxa"/>
            </w:tcMar>
          </w:tcPr>
          <w:p>
            <w:pPr>
              <w:spacing w:before="0" w:after="0" w:line="264" w:lineRule="auto"/>
              <w:jc w:val="center"/>
            </w:pPr>
            <w:r>
              <w:rPr>
                <w:rFonts w:ascii="Calibri" w:hAnsi="Calibri"/>
                <w:color w:val="282828"/>
                <w:sz w:val="18"/>
              </w:rPr>
              <w:t>✅ Activo (Sandbox)</w:t>
            </w:r>
          </w:p>
        </w:tc>
        <w:tc>
          <w:tcPr>
            <w:tcW w:type="dxa" w:w="2448"/>
            <w:shd w:fill="FFFFFF"/>
            <w:tcMar>
              <w:top w:w="90" w:type="dxa"/>
              <w:bottom w:w="90" w:type="dxa"/>
              <w:left w:w="130" w:type="dxa"/>
              <w:right w:w="130" w:type="dxa"/>
            </w:tcMar>
          </w:tcPr>
          <w:p>
            <w:pPr>
              <w:spacing w:before="0" w:after="0" w:line="264" w:lineRule="auto"/>
              <w:jc w:val="left"/>
            </w:pPr>
            <w:r>
              <w:rPr>
                <w:rFonts w:ascii="Calibri" w:hAnsi="Calibri"/>
                <w:color w:val="282828"/>
                <w:sz w:val="18"/>
              </w:rPr>
              <w:t>Conectado en entorno sandbox para compras internacionales en moneda extranjera o PEN.</w:t>
            </w:r>
          </w:p>
        </w:tc>
      </w:tr>
      <w:tr>
        <w:tc>
          <w:tcPr>
            <w:tcW w:type="dxa" w:w="2016"/>
            <w:shd w:fill="F8F9FA"/>
            <w:tcMar>
              <w:top w:w="90" w:type="dxa"/>
              <w:bottom w:w="90" w:type="dxa"/>
              <w:left w:w="130" w:type="dxa"/>
              <w:right w:w="130" w:type="dxa"/>
            </w:tcMar>
          </w:tcPr>
          <w:p>
            <w:pPr>
              <w:spacing w:before="0" w:after="0" w:line="264" w:lineRule="auto"/>
              <w:jc w:val="left"/>
            </w:pPr>
            <w:r>
              <w:rPr>
                <w:rFonts w:ascii="Calibri" w:hAnsi="Calibri"/>
                <w:color w:val="282828"/>
                <w:sz w:val="18"/>
              </w:rPr>
              <w:t>Pago Contra Entrega</w:t>
            </w:r>
          </w:p>
        </w:tc>
        <w:tc>
          <w:tcPr>
            <w:tcW w:type="dxa" w:w="1872"/>
            <w:shd w:fill="F8F9FA"/>
            <w:tcMar>
              <w:top w:w="90" w:type="dxa"/>
              <w:bottom w:w="90" w:type="dxa"/>
              <w:left w:w="130" w:type="dxa"/>
              <w:right w:w="130" w:type="dxa"/>
            </w:tcMar>
          </w:tcPr>
          <w:p>
            <w:pPr>
              <w:spacing w:before="0" w:after="0" w:line="264" w:lineRule="auto"/>
              <w:jc w:val="left"/>
            </w:pPr>
            <w:r>
              <w:rPr>
                <w:rFonts w:ascii="Calibri" w:hAnsi="Calibri"/>
                <w:color w:val="282828"/>
                <w:sz w:val="18"/>
              </w:rPr>
              <w:t>cod</w:t>
            </w:r>
          </w:p>
        </w:tc>
        <w:tc>
          <w:tcPr>
            <w:tcW w:type="dxa" w:w="2016"/>
            <w:shd w:fill="F8F9FA"/>
            <w:tcMar>
              <w:top w:w="90" w:type="dxa"/>
              <w:bottom w:w="90" w:type="dxa"/>
              <w:left w:w="130" w:type="dxa"/>
              <w:right w:w="130" w:type="dxa"/>
            </w:tcMar>
          </w:tcPr>
          <w:p>
            <w:pPr>
              <w:spacing w:before="0" w:after="0" w:line="264" w:lineRule="auto"/>
              <w:jc w:val="left"/>
            </w:pPr>
            <w:r>
              <w:rPr>
                <w:rFonts w:ascii="Calibri" w:hAnsi="Calibri"/>
                <w:color w:val="282828"/>
                <w:sz w:val="18"/>
              </w:rPr>
              <w:t>WooCommerce Core</w:t>
            </w:r>
          </w:p>
        </w:tc>
        <w:tc>
          <w:tcPr>
            <w:tcW w:type="dxa" w:w="1728"/>
            <w:shd w:fill="F8F9FA"/>
            <w:tcMar>
              <w:top w:w="90" w:type="dxa"/>
              <w:bottom w:w="90" w:type="dxa"/>
              <w:left w:w="130" w:type="dxa"/>
              <w:right w:w="130" w:type="dxa"/>
            </w:tcMar>
          </w:tcPr>
          <w:p>
            <w:pPr>
              <w:spacing w:before="0" w:after="0" w:line="264" w:lineRule="auto"/>
              <w:jc w:val="center"/>
            </w:pPr>
            <w:r>
              <w:rPr>
                <w:rFonts w:ascii="Calibri" w:hAnsi="Calibri"/>
                <w:color w:val="282828"/>
                <w:sz w:val="18"/>
              </w:rPr>
              <w:t>❌ Desactivado</w:t>
            </w:r>
          </w:p>
        </w:tc>
        <w:tc>
          <w:tcPr>
            <w:tcW w:type="dxa" w:w="2448"/>
            <w:shd w:fill="F8F9FA"/>
            <w:tcMar>
              <w:top w:w="90" w:type="dxa"/>
              <w:bottom w:w="90" w:type="dxa"/>
              <w:left w:w="130" w:type="dxa"/>
              <w:right w:w="130" w:type="dxa"/>
            </w:tcMar>
          </w:tcPr>
          <w:p>
            <w:pPr>
              <w:spacing w:before="0" w:after="0" w:line="264" w:lineRule="auto"/>
              <w:jc w:val="left"/>
            </w:pPr>
            <w:r>
              <w:rPr>
                <w:rFonts w:ascii="Calibri" w:hAnsi="Calibri"/>
                <w:color w:val="282828"/>
                <w:sz w:val="18"/>
              </w:rPr>
              <w:t>Inhabilitado por política comercial para evitar falsos pedidos y sobrecostos logísticos.</w:t>
            </w:r>
          </w:p>
        </w:tc>
      </w:tr>
    </w:tbl>
    <w:p>
      <w:pPr>
        <w:spacing w:before="0" w:after="100"/>
      </w:pPr>
    </w:p>
    <w:p>
      <w:pPr>
        <w:keepNext/>
        <w:spacing w:before="240" w:after="80"/>
      </w:pPr>
      <w:r>
        <w:rPr>
          <w:rFonts w:ascii="Calibri" w:hAnsi="Calibri"/>
          <w:b/>
          <w:color w:val="111111"/>
          <w:sz w:val="27"/>
        </w:rPr>
        <w:t>6.2. Adaptación Estratégica al Mercado Peruano</w:t>
      </w:r>
    </w:p>
    <w:p>
      <w:pPr>
        <w:spacing w:before="0" w:after="100" w:line="276" w:lineRule="auto"/>
      </w:pPr>
      <w:r>
        <w:rPr>
          <w:rFonts w:ascii="Calibri" w:hAnsi="Calibri"/>
          <w:color w:val="282828"/>
          <w:sz w:val="21"/>
        </w:rPr>
        <w:t>La presencia prioritaria de Yape y Transferencia Directa responde a la realidad del comercio digital en Perú: más del 70% de compradores jóvenes en ecommerce prefieren transferencias inmediatas desde sus aplicaciones bancarias antes que ingresar los datos de su tarjeta de crédito en pasarelas externas. La tienda ofrece ambas alternativas para no perder ventas.</w:t>
      </w:r>
    </w:p>
    <w:p>
      <w:pPr>
        <w:keepNext/>
        <w:spacing w:before="240" w:after="80"/>
      </w:pPr>
      <w:r>
        <w:rPr>
          <w:rFonts w:ascii="Calibri" w:hAnsi="Calibri"/>
          <w:b/>
          <w:color w:val="111111"/>
          <w:sz w:val="27"/>
        </w:rPr>
        <w:t>6.3. Pasos Requeridos para Pase a Producción Real</w:t>
      </w:r>
    </w:p>
    <w:p>
      <w:pPr>
        <w:pStyle w:val="ListBullet"/>
        <w:spacing w:before="0" w:after="60" w:line="276" w:lineRule="auto"/>
      </w:pPr>
      <w:r>
        <w:rPr>
          <w:rFonts w:ascii="Calibri" w:hAnsi="Calibri"/>
          <w:b/>
          <w:color w:val="141414"/>
          <w:sz w:val="20"/>
        </w:rPr>
        <w:t xml:space="preserve">Paso 1: </w:t>
      </w:r>
      <w:r>
        <w:rPr>
          <w:rFonts w:ascii="Calibri" w:hAnsi="Calibri"/>
          <w:color w:val="282828"/>
          <w:sz w:val="20"/>
        </w:rPr>
        <w:t>1. Obtener credenciales de producción (Client ID y Client Secret en Mercado Pago; Public Key y Private Key en Culqi).</w:t>
      </w:r>
    </w:p>
    <w:p>
      <w:pPr>
        <w:pStyle w:val="ListBullet"/>
        <w:spacing w:before="0" w:after="60" w:line="276" w:lineRule="auto"/>
      </w:pPr>
      <w:r>
        <w:rPr>
          <w:rFonts w:ascii="Calibri" w:hAnsi="Calibri"/>
          <w:b/>
          <w:color w:val="141414"/>
          <w:sz w:val="20"/>
        </w:rPr>
        <w:t xml:space="preserve">Paso 2: </w:t>
      </w:r>
      <w:r>
        <w:rPr>
          <w:rFonts w:ascii="Calibri" w:hAnsi="Calibri"/>
          <w:color w:val="282828"/>
          <w:sz w:val="20"/>
        </w:rPr>
        <w:t>2. Pegar las llaves en WooCommerce → Ajustes → Pagos y desactivar las casillas de 'Modo de Pruebas / Sandbox'.</w:t>
      </w:r>
    </w:p>
    <w:p>
      <w:pPr>
        <w:pStyle w:val="ListBullet"/>
        <w:spacing w:before="0" w:after="60" w:line="276" w:lineRule="auto"/>
      </w:pPr>
      <w:r>
        <w:rPr>
          <w:rFonts w:ascii="Calibri" w:hAnsi="Calibri"/>
          <w:b/>
          <w:color w:val="141414"/>
          <w:sz w:val="20"/>
        </w:rPr>
        <w:t xml:space="preserve">Paso 3: </w:t>
      </w:r>
      <w:r>
        <w:rPr>
          <w:rFonts w:ascii="Calibri" w:hAnsi="Calibri"/>
          <w:color w:val="282828"/>
          <w:sz w:val="20"/>
        </w:rPr>
        <w:t>3. Instalar un certificado SSL comercial con protocolo HTTPS forzado en el servidor de producción.</w:t>
      </w:r>
    </w:p>
    <w:p>
      <w:pPr>
        <w:pStyle w:val="ListBullet"/>
        <w:spacing w:before="0" w:after="60" w:line="276" w:lineRule="auto"/>
      </w:pPr>
      <w:r>
        <w:rPr>
          <w:rFonts w:ascii="Calibri" w:hAnsi="Calibri"/>
          <w:b/>
          <w:color w:val="141414"/>
          <w:sz w:val="20"/>
        </w:rPr>
        <w:t xml:space="preserve">Paso 4: </w:t>
      </w:r>
      <w:r>
        <w:rPr>
          <w:rFonts w:ascii="Calibri" w:hAnsi="Calibri"/>
          <w:color w:val="282828"/>
          <w:sz w:val="20"/>
        </w:rPr>
        <w:t>4. Realizar una compra de prueba de bajo monto (ej. S/ 5.00) y verificar la conciliación del dinero en la cuenta bancaria de la empresa.</w:t>
      </w:r>
    </w:p>
    <w:p>
      <w:r>
        <w:br w:type="page"/>
      </w:r>
    </w:p>
    <w:p>
      <w:pPr>
        <w:keepNext/>
        <w:spacing w:before="360" w:after="120"/>
      </w:pPr>
      <w:r>
        <w:rPr>
          <w:rFonts w:ascii="Calibri" w:hAnsi="Calibri"/>
          <w:b/>
          <w:color w:val="1A73E8"/>
          <w:sz w:val="36"/>
        </w:rPr>
        <w:t>7. Analítica Web y Medición de Rendimiento</w:t>
      </w:r>
    </w:p>
    <w:p>
      <w:pPr>
        <w:keepNext/>
        <w:spacing w:before="240" w:after="80"/>
      </w:pPr>
      <w:r>
        <w:rPr>
          <w:rFonts w:ascii="Calibri" w:hAnsi="Calibri"/>
          <w:b/>
          <w:color w:val="111111"/>
          <w:sz w:val="27"/>
        </w:rPr>
        <w:t>7.1. Estado Actual de Integración de Herramientas de Analítica</w:t>
      </w:r>
    </w:p>
    <w:tbl>
      <w:tblPr>
        <w:tblW w:type="auto" w:w="0"/>
        <w:jc w:val="center"/>
        <w:tblLayout w:type="fixed"/>
        <w:tblLook w:firstColumn="1" w:firstRow="1" w:lastColumn="0" w:lastRow="0" w:noHBand="0" w:noVBand="1" w:val="04A0"/>
      </w:tblPr>
      <w:tblGrid>
        <w:gridCol w:w="9360"/>
      </w:tblGrid>
      <w:tr>
        <w:tc>
          <w:tcPr>
            <w:tcW w:type="dxa" w:w="9360"/>
            <w:shd w:fill="FDE3EA"/>
            <w:tcMar>
              <w:top w:w="140" w:type="dxa"/>
              <w:bottom w:w="140" w:type="dxa"/>
              <w:left w:w="180" w:type="dxa"/>
              <w:right w:w="180" w:type="dxa"/>
            </w:tcMar>
            <w:tcBorders>
              <w:top w:val="none"/>
              <w:left w:val="single" w:sz="24" w:space="0" w:color="EF233C"/>
              <w:bottom w:val="none"/>
              <w:right w:val="none"/>
            </w:tcBorders>
          </w:tcPr>
          <w:p>
            <w:pPr>
              <w:spacing w:before="40" w:after="40" w:line="276" w:lineRule="auto"/>
            </w:pPr>
            <w:r>
              <w:rPr>
                <w:rFonts w:ascii="Calibri" w:hAnsi="Calibri"/>
                <w:b/>
                <w:color w:val="EF233C"/>
                <w:sz w:val="20"/>
              </w:rPr>
              <w:t xml:space="preserve">📌 AUDITORÍA DE ANALÍTICA WEB: </w:t>
            </w:r>
            <w:r>
              <w:rPr>
                <w:rFonts w:ascii="Calibri" w:hAnsi="Calibri"/>
                <w:color w:val="323232"/>
                <w:sz w:val="19"/>
              </w:rPr>
              <w:t>La inspección técnica del código fuente, base de datos y plugins activos confirmó que actualmente NO existen etiquetas de seguimiento externas conectadas (Google Analytics 4, Google Tag Manager o Meta Pixel de Facebook). No se deben afirmar integraciones ficticias. Sin embargo, la tienda cuenta con el motor nativo WooCommerce Analytics completamente operativo y preparado para la gestión de KPIs comerciales.</w:t>
            </w:r>
          </w:p>
        </w:tc>
      </w:tr>
    </w:tbl>
    <w:p>
      <w:pPr>
        <w:spacing w:before="0" w:after="80"/>
      </w:pPr>
    </w:p>
    <w:p>
      <w:pPr>
        <w:keepNext/>
        <w:spacing w:before="240" w:after="80"/>
      </w:pPr>
      <w:r>
        <w:rPr>
          <w:rFonts w:ascii="Calibri" w:hAnsi="Calibri"/>
          <w:b/>
          <w:color w:val="111111"/>
          <w:sz w:val="27"/>
        </w:rPr>
        <w:t>7.2. Métricas y KPIs Analizables en WooCommerce Analytics (WC Admin)</w:t>
      </w:r>
    </w:p>
    <w:p>
      <w:pPr>
        <w:spacing w:before="0" w:after="100" w:line="276" w:lineRule="auto"/>
      </w:pPr>
      <w:r>
        <w:rPr>
          <w:rFonts w:ascii="Calibri" w:hAnsi="Calibri"/>
          <w:color w:val="282828"/>
          <w:sz w:val="21"/>
        </w:rPr>
        <w:t>A través del módulo WooCommerce Analytics (basado en WC Admin 3.3.0 e integrado con las tablas de pedidos HPOS), el administrador del negocio puede monitorizar los siguientes indicadores de desempeño en tiempo real:</w:t>
      </w:r>
    </w:p>
    <w:tbl>
      <w:tblPr>
        <w:tblW w:type="auto" w:w="0"/>
        <w:jc w:val="center"/>
        <w:tblLayout w:type="fixed"/>
        <w:tblLook w:firstColumn="1" w:firstRow="1" w:lastColumn="0" w:lastRow="0" w:noHBand="0" w:noVBand="1" w:val="04A0"/>
        <w:tblBorders>
          <w:top w:val="single" w:sz="6" w:space="0" w:color="1A73E8"/>
          <w:bottom w:val="single" w:sz="6" w:space="0" w:color="1A73E8"/>
          <w:left w:val="none"/>
          <w:right w:val="none"/>
          <w:insideH w:val="single" w:sz="4" w:space="0" w:color="E5E7EB"/>
          <w:insideV w:val="none"/>
        </w:tblBorders>
      </w:tblPr>
      <w:tblGrid>
        <w:gridCol w:w="3120"/>
        <w:gridCol w:w="3120"/>
        <w:gridCol w:w="3120"/>
      </w:tblGrid>
      <w:tr>
        <w:tc>
          <w:tcPr>
            <w:tcW w:type="dxa" w:w="2592"/>
            <w:shd w:fill="1A73E8"/>
            <w:tcMar>
              <w:top w:w="130" w:type="dxa"/>
              <w:bottom w:w="130" w:type="dxa"/>
              <w:left w:w="140" w:type="dxa"/>
              <w:right w:w="140" w:type="dxa"/>
            </w:tcMar>
          </w:tcPr>
          <w:p>
            <w:pPr>
              <w:spacing w:before="0" w:after="0"/>
              <w:jc w:val="center"/>
            </w:pPr>
            <w:r>
              <w:rPr>
                <w:rFonts w:ascii="Calibri" w:hAnsi="Calibri"/>
                <w:b/>
                <w:color w:val="FFFFFF"/>
                <w:sz w:val="19"/>
              </w:rPr>
              <w:t>Indicador Clave (KPI)</w:t>
            </w:r>
          </w:p>
        </w:tc>
        <w:tc>
          <w:tcPr>
            <w:tcW w:type="dxa" w:w="3312"/>
            <w:shd w:fill="1A73E8"/>
            <w:tcMar>
              <w:top w:w="130" w:type="dxa"/>
              <w:bottom w:w="130" w:type="dxa"/>
              <w:left w:w="140" w:type="dxa"/>
              <w:right w:w="140" w:type="dxa"/>
            </w:tcMar>
          </w:tcPr>
          <w:p>
            <w:pPr>
              <w:spacing w:before="0" w:after="0"/>
              <w:jc w:val="center"/>
            </w:pPr>
            <w:r>
              <w:rPr>
                <w:rFonts w:ascii="Calibri" w:hAnsi="Calibri"/>
                <w:b/>
                <w:color w:val="FFFFFF"/>
                <w:sz w:val="19"/>
              </w:rPr>
              <w:t>Fórmula / Origen de Datos</w:t>
            </w:r>
          </w:p>
        </w:tc>
        <w:tc>
          <w:tcPr>
            <w:tcW w:type="dxa" w:w="3456"/>
            <w:shd w:fill="1A73E8"/>
            <w:tcMar>
              <w:top w:w="130" w:type="dxa"/>
              <w:bottom w:w="130" w:type="dxa"/>
              <w:left w:w="140" w:type="dxa"/>
              <w:right w:w="140" w:type="dxa"/>
            </w:tcMar>
          </w:tcPr>
          <w:p>
            <w:pPr>
              <w:spacing w:before="0" w:after="0"/>
              <w:jc w:val="center"/>
            </w:pPr>
            <w:r>
              <w:rPr>
                <w:rFonts w:ascii="Calibri" w:hAnsi="Calibri"/>
                <w:b/>
                <w:color w:val="FFFFFF"/>
                <w:sz w:val="19"/>
              </w:rPr>
              <w:t>Utilidad para la Toma de Decisiones</w:t>
            </w:r>
          </w:p>
        </w:tc>
      </w:tr>
      <w:tr>
        <w:tc>
          <w:tcPr>
            <w:tcW w:type="dxa" w:w="2592"/>
            <w:shd w:fill="FFFFFF"/>
            <w:tcMar>
              <w:top w:w="90" w:type="dxa"/>
              <w:bottom w:w="90" w:type="dxa"/>
              <w:left w:w="130" w:type="dxa"/>
              <w:right w:w="130" w:type="dxa"/>
            </w:tcMar>
          </w:tcPr>
          <w:p>
            <w:pPr>
              <w:spacing w:before="0" w:after="0" w:line="264" w:lineRule="auto"/>
              <w:jc w:val="left"/>
            </w:pPr>
            <w:r>
              <w:rPr>
                <w:rFonts w:ascii="Calibri" w:hAnsi="Calibri"/>
                <w:color w:val="282828"/>
                <w:sz w:val="18"/>
              </w:rPr>
              <w:t>Ventas Netas y Brutas</w:t>
            </w:r>
          </w:p>
        </w:tc>
        <w:tc>
          <w:tcPr>
            <w:tcW w:type="dxa" w:w="3312"/>
            <w:shd w:fill="FFFFFF"/>
            <w:tcMar>
              <w:top w:w="90" w:type="dxa"/>
              <w:bottom w:w="90" w:type="dxa"/>
              <w:left w:w="130" w:type="dxa"/>
              <w:right w:w="130" w:type="dxa"/>
            </w:tcMar>
          </w:tcPr>
          <w:p>
            <w:pPr>
              <w:spacing w:before="0" w:after="0" w:line="264" w:lineRule="auto"/>
              <w:jc w:val="left"/>
            </w:pPr>
            <w:r>
              <w:rPr>
                <w:rFonts w:ascii="Calibri" w:hAnsi="Calibri"/>
                <w:color w:val="282828"/>
                <w:sz w:val="18"/>
              </w:rPr>
              <w:t>Total facturado deduciendo devoluciones y cupones.</w:t>
            </w:r>
          </w:p>
        </w:tc>
        <w:tc>
          <w:tcPr>
            <w:tcW w:type="dxa" w:w="3456"/>
            <w:shd w:fill="FFFFFF"/>
            <w:tcMar>
              <w:top w:w="90" w:type="dxa"/>
              <w:bottom w:w="90" w:type="dxa"/>
              <w:left w:w="130" w:type="dxa"/>
              <w:right w:w="130" w:type="dxa"/>
            </w:tcMar>
          </w:tcPr>
          <w:p>
            <w:pPr>
              <w:spacing w:before="0" w:after="0" w:line="264" w:lineRule="auto"/>
              <w:jc w:val="left"/>
            </w:pPr>
            <w:r>
              <w:rPr>
                <w:rFonts w:ascii="Calibri" w:hAnsi="Calibri"/>
                <w:color w:val="282828"/>
                <w:sz w:val="18"/>
              </w:rPr>
              <w:t>Evalúa el crecimiento de la tienda y la efectividad de campañas promocionales.</w:t>
            </w:r>
          </w:p>
        </w:tc>
      </w:tr>
      <w:tr>
        <w:tc>
          <w:tcPr>
            <w:tcW w:type="dxa" w:w="2592"/>
            <w:shd w:fill="F8F9FA"/>
            <w:tcMar>
              <w:top w:w="90" w:type="dxa"/>
              <w:bottom w:w="90" w:type="dxa"/>
              <w:left w:w="130" w:type="dxa"/>
              <w:right w:w="130" w:type="dxa"/>
            </w:tcMar>
          </w:tcPr>
          <w:p>
            <w:pPr>
              <w:spacing w:before="0" w:after="0" w:line="264" w:lineRule="auto"/>
              <w:jc w:val="left"/>
            </w:pPr>
            <w:r>
              <w:rPr>
                <w:rFonts w:ascii="Calibri" w:hAnsi="Calibri"/>
                <w:color w:val="282828"/>
                <w:sz w:val="18"/>
              </w:rPr>
              <w:t>Ticket Promedio (AOV)</w:t>
            </w:r>
          </w:p>
        </w:tc>
        <w:tc>
          <w:tcPr>
            <w:tcW w:type="dxa" w:w="3312"/>
            <w:shd w:fill="F8F9FA"/>
            <w:tcMar>
              <w:top w:w="90" w:type="dxa"/>
              <w:bottom w:w="90" w:type="dxa"/>
              <w:left w:w="130" w:type="dxa"/>
              <w:right w:w="130" w:type="dxa"/>
            </w:tcMar>
          </w:tcPr>
          <w:p>
            <w:pPr>
              <w:spacing w:before="0" w:after="0" w:line="264" w:lineRule="auto"/>
              <w:jc w:val="left"/>
            </w:pPr>
            <w:r>
              <w:rPr>
                <w:rFonts w:ascii="Calibri" w:hAnsi="Calibri"/>
                <w:color w:val="282828"/>
                <w:sz w:val="18"/>
              </w:rPr>
              <w:t>Ventas Totales / Número de Pedidos.</w:t>
            </w:r>
          </w:p>
        </w:tc>
        <w:tc>
          <w:tcPr>
            <w:tcW w:type="dxa" w:w="3456"/>
            <w:shd w:fill="F8F9FA"/>
            <w:tcMar>
              <w:top w:w="90" w:type="dxa"/>
              <w:bottom w:w="90" w:type="dxa"/>
              <w:left w:w="130" w:type="dxa"/>
              <w:right w:w="130" w:type="dxa"/>
            </w:tcMar>
          </w:tcPr>
          <w:p>
            <w:pPr>
              <w:spacing w:before="0" w:after="0" w:line="264" w:lineRule="auto"/>
              <w:jc w:val="left"/>
            </w:pPr>
            <w:r>
              <w:rPr>
                <w:rFonts w:ascii="Calibri" w:hAnsi="Calibri"/>
                <w:color w:val="282828"/>
                <w:sz w:val="18"/>
              </w:rPr>
              <w:t>Permite evaluar si la meta de envío gratis (S/ 149) está logrando elevar el valor de la cesta.</w:t>
            </w:r>
          </w:p>
        </w:tc>
      </w:tr>
      <w:tr>
        <w:tc>
          <w:tcPr>
            <w:tcW w:type="dxa" w:w="2592"/>
            <w:shd w:fill="FFFFFF"/>
            <w:tcMar>
              <w:top w:w="90" w:type="dxa"/>
              <w:bottom w:w="90" w:type="dxa"/>
              <w:left w:w="130" w:type="dxa"/>
              <w:right w:w="130" w:type="dxa"/>
            </w:tcMar>
          </w:tcPr>
          <w:p>
            <w:pPr>
              <w:spacing w:before="0" w:after="0" w:line="264" w:lineRule="auto"/>
              <w:jc w:val="left"/>
            </w:pPr>
            <w:r>
              <w:rPr>
                <w:rFonts w:ascii="Calibri" w:hAnsi="Calibri"/>
                <w:color w:val="282828"/>
                <w:sz w:val="18"/>
              </w:rPr>
              <w:t>Tasa de Conversión de Carrito</w:t>
            </w:r>
          </w:p>
        </w:tc>
        <w:tc>
          <w:tcPr>
            <w:tcW w:type="dxa" w:w="3312"/>
            <w:shd w:fill="FFFFFF"/>
            <w:tcMar>
              <w:top w:w="90" w:type="dxa"/>
              <w:bottom w:w="90" w:type="dxa"/>
              <w:left w:w="130" w:type="dxa"/>
              <w:right w:w="130" w:type="dxa"/>
            </w:tcMar>
          </w:tcPr>
          <w:p>
            <w:pPr>
              <w:spacing w:before="0" w:after="0" w:line="264" w:lineRule="auto"/>
              <w:jc w:val="left"/>
            </w:pPr>
            <w:r>
              <w:rPr>
                <w:rFonts w:ascii="Calibri" w:hAnsi="Calibri"/>
                <w:color w:val="282828"/>
                <w:sz w:val="18"/>
              </w:rPr>
              <w:t>Pedidos completados / Añadidos al carrito.</w:t>
            </w:r>
          </w:p>
        </w:tc>
        <w:tc>
          <w:tcPr>
            <w:tcW w:type="dxa" w:w="3456"/>
            <w:shd w:fill="FFFFFF"/>
            <w:tcMar>
              <w:top w:w="90" w:type="dxa"/>
              <w:bottom w:w="90" w:type="dxa"/>
              <w:left w:w="130" w:type="dxa"/>
              <w:right w:w="130" w:type="dxa"/>
            </w:tcMar>
          </w:tcPr>
          <w:p>
            <w:pPr>
              <w:spacing w:before="0" w:after="0" w:line="264" w:lineRule="auto"/>
              <w:jc w:val="left"/>
            </w:pPr>
            <w:r>
              <w:rPr>
                <w:rFonts w:ascii="Calibri" w:hAnsi="Calibri"/>
                <w:color w:val="282828"/>
                <w:sz w:val="18"/>
              </w:rPr>
              <w:t>Mide la fricción en el checkout e identifica posibles abandonos en el paso de pago.</w:t>
            </w:r>
          </w:p>
        </w:tc>
      </w:tr>
      <w:tr>
        <w:tc>
          <w:tcPr>
            <w:tcW w:type="dxa" w:w="2592"/>
            <w:shd w:fill="F8F9FA"/>
            <w:tcMar>
              <w:top w:w="90" w:type="dxa"/>
              <w:bottom w:w="90" w:type="dxa"/>
              <w:left w:w="130" w:type="dxa"/>
              <w:right w:w="130" w:type="dxa"/>
            </w:tcMar>
          </w:tcPr>
          <w:p>
            <w:pPr>
              <w:spacing w:before="0" w:after="0" w:line="264" w:lineRule="auto"/>
              <w:jc w:val="left"/>
            </w:pPr>
            <w:r>
              <w:rPr>
                <w:rFonts w:ascii="Calibri" w:hAnsi="Calibri"/>
                <w:color w:val="282828"/>
                <w:sz w:val="18"/>
              </w:rPr>
              <w:t>Artículos por Pedido (Items/Order)</w:t>
            </w:r>
          </w:p>
        </w:tc>
        <w:tc>
          <w:tcPr>
            <w:tcW w:type="dxa" w:w="3312"/>
            <w:shd w:fill="F8F9FA"/>
            <w:tcMar>
              <w:top w:w="90" w:type="dxa"/>
              <w:bottom w:w="90" w:type="dxa"/>
              <w:left w:w="130" w:type="dxa"/>
              <w:right w:w="130" w:type="dxa"/>
            </w:tcMar>
          </w:tcPr>
          <w:p>
            <w:pPr>
              <w:spacing w:before="0" w:after="0" w:line="264" w:lineRule="auto"/>
              <w:jc w:val="left"/>
            </w:pPr>
            <w:r>
              <w:rPr>
                <w:rFonts w:ascii="Calibri" w:hAnsi="Calibri"/>
                <w:color w:val="282828"/>
                <w:sz w:val="18"/>
              </w:rPr>
              <w:t>Total unidades vendidas / Pedidos totales.</w:t>
            </w:r>
          </w:p>
        </w:tc>
        <w:tc>
          <w:tcPr>
            <w:tcW w:type="dxa" w:w="3456"/>
            <w:shd w:fill="F8F9FA"/>
            <w:tcMar>
              <w:top w:w="90" w:type="dxa"/>
              <w:bottom w:w="90" w:type="dxa"/>
              <w:left w:w="130" w:type="dxa"/>
              <w:right w:w="130" w:type="dxa"/>
            </w:tcMar>
          </w:tcPr>
          <w:p>
            <w:pPr>
              <w:spacing w:before="0" w:after="0" w:line="264" w:lineRule="auto"/>
              <w:jc w:val="left"/>
            </w:pPr>
            <w:r>
              <w:rPr>
                <w:rFonts w:ascii="Calibri" w:hAnsi="Calibri"/>
                <w:color w:val="282828"/>
                <w:sz w:val="18"/>
              </w:rPr>
              <w:t>Monitorea el éxito del cross-selling entre categorías lúdicas y didácticas.</w:t>
            </w:r>
          </w:p>
        </w:tc>
      </w:tr>
      <w:tr>
        <w:tc>
          <w:tcPr>
            <w:tcW w:type="dxa" w:w="2592"/>
            <w:shd w:fill="FFFFFF"/>
            <w:tcMar>
              <w:top w:w="90" w:type="dxa"/>
              <w:bottom w:w="90" w:type="dxa"/>
              <w:left w:w="130" w:type="dxa"/>
              <w:right w:w="130" w:type="dxa"/>
            </w:tcMar>
          </w:tcPr>
          <w:p>
            <w:pPr>
              <w:spacing w:before="0" w:after="0" w:line="264" w:lineRule="auto"/>
              <w:jc w:val="left"/>
            </w:pPr>
            <w:r>
              <w:rPr>
                <w:rFonts w:ascii="Calibri" w:hAnsi="Calibri"/>
                <w:color w:val="282828"/>
                <w:sz w:val="18"/>
              </w:rPr>
              <w:t>Rotación de Stock por SKU</w:t>
            </w:r>
          </w:p>
        </w:tc>
        <w:tc>
          <w:tcPr>
            <w:tcW w:type="dxa" w:w="3312"/>
            <w:shd w:fill="FFFFFF"/>
            <w:tcMar>
              <w:top w:w="90" w:type="dxa"/>
              <w:bottom w:w="90" w:type="dxa"/>
              <w:left w:w="130" w:type="dxa"/>
              <w:right w:w="130" w:type="dxa"/>
            </w:tcMar>
          </w:tcPr>
          <w:p>
            <w:pPr>
              <w:spacing w:before="0" w:after="0" w:line="264" w:lineRule="auto"/>
              <w:jc w:val="left"/>
            </w:pPr>
            <w:r>
              <w:rPr>
                <w:rFonts w:ascii="Calibri" w:hAnsi="Calibri"/>
                <w:color w:val="282828"/>
                <w:sz w:val="18"/>
              </w:rPr>
              <w:t>Unidades descontadas sobre inventario inicial.</w:t>
            </w:r>
          </w:p>
        </w:tc>
        <w:tc>
          <w:tcPr>
            <w:tcW w:type="dxa" w:w="3456"/>
            <w:shd w:fill="FFFFFF"/>
            <w:tcMar>
              <w:top w:w="90" w:type="dxa"/>
              <w:bottom w:w="90" w:type="dxa"/>
              <w:left w:w="130" w:type="dxa"/>
              <w:right w:w="130" w:type="dxa"/>
            </w:tcMar>
          </w:tcPr>
          <w:p>
            <w:pPr>
              <w:spacing w:before="0" w:after="0" w:line="264" w:lineRule="auto"/>
              <w:jc w:val="left"/>
            </w:pPr>
            <w:r>
              <w:rPr>
                <w:rFonts w:ascii="Calibri" w:hAnsi="Calibri"/>
                <w:color w:val="282828"/>
                <w:sz w:val="18"/>
              </w:rPr>
              <w:t>Previene roturas de stock y define reabastecimiento en juguetes de alta demanda.</w:t>
            </w:r>
          </w:p>
        </w:tc>
      </w:tr>
    </w:tbl>
    <w:p>
      <w:pPr>
        <w:spacing w:before="0" w:after="100"/>
      </w:pPr>
    </w:p>
    <w:p>
      <w:pPr>
        <w:keepNext/>
        <w:spacing w:before="240" w:after="80"/>
      </w:pPr>
      <w:r>
        <w:rPr>
          <w:rFonts w:ascii="Calibri" w:hAnsi="Calibri"/>
          <w:b/>
          <w:color w:val="111111"/>
          <w:sz w:val="27"/>
        </w:rPr>
        <w:t>7.3. Plan de Implementación de Analítica Avanzada Recomendado (GA4 + GTM)</w:t>
      </w:r>
    </w:p>
    <w:p>
      <w:pPr>
        <w:spacing w:before="0" w:after="100" w:line="276" w:lineRule="auto"/>
      </w:pPr>
      <w:r>
        <w:rPr>
          <w:rFonts w:ascii="Calibri" w:hAnsi="Calibri"/>
          <w:color w:val="282828"/>
          <w:sz w:val="21"/>
        </w:rPr>
        <w:t>Para una segunda etapa comercial, se recomienda desplegar el siguiente plan de analítica web:</w:t>
      </w:r>
    </w:p>
    <w:p>
      <w:pPr>
        <w:pStyle w:val="ListBullet"/>
        <w:spacing w:before="0" w:after="60" w:line="276" w:lineRule="auto"/>
      </w:pPr>
      <w:r>
        <w:rPr>
          <w:rFonts w:ascii="Calibri" w:hAnsi="Calibri"/>
          <w:b/>
          <w:color w:val="141414"/>
          <w:sz w:val="20"/>
        </w:rPr>
        <w:t xml:space="preserve">1. Google Tag Manager (GTM): </w:t>
      </w:r>
      <w:r>
        <w:rPr>
          <w:rFonts w:ascii="Calibri" w:hAnsi="Calibri"/>
          <w:color w:val="282828"/>
          <w:sz w:val="20"/>
        </w:rPr>
        <w:t>Contenedor GTM insertado en el tema para administrar todas las etiquetas sin alterar el código PHP del servidor.</w:t>
      </w:r>
    </w:p>
    <w:p>
      <w:pPr>
        <w:pStyle w:val="ListBullet"/>
        <w:spacing w:before="0" w:after="60" w:line="276" w:lineRule="auto"/>
      </w:pPr>
      <w:r>
        <w:rPr>
          <w:rFonts w:ascii="Calibri" w:hAnsi="Calibri"/>
          <w:b/>
          <w:color w:val="141414"/>
          <w:sz w:val="20"/>
        </w:rPr>
        <w:t xml:space="preserve">2. Eventos E-Commerce GA4: </w:t>
      </w:r>
      <w:r>
        <w:rPr>
          <w:rFonts w:ascii="Calibri" w:hAnsi="Calibri"/>
          <w:color w:val="282828"/>
          <w:sz w:val="20"/>
        </w:rPr>
        <w:t>Configuración del protocolo de Comercio Electrónico Mejorado (Enhanced E-Commerce) en GA4 con eventos clave:</w:t>
        <w:br/>
        <w:t>• view_item_list (impresión del catálogo en /tienda/)</w:t>
        <w:br/>
        <w:t>• select_item (clic en un producto específico)</w:t>
        <w:br/>
        <w:t>• view_item (visita a la ficha de producto)</w:t>
        <w:br/>
        <w:t>• add_to_cart (activación del mini carrito lateral)</w:t>
        <w:br/>
        <w:t>• begin_checkout (ingreso a la página de pago)</w:t>
        <w:br/>
        <w:t>• purchase (disparo en order-received con valor transaccional, impuestos y moneda PEN).</w:t>
      </w:r>
    </w:p>
    <w:p>
      <w:pPr>
        <w:pStyle w:val="ListBullet"/>
        <w:spacing w:before="0" w:after="60" w:line="276" w:lineRule="auto"/>
      </w:pPr>
      <w:r>
        <w:rPr>
          <w:rFonts w:ascii="Calibri" w:hAnsi="Calibri"/>
          <w:b/>
          <w:color w:val="141414"/>
          <w:sz w:val="20"/>
        </w:rPr>
        <w:t xml:space="preserve">3. Analítica Cualitativa (Heatmaps): </w:t>
      </w:r>
      <w:r>
        <w:rPr>
          <w:rFonts w:ascii="Calibri" w:hAnsi="Calibri"/>
          <w:color w:val="282828"/>
          <w:sz w:val="20"/>
        </w:rPr>
        <w:t>Instalación de herramientas como Hotjar o Microsoft Clarity para registrar mapas de calor de clics y grabaciones de sesión con el fin de optimizar la interacción con los filtros de categoría y el mini carrito.</w:t>
      </w:r>
    </w:p>
    <w:p>
      <w:r>
        <w:br w:type="page"/>
      </w:r>
    </w:p>
    <w:p>
      <w:pPr>
        <w:keepNext/>
        <w:spacing w:before="360" w:after="120"/>
      </w:pPr>
      <w:r>
        <w:rPr>
          <w:rFonts w:ascii="Calibri" w:hAnsi="Calibri"/>
          <w:b/>
          <w:color w:val="1A73E8"/>
          <w:sz w:val="36"/>
        </w:rPr>
        <w:t>8. Seguridad, Rendimiento y Mantenimiento</w:t>
      </w:r>
    </w:p>
    <w:p>
      <w:pPr>
        <w:keepNext/>
        <w:spacing w:before="240" w:after="80"/>
      </w:pPr>
      <w:r>
        <w:rPr>
          <w:rFonts w:ascii="Calibri" w:hAnsi="Calibri"/>
          <w:b/>
          <w:color w:val="111111"/>
          <w:sz w:val="27"/>
        </w:rPr>
        <w:t>8.1. Medidas de Seguridad Implementadas</w:t>
      </w:r>
    </w:p>
    <w:p>
      <w:pPr>
        <w:spacing w:before="0" w:after="100" w:line="276" w:lineRule="auto"/>
      </w:pPr>
      <w:r>
        <w:rPr>
          <w:rFonts w:ascii="Calibri" w:hAnsi="Calibri"/>
          <w:color w:val="282828"/>
          <w:sz w:val="21"/>
        </w:rPr>
        <w:t>A pesar de operar en un entorno local, el proyecto implementó protocolos de seguridad de estándar profesional:</w:t>
      </w:r>
    </w:p>
    <w:p>
      <w:pPr>
        <w:pStyle w:val="ListBullet"/>
        <w:spacing w:before="0" w:after="60" w:line="276" w:lineRule="auto"/>
      </w:pPr>
      <w:r>
        <w:rPr>
          <w:rFonts w:ascii="Calibri" w:hAnsi="Calibri"/>
          <w:b/>
          <w:color w:val="141414"/>
          <w:sz w:val="20"/>
        </w:rPr>
        <w:t xml:space="preserve">1. Saneamiento Riguroso de Base de Datos: </w:t>
      </w:r>
      <w:r>
        <w:rPr>
          <w:rFonts w:ascii="Calibri" w:hAnsi="Calibri"/>
          <w:color w:val="282828"/>
          <w:sz w:val="20"/>
        </w:rPr>
        <w:t>Antes de subir cualquier archivo SQL al repositorio de GitHub, se ejecutó el script sanitize-dump.php que reemplazó la contraseña de administrador por una credencial de demo segura (MiniKids2026!), vació tokens de Mercado Pago y PayPal, y anonimizó las direcciones de correo electrónico de clientes a clienteN@example.com.</w:t>
      </w:r>
    </w:p>
    <w:p>
      <w:pPr>
        <w:pStyle w:val="ListBullet"/>
        <w:spacing w:before="0" w:after="60" w:line="276" w:lineRule="auto"/>
      </w:pPr>
      <w:r>
        <w:rPr>
          <w:rFonts w:ascii="Calibri" w:hAnsi="Calibri"/>
          <w:b/>
          <w:color w:val="141414"/>
          <w:sz w:val="20"/>
        </w:rPr>
        <w:t xml:space="preserve">2. Prevención de Fugas en Git: </w:t>
      </w:r>
      <w:r>
        <w:rPr>
          <w:rFonts w:ascii="Calibri" w:hAnsi="Calibri"/>
          <w:color w:val="282828"/>
          <w:sz w:val="20"/>
        </w:rPr>
        <w:t>El archivo .gitignore excluye respaldos (.bak, .tmp), logs del sistema y archivos de depuración interna. Se desrastrearon específicamente los archivos de registro de WooCommerce (wc-logs/*.log) para no exponer transacciones de prueba.</w:t>
      </w:r>
    </w:p>
    <w:p>
      <w:pPr>
        <w:pStyle w:val="ListBullet"/>
        <w:spacing w:before="0" w:after="60" w:line="276" w:lineRule="auto"/>
      </w:pPr>
      <w:r>
        <w:rPr>
          <w:rFonts w:ascii="Calibri" w:hAnsi="Calibri"/>
          <w:b/>
          <w:color w:val="141414"/>
          <w:sz w:val="20"/>
        </w:rPr>
        <w:t xml:space="preserve">3. Protección por .htaccess: </w:t>
      </w:r>
      <w:r>
        <w:rPr>
          <w:rFonts w:ascii="Calibri" w:hAnsi="Calibri"/>
          <w:color w:val="282828"/>
          <w:sz w:val="20"/>
        </w:rPr>
        <w:t>Se configuró el archivo .htaccess con reescritura de URLs de WordPress y protección contra listado de directorios no autorizados.</w:t>
      </w:r>
    </w:p>
    <w:p>
      <w:pPr>
        <w:pStyle w:val="ListBullet"/>
        <w:spacing w:before="0" w:after="60" w:line="276" w:lineRule="auto"/>
      </w:pPr>
      <w:r>
        <w:rPr>
          <w:rFonts w:ascii="Calibri" w:hAnsi="Calibri"/>
          <w:b/>
          <w:color w:val="141414"/>
          <w:sz w:val="20"/>
        </w:rPr>
        <w:t xml:space="preserve">4. Nonces y Validación en Servidor: </w:t>
      </w:r>
      <w:r>
        <w:rPr>
          <w:rFonts w:ascii="Calibri" w:hAnsi="Calibri"/>
          <w:color w:val="282828"/>
          <w:sz w:val="20"/>
        </w:rPr>
        <w:t>Todos los formularios (contacto y checkout) incorporan nonces de seguridad de WordPress y validaciones en servidor para mitigar ataques CSRF y XSS.</w:t>
      </w:r>
    </w:p>
    <w:p>
      <w:pPr>
        <w:keepNext/>
        <w:spacing w:before="240" w:after="80"/>
      </w:pPr>
      <w:r>
        <w:rPr>
          <w:rFonts w:ascii="Calibri" w:hAnsi="Calibri"/>
          <w:b/>
          <w:color w:val="111111"/>
          <w:sz w:val="27"/>
        </w:rPr>
        <w:t>8.2. Optimización de Rendimiento y Core Web Vitals (CWV)</w:t>
      </w:r>
    </w:p>
    <w:p>
      <w:pPr>
        <w:spacing w:before="0" w:after="100" w:line="276" w:lineRule="auto"/>
      </w:pPr>
      <w:r>
        <w:rPr>
          <w:rFonts w:ascii="Calibri" w:hAnsi="Calibri"/>
          <w:color w:val="282828"/>
          <w:sz w:val="21"/>
        </w:rPr>
        <w:t>El rendimiento fue una prioridad en el desarrollo de la interfaz de usuario:</w:t>
      </w:r>
    </w:p>
    <w:p>
      <w:pPr>
        <w:pStyle w:val="ListBullet"/>
        <w:spacing w:before="0" w:after="60" w:line="276" w:lineRule="auto"/>
      </w:pPr>
      <w:r>
        <w:rPr>
          <w:rFonts w:ascii="Calibri" w:hAnsi="Calibri"/>
          <w:b/>
          <w:color w:val="141414"/>
          <w:sz w:val="20"/>
        </w:rPr>
        <w:t xml:space="preserve">• Peso Ligero: </w:t>
      </w:r>
      <w:r>
        <w:rPr>
          <w:rFonts w:ascii="Calibri" w:hAnsi="Calibri"/>
          <w:color w:val="282828"/>
          <w:sz w:val="20"/>
        </w:rPr>
        <w:t>Tamaño de portada optimizado: El HTML completo de la portada pesa solo 73 KB (muy por debajo del límite de 100 KB).</w:t>
      </w:r>
    </w:p>
    <w:p>
      <w:pPr>
        <w:pStyle w:val="ListBullet"/>
        <w:spacing w:before="0" w:after="60" w:line="276" w:lineRule="auto"/>
      </w:pPr>
      <w:r>
        <w:rPr>
          <w:rFonts w:ascii="Calibri" w:hAnsi="Calibri"/>
          <w:b/>
          <w:color w:val="141414"/>
          <w:sz w:val="20"/>
        </w:rPr>
        <w:t xml:space="preserve">• Estabilidad Visual: </w:t>
      </w:r>
      <w:r>
        <w:rPr>
          <w:rFonts w:ascii="Calibri" w:hAnsi="Calibri"/>
          <w:color w:val="282828"/>
          <w:sz w:val="20"/>
        </w:rPr>
        <w:t>Imágenes en formato PNG y WebP con dimensiones precalculadas y carga asíncrona (decoding='async') para evitar saltos de diseño (CLS).</w:t>
      </w:r>
    </w:p>
    <w:p>
      <w:pPr>
        <w:pStyle w:val="ListBullet"/>
        <w:spacing w:before="0" w:after="60" w:line="276" w:lineRule="auto"/>
      </w:pPr>
      <w:r>
        <w:rPr>
          <w:rFonts w:ascii="Calibri" w:hAnsi="Calibri"/>
          <w:b/>
          <w:color w:val="141414"/>
          <w:sz w:val="20"/>
        </w:rPr>
        <w:t xml:space="preserve">• Renderizado Rápido: </w:t>
      </w:r>
      <w:r>
        <w:rPr>
          <w:rFonts w:ascii="Calibri" w:hAnsi="Calibri"/>
          <w:color w:val="282828"/>
          <w:sz w:val="20"/>
        </w:rPr>
        <w:t>Desacoplamiento de CSS: Las hojas de estilo se consolidaron en minikids-estetica.css con minificación y carga en cola wp_enqueue_scripts.</w:t>
      </w:r>
    </w:p>
    <w:p>
      <w:pPr>
        <w:keepNext/>
        <w:spacing w:before="240" w:after="80"/>
      </w:pPr>
      <w:r>
        <w:rPr>
          <w:rFonts w:ascii="Calibri" w:hAnsi="Calibri"/>
          <w:b/>
          <w:color w:val="111111"/>
          <w:sz w:val="27"/>
        </w:rPr>
        <w:t>8.3. Recomendaciones de Seguridad para Producción</w:t>
      </w:r>
    </w:p>
    <w:p>
      <w:pPr>
        <w:pStyle w:val="ListBullet"/>
        <w:spacing w:before="0" w:after="60" w:line="276" w:lineRule="auto"/>
      </w:pPr>
      <w:r>
        <w:rPr>
          <w:rFonts w:ascii="Calibri" w:hAnsi="Calibri"/>
          <w:b/>
          <w:color w:val="141414"/>
          <w:sz w:val="20"/>
        </w:rPr>
        <w:t xml:space="preserve">1. Cifrado en Tránsito: </w:t>
      </w:r>
      <w:r>
        <w:rPr>
          <w:rFonts w:ascii="Calibri" w:hAnsi="Calibri"/>
          <w:color w:val="282828"/>
          <w:sz w:val="20"/>
        </w:rPr>
        <w:t>Forzar protocolo HTTPS mediante certificados SSL/TLS emitidos por Let's Encrypt o Cloudflare.</w:t>
      </w:r>
    </w:p>
    <w:p>
      <w:pPr>
        <w:pStyle w:val="ListBullet"/>
        <w:spacing w:before="0" w:after="60" w:line="276" w:lineRule="auto"/>
      </w:pPr>
      <w:r>
        <w:rPr>
          <w:rFonts w:ascii="Calibri" w:hAnsi="Calibri"/>
          <w:b/>
          <w:color w:val="141414"/>
          <w:sz w:val="20"/>
        </w:rPr>
        <w:t xml:space="preserve">2. 2FA Administrativo: </w:t>
      </w:r>
      <w:r>
        <w:rPr>
          <w:rFonts w:ascii="Calibri" w:hAnsi="Calibri"/>
          <w:color w:val="282828"/>
          <w:sz w:val="20"/>
        </w:rPr>
        <w:t>Activar autenticación de dos factores (2FA) para todas las cuentas de administrador y gestor de tienda.</w:t>
      </w:r>
    </w:p>
    <w:p>
      <w:pPr>
        <w:pStyle w:val="ListBullet"/>
        <w:spacing w:before="0" w:after="60" w:line="276" w:lineRule="auto"/>
      </w:pPr>
      <w:r>
        <w:rPr>
          <w:rFonts w:ascii="Calibri" w:hAnsi="Calibri"/>
          <w:b/>
          <w:color w:val="141414"/>
          <w:sz w:val="20"/>
        </w:rPr>
        <w:t xml:space="preserve">3. Cortafuegos Web: </w:t>
      </w:r>
      <w:r>
        <w:rPr>
          <w:rFonts w:ascii="Calibri" w:hAnsi="Calibri"/>
          <w:color w:val="282828"/>
          <w:sz w:val="20"/>
        </w:rPr>
        <w:t>Implementar un Web Application Firewall (WAF) como Cloudflare para mitigar ataques DDoS, bots e intentos de inyección SQL.</w:t>
      </w:r>
    </w:p>
    <w:p>
      <w:pPr>
        <w:pStyle w:val="ListBullet"/>
        <w:spacing w:before="0" w:after="60" w:line="276" w:lineRule="auto"/>
      </w:pPr>
      <w:r>
        <w:rPr>
          <w:rFonts w:ascii="Calibri" w:hAnsi="Calibri"/>
          <w:b/>
          <w:color w:val="141414"/>
          <w:sz w:val="20"/>
        </w:rPr>
        <w:t xml:space="preserve">4. Backups Automatizados: </w:t>
      </w:r>
      <w:r>
        <w:rPr>
          <w:rFonts w:ascii="Calibri" w:hAnsi="Calibri"/>
          <w:color w:val="282828"/>
          <w:sz w:val="20"/>
        </w:rPr>
        <w:t>Establecer respaldos diarios automatizados de la base de datos y archivos multimedia en almacenamiento en la nube (AWS S3 o Google Cloud Storage).</w:t>
      </w:r>
    </w:p>
    <w:p>
      <w:r>
        <w:br w:type="page"/>
      </w:r>
    </w:p>
    <w:p>
      <w:pPr>
        <w:keepNext/>
        <w:spacing w:before="360" w:after="120"/>
      </w:pPr>
      <w:r>
        <w:rPr>
          <w:rFonts w:ascii="Calibri" w:hAnsi="Calibri"/>
          <w:b/>
          <w:color w:val="1A73E8"/>
          <w:sz w:val="36"/>
        </w:rPr>
        <w:t>9. Uso de Inteligencia Artificial en el Desarrollo</w:t>
      </w:r>
    </w:p>
    <w:p>
      <w:pPr>
        <w:keepNext/>
        <w:spacing w:before="240" w:after="80"/>
      </w:pPr>
      <w:r>
        <w:rPr>
          <w:rFonts w:ascii="Calibri" w:hAnsi="Calibri"/>
          <w:b/>
          <w:color w:val="111111"/>
          <w:sz w:val="27"/>
        </w:rPr>
        <w:t>9.1. Evidencia en el Código: Model Context Protocol (MCP)</w:t>
      </w:r>
    </w:p>
    <w:p>
      <w:pPr>
        <w:spacing w:before="0" w:after="100" w:line="276" w:lineRule="auto"/>
      </w:pPr>
      <w:r>
        <w:rPr>
          <w:rFonts w:ascii="Calibri" w:hAnsi="Calibri"/>
          <w:color w:val="282828"/>
          <w:sz w:val="21"/>
        </w:rPr>
        <w:t>Una de las características más innovadoras y diferenciadoras del proyecto es que fue concebido y desarrollado con soporte nativo para agentes autónomos de Inteligencia Artificial mediante el estándar abierto Model Context Protocol (MCP). En el proyecto existen dos servidores MCP integrados:</w:t>
      </w:r>
    </w:p>
    <w:p>
      <w:pPr>
        <w:pStyle w:val="ListBullet"/>
        <w:spacing w:before="0" w:after="60" w:line="276" w:lineRule="auto"/>
      </w:pPr>
      <w:r>
        <w:rPr>
          <w:rFonts w:ascii="Calibri" w:hAnsi="Calibri"/>
          <w:b/>
          <w:color w:val="141414"/>
          <w:sz w:val="20"/>
        </w:rPr>
        <w:t xml:space="preserve">1. Servidor MCP Remoto: </w:t>
      </w:r>
      <w:r>
        <w:rPr>
          <w:rFonts w:ascii="Calibri" w:hAnsi="Calibri"/>
          <w:color w:val="282828"/>
          <w:sz w:val="20"/>
        </w:rPr>
        <w:t>mcp-adapter (activo en /wp-json/mcp/mcp-adapter-default-server): Expone endpoints REST para que agentes de IA inspeccionen la tienda.</w:t>
      </w:r>
    </w:p>
    <w:p>
      <w:pPr>
        <w:pStyle w:val="ListBullet"/>
        <w:spacing w:before="0" w:after="60" w:line="276" w:lineRule="auto"/>
      </w:pPr>
      <w:r>
        <w:rPr>
          <w:rFonts w:ascii="Calibri" w:hAnsi="Calibri"/>
          <w:b/>
          <w:color w:val="141414"/>
          <w:sz w:val="20"/>
        </w:rPr>
        <w:t xml:space="preserve">2. Servidor MCP Local: </w:t>
      </w:r>
      <w:r>
        <w:rPr>
          <w:rFonts w:ascii="Calibri" w:hAnsi="Calibri"/>
          <w:color w:val="282828"/>
          <w:sz w:val="20"/>
        </w:rPr>
        <w:t>wordpress-mcp (plugin versión 0.2.5): Proporciona un proxy stdio para conexión con entornos de codificación asistida.</w:t>
      </w:r>
    </w:p>
    <w:p>
      <w:pPr>
        <w:keepNext/>
        <w:spacing w:before="240" w:after="80"/>
      </w:pPr>
      <w:r>
        <w:rPr>
          <w:rFonts w:ascii="Calibri" w:hAnsi="Calibri"/>
          <w:b/>
          <w:color w:val="111111"/>
          <w:sz w:val="27"/>
        </w:rPr>
        <w:t>9.2. Habilidades MCP Propias (minikids-mcp-abilities.php)</w:t>
      </w:r>
    </w:p>
    <w:p>
      <w:pPr>
        <w:spacing w:before="0" w:after="100" w:line="276" w:lineRule="auto"/>
      </w:pPr>
      <w:r>
        <w:rPr>
          <w:rFonts w:ascii="Calibri" w:hAnsi="Calibri"/>
          <w:color w:val="282828"/>
          <w:sz w:val="21"/>
        </w:rPr>
        <w:t>En wp-content/mu-plugins/minikids-mcp-abilities.php se desarrollaron 8 herramientas programáticas para que la IA interactúe con el CMS sin recurrir a modificaciones manuales destructivas en la base de datos:</w:t>
      </w:r>
    </w:p>
    <w:tbl>
      <w:tblPr>
        <w:tblW w:type="auto" w:w="0"/>
        <w:jc w:val="center"/>
        <w:tblLayout w:type="fixed"/>
        <w:tblLook w:firstColumn="1" w:firstRow="1" w:lastColumn="0" w:lastRow="0" w:noHBand="0" w:noVBand="1" w:val="04A0"/>
        <w:tblBorders>
          <w:top w:val="single" w:sz="6" w:space="0" w:color="1A73E8"/>
          <w:bottom w:val="single" w:sz="6" w:space="0" w:color="1A73E8"/>
          <w:left w:val="none"/>
          <w:right w:val="none"/>
          <w:insideH w:val="single" w:sz="4" w:space="0" w:color="E5E7EB"/>
          <w:insideV w:val="none"/>
        </w:tblBorders>
      </w:tblPr>
      <w:tblGrid>
        <w:gridCol w:w="3120"/>
        <w:gridCol w:w="3120"/>
        <w:gridCol w:w="3120"/>
      </w:tblGrid>
      <w:tr>
        <w:tc>
          <w:tcPr>
            <w:tcW w:type="dxa" w:w="2592"/>
            <w:shd w:fill="1A73E8"/>
            <w:tcMar>
              <w:top w:w="130" w:type="dxa"/>
              <w:bottom w:w="130" w:type="dxa"/>
              <w:left w:w="140" w:type="dxa"/>
              <w:right w:w="140" w:type="dxa"/>
            </w:tcMar>
          </w:tcPr>
          <w:p>
            <w:pPr>
              <w:spacing w:before="0" w:after="0"/>
              <w:jc w:val="center"/>
            </w:pPr>
            <w:r>
              <w:rPr>
                <w:rFonts w:ascii="Calibri" w:hAnsi="Calibri"/>
                <w:b/>
                <w:color w:val="FFFFFF"/>
                <w:sz w:val="19"/>
              </w:rPr>
              <w:t>Habilidad MCP</w:t>
            </w:r>
          </w:p>
        </w:tc>
        <w:tc>
          <w:tcPr>
            <w:tcW w:type="dxa" w:w="2016"/>
            <w:shd w:fill="1A73E8"/>
            <w:tcMar>
              <w:top w:w="130" w:type="dxa"/>
              <w:bottom w:w="130" w:type="dxa"/>
              <w:left w:w="140" w:type="dxa"/>
              <w:right w:w="140" w:type="dxa"/>
            </w:tcMar>
          </w:tcPr>
          <w:p>
            <w:pPr>
              <w:spacing w:before="0" w:after="0"/>
              <w:jc w:val="center"/>
            </w:pPr>
            <w:r>
              <w:rPr>
                <w:rFonts w:ascii="Calibri" w:hAnsi="Calibri"/>
                <w:b/>
                <w:color w:val="FFFFFF"/>
                <w:sz w:val="19"/>
              </w:rPr>
              <w:t>Parámetros</w:t>
            </w:r>
          </w:p>
        </w:tc>
        <w:tc>
          <w:tcPr>
            <w:tcW w:type="dxa" w:w="4752"/>
            <w:shd w:fill="1A73E8"/>
            <w:tcMar>
              <w:top w:w="130" w:type="dxa"/>
              <w:bottom w:w="130" w:type="dxa"/>
              <w:left w:w="140" w:type="dxa"/>
              <w:right w:w="140" w:type="dxa"/>
            </w:tcMar>
          </w:tcPr>
          <w:p>
            <w:pPr>
              <w:spacing w:before="0" w:after="0"/>
              <w:jc w:val="center"/>
            </w:pPr>
            <w:r>
              <w:rPr>
                <w:rFonts w:ascii="Calibri" w:hAnsi="Calibri"/>
                <w:b/>
                <w:color w:val="FFFFFF"/>
                <w:sz w:val="19"/>
              </w:rPr>
              <w:t>Acción Ejecutada por el Agente de IA</w:t>
            </w:r>
          </w:p>
        </w:tc>
      </w:tr>
      <w:tr>
        <w:tc>
          <w:tcPr>
            <w:tcW w:type="dxa" w:w="2592"/>
            <w:shd w:fill="FFFFFF"/>
            <w:tcMar>
              <w:top w:w="90" w:type="dxa"/>
              <w:bottom w:w="90" w:type="dxa"/>
              <w:left w:w="130" w:type="dxa"/>
              <w:right w:w="130" w:type="dxa"/>
            </w:tcMar>
          </w:tcPr>
          <w:p>
            <w:pPr>
              <w:spacing w:before="0" w:after="0" w:line="264" w:lineRule="auto"/>
              <w:jc w:val="left"/>
            </w:pPr>
            <w:r>
              <w:rPr>
                <w:rFonts w:ascii="Calibri" w:hAnsi="Calibri"/>
                <w:color w:val="282828"/>
                <w:sz w:val="18"/>
              </w:rPr>
              <w:t>minikids/list-content</w:t>
            </w:r>
          </w:p>
        </w:tc>
        <w:tc>
          <w:tcPr>
            <w:tcW w:type="dxa" w:w="2016"/>
            <w:shd w:fill="FFFFFF"/>
            <w:tcMar>
              <w:top w:w="90" w:type="dxa"/>
              <w:bottom w:w="90" w:type="dxa"/>
              <w:left w:w="130" w:type="dxa"/>
              <w:right w:w="130" w:type="dxa"/>
            </w:tcMar>
          </w:tcPr>
          <w:p>
            <w:pPr>
              <w:spacing w:before="0" w:after="0" w:line="264" w:lineRule="auto"/>
              <w:jc w:val="left"/>
            </w:pPr>
            <w:r>
              <w:rPr>
                <w:rFonts w:ascii="Calibri" w:hAnsi="Calibri"/>
                <w:color w:val="282828"/>
                <w:sz w:val="18"/>
              </w:rPr>
              <w:t>post_type, limit</w:t>
            </w:r>
          </w:p>
        </w:tc>
        <w:tc>
          <w:tcPr>
            <w:tcW w:type="dxa" w:w="4752"/>
            <w:shd w:fill="FFFFFF"/>
            <w:tcMar>
              <w:top w:w="90" w:type="dxa"/>
              <w:bottom w:w="90" w:type="dxa"/>
              <w:left w:w="130" w:type="dxa"/>
              <w:right w:w="130" w:type="dxa"/>
            </w:tcMar>
          </w:tcPr>
          <w:p>
            <w:pPr>
              <w:spacing w:before="0" w:after="0" w:line="264" w:lineRule="auto"/>
              <w:jc w:val="left"/>
            </w:pPr>
            <w:r>
              <w:rPr>
                <w:rFonts w:ascii="Calibri" w:hAnsi="Calibri"/>
                <w:color w:val="282828"/>
                <w:sz w:val="18"/>
              </w:rPr>
              <w:t>Lista páginas y productos con ID, título y estado sin abrir el navegador.</w:t>
            </w:r>
          </w:p>
        </w:tc>
      </w:tr>
      <w:tr>
        <w:tc>
          <w:tcPr>
            <w:tcW w:type="dxa" w:w="2592"/>
            <w:shd w:fill="F8F9FA"/>
            <w:tcMar>
              <w:top w:w="90" w:type="dxa"/>
              <w:bottom w:w="90" w:type="dxa"/>
              <w:left w:w="130" w:type="dxa"/>
              <w:right w:w="130" w:type="dxa"/>
            </w:tcMar>
          </w:tcPr>
          <w:p>
            <w:pPr>
              <w:spacing w:before="0" w:after="0" w:line="264" w:lineRule="auto"/>
              <w:jc w:val="left"/>
            </w:pPr>
            <w:r>
              <w:rPr>
                <w:rFonts w:ascii="Calibri" w:hAnsi="Calibri"/>
                <w:color w:val="282828"/>
                <w:sz w:val="18"/>
              </w:rPr>
              <w:t>minikids/get-content</w:t>
            </w:r>
          </w:p>
        </w:tc>
        <w:tc>
          <w:tcPr>
            <w:tcW w:type="dxa" w:w="2016"/>
            <w:shd w:fill="F8F9FA"/>
            <w:tcMar>
              <w:top w:w="90" w:type="dxa"/>
              <w:bottom w:w="90" w:type="dxa"/>
              <w:left w:w="130" w:type="dxa"/>
              <w:right w:w="130" w:type="dxa"/>
            </w:tcMar>
          </w:tcPr>
          <w:p>
            <w:pPr>
              <w:spacing w:before="0" w:after="0" w:line="264" w:lineRule="auto"/>
              <w:jc w:val="left"/>
            </w:pPr>
            <w:r>
              <w:rPr>
                <w:rFonts w:ascii="Calibri" w:hAnsi="Calibri"/>
                <w:color w:val="282828"/>
                <w:sz w:val="18"/>
              </w:rPr>
              <w:t>post_id</w:t>
            </w:r>
          </w:p>
        </w:tc>
        <w:tc>
          <w:tcPr>
            <w:tcW w:type="dxa" w:w="4752"/>
            <w:shd w:fill="F8F9FA"/>
            <w:tcMar>
              <w:top w:w="90" w:type="dxa"/>
              <w:bottom w:w="90" w:type="dxa"/>
              <w:left w:w="130" w:type="dxa"/>
              <w:right w:w="130" w:type="dxa"/>
            </w:tcMar>
          </w:tcPr>
          <w:p>
            <w:pPr>
              <w:spacing w:before="0" w:after="0" w:line="264" w:lineRule="auto"/>
              <w:jc w:val="left"/>
            </w:pPr>
            <w:r>
              <w:rPr>
                <w:rFonts w:ascii="Calibri" w:hAnsi="Calibri"/>
                <w:color w:val="282828"/>
                <w:sz w:val="18"/>
              </w:rPr>
              <w:t>Extrae el contenido de bloques nativo de una página para análisis.</w:t>
            </w:r>
          </w:p>
        </w:tc>
      </w:tr>
      <w:tr>
        <w:tc>
          <w:tcPr>
            <w:tcW w:type="dxa" w:w="2592"/>
            <w:shd w:fill="FFFFFF"/>
            <w:tcMar>
              <w:top w:w="90" w:type="dxa"/>
              <w:bottom w:w="90" w:type="dxa"/>
              <w:left w:w="130" w:type="dxa"/>
              <w:right w:w="130" w:type="dxa"/>
            </w:tcMar>
          </w:tcPr>
          <w:p>
            <w:pPr>
              <w:spacing w:before="0" w:after="0" w:line="264" w:lineRule="auto"/>
              <w:jc w:val="left"/>
            </w:pPr>
            <w:r>
              <w:rPr>
                <w:rFonts w:ascii="Calibri" w:hAnsi="Calibri"/>
                <w:color w:val="282828"/>
                <w:sz w:val="18"/>
              </w:rPr>
              <w:t>minikids/update-content</w:t>
            </w:r>
          </w:p>
        </w:tc>
        <w:tc>
          <w:tcPr>
            <w:tcW w:type="dxa" w:w="2016"/>
            <w:shd w:fill="FFFFFF"/>
            <w:tcMar>
              <w:top w:w="90" w:type="dxa"/>
              <w:bottom w:w="90" w:type="dxa"/>
              <w:left w:w="130" w:type="dxa"/>
              <w:right w:w="130" w:type="dxa"/>
            </w:tcMar>
          </w:tcPr>
          <w:p>
            <w:pPr>
              <w:spacing w:before="0" w:after="0" w:line="264" w:lineRule="auto"/>
              <w:jc w:val="left"/>
            </w:pPr>
            <w:r>
              <w:rPr>
                <w:rFonts w:ascii="Calibri" w:hAnsi="Calibri"/>
                <w:color w:val="282828"/>
                <w:sz w:val="18"/>
              </w:rPr>
              <w:t>post_id, content</w:t>
            </w:r>
          </w:p>
        </w:tc>
        <w:tc>
          <w:tcPr>
            <w:tcW w:type="dxa" w:w="4752"/>
            <w:shd w:fill="FFFFFF"/>
            <w:tcMar>
              <w:top w:w="90" w:type="dxa"/>
              <w:bottom w:w="90" w:type="dxa"/>
              <w:left w:w="130" w:type="dxa"/>
              <w:right w:w="130" w:type="dxa"/>
            </w:tcMar>
          </w:tcPr>
          <w:p>
            <w:pPr>
              <w:spacing w:before="0" w:after="0" w:line="264" w:lineRule="auto"/>
              <w:jc w:val="left"/>
            </w:pPr>
            <w:r>
              <w:rPr>
                <w:rFonts w:ascii="Calibri" w:hAnsi="Calibri"/>
                <w:color w:val="282828"/>
                <w:sz w:val="18"/>
              </w:rPr>
              <w:t>Actualiza el contenido respetando la sintaxis Gutenberg nativa.</w:t>
            </w:r>
          </w:p>
        </w:tc>
      </w:tr>
      <w:tr>
        <w:tc>
          <w:tcPr>
            <w:tcW w:type="dxa" w:w="2592"/>
            <w:shd w:fill="F8F9FA"/>
            <w:tcMar>
              <w:top w:w="90" w:type="dxa"/>
              <w:bottom w:w="90" w:type="dxa"/>
              <w:left w:w="130" w:type="dxa"/>
              <w:right w:w="130" w:type="dxa"/>
            </w:tcMar>
          </w:tcPr>
          <w:p>
            <w:pPr>
              <w:spacing w:before="0" w:after="0" w:line="264" w:lineRule="auto"/>
              <w:jc w:val="left"/>
            </w:pPr>
            <w:r>
              <w:rPr>
                <w:rFonts w:ascii="Calibri" w:hAnsi="Calibri"/>
                <w:color w:val="282828"/>
                <w:sz w:val="18"/>
              </w:rPr>
              <w:t>minikids/get-option</w:t>
            </w:r>
          </w:p>
        </w:tc>
        <w:tc>
          <w:tcPr>
            <w:tcW w:type="dxa" w:w="2016"/>
            <w:shd w:fill="F8F9FA"/>
            <w:tcMar>
              <w:top w:w="90" w:type="dxa"/>
              <w:bottom w:w="90" w:type="dxa"/>
              <w:left w:w="130" w:type="dxa"/>
              <w:right w:w="130" w:type="dxa"/>
            </w:tcMar>
          </w:tcPr>
          <w:p>
            <w:pPr>
              <w:spacing w:before="0" w:after="0" w:line="264" w:lineRule="auto"/>
              <w:jc w:val="left"/>
            </w:pPr>
            <w:r>
              <w:rPr>
                <w:rFonts w:ascii="Calibri" w:hAnsi="Calibri"/>
                <w:color w:val="282828"/>
                <w:sz w:val="18"/>
              </w:rPr>
              <w:t>option_name</w:t>
            </w:r>
          </w:p>
        </w:tc>
        <w:tc>
          <w:tcPr>
            <w:tcW w:type="dxa" w:w="4752"/>
            <w:shd w:fill="F8F9FA"/>
            <w:tcMar>
              <w:top w:w="90" w:type="dxa"/>
              <w:bottom w:w="90" w:type="dxa"/>
              <w:left w:w="130" w:type="dxa"/>
              <w:right w:w="130" w:type="dxa"/>
            </w:tcMar>
          </w:tcPr>
          <w:p>
            <w:pPr>
              <w:spacing w:before="0" w:after="0" w:line="264" w:lineRule="auto"/>
              <w:jc w:val="left"/>
            </w:pPr>
            <w:r>
              <w:rPr>
                <w:rFonts w:ascii="Calibri" w:hAnsi="Calibri"/>
                <w:color w:val="282828"/>
                <w:sz w:val="18"/>
              </w:rPr>
              <w:t>Lee opciones de configuración de WordPress y WooCommerce.</w:t>
            </w:r>
          </w:p>
        </w:tc>
      </w:tr>
      <w:tr>
        <w:tc>
          <w:tcPr>
            <w:tcW w:type="dxa" w:w="2592"/>
            <w:shd w:fill="FFFFFF"/>
            <w:tcMar>
              <w:top w:w="90" w:type="dxa"/>
              <w:bottom w:w="90" w:type="dxa"/>
              <w:left w:w="130" w:type="dxa"/>
              <w:right w:w="130" w:type="dxa"/>
            </w:tcMar>
          </w:tcPr>
          <w:p>
            <w:pPr>
              <w:spacing w:before="0" w:after="0" w:line="264" w:lineRule="auto"/>
              <w:jc w:val="left"/>
            </w:pPr>
            <w:r>
              <w:rPr>
                <w:rFonts w:ascii="Calibri" w:hAnsi="Calibri"/>
                <w:color w:val="282828"/>
                <w:sz w:val="18"/>
              </w:rPr>
              <w:t>minikids/update-option</w:t>
            </w:r>
          </w:p>
        </w:tc>
        <w:tc>
          <w:tcPr>
            <w:tcW w:type="dxa" w:w="2016"/>
            <w:shd w:fill="FFFFFF"/>
            <w:tcMar>
              <w:top w:w="90" w:type="dxa"/>
              <w:bottom w:w="90" w:type="dxa"/>
              <w:left w:w="130" w:type="dxa"/>
              <w:right w:w="130" w:type="dxa"/>
            </w:tcMar>
          </w:tcPr>
          <w:p>
            <w:pPr>
              <w:spacing w:before="0" w:after="0" w:line="264" w:lineRule="auto"/>
              <w:jc w:val="left"/>
            </w:pPr>
            <w:r>
              <w:rPr>
                <w:rFonts w:ascii="Calibri" w:hAnsi="Calibri"/>
                <w:color w:val="282828"/>
                <w:sz w:val="18"/>
              </w:rPr>
              <w:t>option_name, value</w:t>
            </w:r>
          </w:p>
        </w:tc>
        <w:tc>
          <w:tcPr>
            <w:tcW w:type="dxa" w:w="4752"/>
            <w:shd w:fill="FFFFFF"/>
            <w:tcMar>
              <w:top w:w="90" w:type="dxa"/>
              <w:bottom w:w="90" w:type="dxa"/>
              <w:left w:w="130" w:type="dxa"/>
              <w:right w:w="130" w:type="dxa"/>
            </w:tcMar>
          </w:tcPr>
          <w:p>
            <w:pPr>
              <w:spacing w:before="0" w:after="0" w:line="264" w:lineRule="auto"/>
              <w:jc w:val="left"/>
            </w:pPr>
            <w:r>
              <w:rPr>
                <w:rFonts w:ascii="Calibri" w:hAnsi="Calibri"/>
                <w:color w:val="282828"/>
                <w:sz w:val="18"/>
              </w:rPr>
              <w:t>Modifica parámetros de configuración sin tocar SQL directo.</w:t>
            </w:r>
          </w:p>
        </w:tc>
      </w:tr>
      <w:tr>
        <w:tc>
          <w:tcPr>
            <w:tcW w:type="dxa" w:w="2592"/>
            <w:shd w:fill="F8F9FA"/>
            <w:tcMar>
              <w:top w:w="90" w:type="dxa"/>
              <w:bottom w:w="90" w:type="dxa"/>
              <w:left w:w="130" w:type="dxa"/>
              <w:right w:w="130" w:type="dxa"/>
            </w:tcMar>
          </w:tcPr>
          <w:p>
            <w:pPr>
              <w:spacing w:before="0" w:after="0" w:line="264" w:lineRule="auto"/>
              <w:jc w:val="left"/>
            </w:pPr>
            <w:r>
              <w:rPr>
                <w:rFonts w:ascii="Calibri" w:hAnsi="Calibri"/>
                <w:color w:val="282828"/>
                <w:sz w:val="18"/>
              </w:rPr>
              <w:t>minikids/list-plugins</w:t>
            </w:r>
          </w:p>
        </w:tc>
        <w:tc>
          <w:tcPr>
            <w:tcW w:type="dxa" w:w="2016"/>
            <w:shd w:fill="F8F9FA"/>
            <w:tcMar>
              <w:top w:w="90" w:type="dxa"/>
              <w:bottom w:w="90" w:type="dxa"/>
              <w:left w:w="130" w:type="dxa"/>
              <w:right w:w="130" w:type="dxa"/>
            </w:tcMar>
          </w:tcPr>
          <w:p>
            <w:pPr>
              <w:spacing w:before="0" w:after="0" w:line="264" w:lineRule="auto"/>
              <w:jc w:val="left"/>
            </w:pPr>
            <w:r>
              <w:rPr>
                <w:rFonts w:ascii="Calibri" w:hAnsi="Calibri"/>
                <w:color w:val="282828"/>
                <w:sz w:val="18"/>
              </w:rPr>
              <w:t>none</w:t>
            </w:r>
          </w:p>
        </w:tc>
        <w:tc>
          <w:tcPr>
            <w:tcW w:type="dxa" w:w="4752"/>
            <w:shd w:fill="F8F9FA"/>
            <w:tcMar>
              <w:top w:w="90" w:type="dxa"/>
              <w:bottom w:w="90" w:type="dxa"/>
              <w:left w:w="130" w:type="dxa"/>
              <w:right w:w="130" w:type="dxa"/>
            </w:tcMar>
          </w:tcPr>
          <w:p>
            <w:pPr>
              <w:spacing w:before="0" w:after="0" w:line="264" w:lineRule="auto"/>
              <w:jc w:val="left"/>
            </w:pPr>
            <w:r>
              <w:rPr>
                <w:rFonts w:ascii="Calibri" w:hAnsi="Calibri"/>
                <w:color w:val="282828"/>
                <w:sz w:val="18"/>
              </w:rPr>
              <w:t>Reporta plugins activos e inactivos y su versión instalada.</w:t>
            </w:r>
          </w:p>
        </w:tc>
      </w:tr>
      <w:tr>
        <w:tc>
          <w:tcPr>
            <w:tcW w:type="dxa" w:w="2592"/>
            <w:shd w:fill="FFFFFF"/>
            <w:tcMar>
              <w:top w:w="90" w:type="dxa"/>
              <w:bottom w:w="90" w:type="dxa"/>
              <w:left w:w="130" w:type="dxa"/>
              <w:right w:w="130" w:type="dxa"/>
            </w:tcMar>
          </w:tcPr>
          <w:p>
            <w:pPr>
              <w:spacing w:before="0" w:after="0" w:line="264" w:lineRule="auto"/>
              <w:jc w:val="left"/>
            </w:pPr>
            <w:r>
              <w:rPr>
                <w:rFonts w:ascii="Calibri" w:hAnsi="Calibri"/>
                <w:color w:val="282828"/>
                <w:sz w:val="18"/>
              </w:rPr>
              <w:t>minikids/read-file</w:t>
            </w:r>
          </w:p>
        </w:tc>
        <w:tc>
          <w:tcPr>
            <w:tcW w:type="dxa" w:w="2016"/>
            <w:shd w:fill="FFFFFF"/>
            <w:tcMar>
              <w:top w:w="90" w:type="dxa"/>
              <w:bottom w:w="90" w:type="dxa"/>
              <w:left w:w="130" w:type="dxa"/>
              <w:right w:w="130" w:type="dxa"/>
            </w:tcMar>
          </w:tcPr>
          <w:p>
            <w:pPr>
              <w:spacing w:before="0" w:after="0" w:line="264" w:lineRule="auto"/>
              <w:jc w:val="left"/>
            </w:pPr>
            <w:r>
              <w:rPr>
                <w:rFonts w:ascii="Calibri" w:hAnsi="Calibri"/>
                <w:color w:val="282828"/>
                <w:sz w:val="18"/>
              </w:rPr>
              <w:t>relative_path</w:t>
            </w:r>
          </w:p>
        </w:tc>
        <w:tc>
          <w:tcPr>
            <w:tcW w:type="dxa" w:w="4752"/>
            <w:shd w:fill="FFFFFF"/>
            <w:tcMar>
              <w:top w:w="90" w:type="dxa"/>
              <w:bottom w:w="90" w:type="dxa"/>
              <w:left w:w="130" w:type="dxa"/>
              <w:right w:w="130" w:type="dxa"/>
            </w:tcMar>
          </w:tcPr>
          <w:p>
            <w:pPr>
              <w:spacing w:before="0" w:after="0" w:line="264" w:lineRule="auto"/>
              <w:jc w:val="left"/>
            </w:pPr>
            <w:r>
              <w:rPr>
                <w:rFonts w:ascii="Calibri" w:hAnsi="Calibri"/>
                <w:color w:val="282828"/>
                <w:sz w:val="18"/>
              </w:rPr>
              <w:t>Permite a la IA inspeccionar archivos en wp-content con seguridad.</w:t>
            </w:r>
          </w:p>
        </w:tc>
      </w:tr>
      <w:tr>
        <w:tc>
          <w:tcPr>
            <w:tcW w:type="dxa" w:w="2592"/>
            <w:shd w:fill="F8F9FA"/>
            <w:tcMar>
              <w:top w:w="90" w:type="dxa"/>
              <w:bottom w:w="90" w:type="dxa"/>
              <w:left w:w="130" w:type="dxa"/>
              <w:right w:w="130" w:type="dxa"/>
            </w:tcMar>
          </w:tcPr>
          <w:p>
            <w:pPr>
              <w:spacing w:before="0" w:after="0" w:line="264" w:lineRule="auto"/>
              <w:jc w:val="left"/>
            </w:pPr>
            <w:r>
              <w:rPr>
                <w:rFonts w:ascii="Calibri" w:hAnsi="Calibri"/>
                <w:color w:val="282828"/>
                <w:sz w:val="18"/>
              </w:rPr>
              <w:t>minikids/write-file</w:t>
            </w:r>
          </w:p>
        </w:tc>
        <w:tc>
          <w:tcPr>
            <w:tcW w:type="dxa" w:w="2016"/>
            <w:shd w:fill="F8F9FA"/>
            <w:tcMar>
              <w:top w:w="90" w:type="dxa"/>
              <w:bottom w:w="90" w:type="dxa"/>
              <w:left w:w="130" w:type="dxa"/>
              <w:right w:w="130" w:type="dxa"/>
            </w:tcMar>
          </w:tcPr>
          <w:p>
            <w:pPr>
              <w:spacing w:before="0" w:after="0" w:line="264" w:lineRule="auto"/>
              <w:jc w:val="left"/>
            </w:pPr>
            <w:r>
              <w:rPr>
                <w:rFonts w:ascii="Calibri" w:hAnsi="Calibri"/>
                <w:color w:val="282828"/>
                <w:sz w:val="18"/>
              </w:rPr>
              <w:t>relative_path, content</w:t>
            </w:r>
          </w:p>
        </w:tc>
        <w:tc>
          <w:tcPr>
            <w:tcW w:type="dxa" w:w="4752"/>
            <w:shd w:fill="F8F9FA"/>
            <w:tcMar>
              <w:top w:w="90" w:type="dxa"/>
              <w:bottom w:w="90" w:type="dxa"/>
              <w:left w:w="130" w:type="dxa"/>
              <w:right w:w="130" w:type="dxa"/>
            </w:tcMar>
          </w:tcPr>
          <w:p>
            <w:pPr>
              <w:spacing w:before="0" w:after="0" w:line="264" w:lineRule="auto"/>
              <w:jc w:val="left"/>
            </w:pPr>
            <w:r>
              <w:rPr>
                <w:rFonts w:ascii="Calibri" w:hAnsi="Calibri"/>
                <w:color w:val="282828"/>
                <w:sz w:val="18"/>
              </w:rPr>
              <w:t>Escribe de forma controlada hojas de estilo o scripts en mu-plugins.</w:t>
            </w:r>
          </w:p>
        </w:tc>
      </w:tr>
    </w:tbl>
    <w:p>
      <w:pPr>
        <w:spacing w:before="0" w:after="100"/>
      </w:pPr>
    </w:p>
    <w:p>
      <w:pPr>
        <w:keepNext/>
        <w:spacing w:before="240" w:after="80"/>
      </w:pPr>
      <w:r>
        <w:rPr>
          <w:rFonts w:ascii="Calibri" w:hAnsi="Calibri"/>
          <w:b/>
          <w:color w:val="111111"/>
          <w:sz w:val="27"/>
        </w:rPr>
        <w:t>9.3. Ciclo de Desarrollo Agéntico (Antigravity &amp; OpenCode)</w:t>
      </w:r>
    </w:p>
    <w:p>
      <w:pPr>
        <w:spacing w:before="0" w:after="100" w:line="276" w:lineRule="auto"/>
      </w:pPr>
      <w:r>
        <w:rPr>
          <w:rFonts w:ascii="Calibri" w:hAnsi="Calibri"/>
          <w:color w:val="282828"/>
          <w:sz w:val="21"/>
        </w:rPr>
        <w:t>El agente de Inteligencia Artificial (Google DeepMind Antigravity) no actuó como un simple generador de texto, sino como un copiloto de ingeniería interactivo que ejecutó:</w:t>
      </w:r>
    </w:p>
    <w:p>
      <w:pPr>
        <w:pStyle w:val="ListBullet"/>
        <w:spacing w:before="0" w:after="60" w:line="276" w:lineRule="auto"/>
      </w:pPr>
      <w:r>
        <w:rPr>
          <w:rFonts w:ascii="Calibri" w:hAnsi="Calibri"/>
          <w:b/>
          <w:color w:val="141414"/>
          <w:sz w:val="20"/>
        </w:rPr>
        <w:t xml:space="preserve">• QA Visual Asistido: </w:t>
      </w:r>
      <w:r>
        <w:rPr>
          <w:rFonts w:ascii="Calibri" w:hAnsi="Calibri"/>
          <w:color w:val="282828"/>
          <w:sz w:val="20"/>
        </w:rPr>
        <w:t>Auditorías visuales automatizadas de contrastes y maquetación responsive en múltiples breakpoints.</w:t>
      </w:r>
    </w:p>
    <w:p>
      <w:pPr>
        <w:pStyle w:val="ListBullet"/>
        <w:spacing w:before="0" w:after="60" w:line="276" w:lineRule="auto"/>
      </w:pPr>
      <w:r>
        <w:rPr>
          <w:rFonts w:ascii="Calibri" w:hAnsi="Calibri"/>
          <w:b/>
          <w:color w:val="141414"/>
          <w:sz w:val="20"/>
        </w:rPr>
        <w:t xml:space="preserve">• Triage de Bugs: </w:t>
      </w:r>
      <w:r>
        <w:rPr>
          <w:rFonts w:ascii="Calibri" w:hAnsi="Calibri"/>
          <w:color w:val="282828"/>
          <w:sz w:val="20"/>
        </w:rPr>
        <w:t>Detección y resolución estructurada de incidencias, registrando cada caso en bugs.md con severidad (P0-P3) y evidencia.</w:t>
      </w:r>
    </w:p>
    <w:p>
      <w:pPr>
        <w:pStyle w:val="ListBullet"/>
        <w:spacing w:before="0" w:after="60" w:line="276" w:lineRule="auto"/>
      </w:pPr>
      <w:r>
        <w:rPr>
          <w:rFonts w:ascii="Calibri" w:hAnsi="Calibri"/>
          <w:b/>
          <w:color w:val="141414"/>
          <w:sz w:val="20"/>
        </w:rPr>
        <w:t xml:space="preserve">• Testing Automatizado: </w:t>
      </w:r>
      <w:r>
        <w:rPr>
          <w:rFonts w:ascii="Calibri" w:hAnsi="Calibri"/>
          <w:color w:val="282828"/>
          <w:sz w:val="20"/>
        </w:rPr>
        <w:t>Ejecución de suites de prueba automáticas (verify_improvements.php) verificando respuestas HTTP reales antes de confirmar tareas.</w:t>
      </w:r>
    </w:p>
    <w:p>
      <w:r>
        <w:br w:type="page"/>
      </w:r>
    </w:p>
    <w:p>
      <w:pPr>
        <w:keepNext/>
        <w:spacing w:before="360" w:after="120"/>
      </w:pPr>
      <w:r>
        <w:rPr>
          <w:rFonts w:ascii="Calibri" w:hAnsi="Calibri"/>
          <w:b/>
          <w:color w:val="1A73E8"/>
          <w:sz w:val="36"/>
        </w:rPr>
        <w:t>10. Limitaciones Actuales y Roadmap de Mejoras Futuras</w:t>
      </w:r>
    </w:p>
    <w:p>
      <w:pPr>
        <w:keepNext/>
        <w:spacing w:before="240" w:after="80"/>
      </w:pPr>
      <w:r>
        <w:rPr>
          <w:rFonts w:ascii="Calibri" w:hAnsi="Calibri"/>
          <w:b/>
          <w:color w:val="111111"/>
          <w:sz w:val="27"/>
        </w:rPr>
        <w:t>10.1. Limitaciones Identificadas en el Proyecto Actual</w:t>
      </w:r>
    </w:p>
    <w:p>
      <w:pPr>
        <w:spacing w:before="0" w:after="100" w:line="276" w:lineRule="auto"/>
      </w:pPr>
      <w:r>
        <w:rPr>
          <w:rFonts w:ascii="Calibri" w:hAnsi="Calibri"/>
          <w:color w:val="282828"/>
          <w:sz w:val="21"/>
        </w:rPr>
        <w:t>Todo proyecto académico profesional debe reconocer con transparencia sus alcances y fronteras operativas:</w:t>
      </w:r>
    </w:p>
    <w:p>
      <w:pPr>
        <w:pStyle w:val="ListBullet"/>
        <w:spacing w:before="0" w:after="60" w:line="276" w:lineRule="auto"/>
      </w:pPr>
      <w:r>
        <w:rPr>
          <w:rFonts w:ascii="Calibri" w:hAnsi="Calibri"/>
          <w:b/>
          <w:color w:val="141414"/>
          <w:sz w:val="20"/>
        </w:rPr>
        <w:t xml:space="preserve">1. Amplitud del Catálogo: </w:t>
      </w:r>
      <w:r>
        <w:rPr>
          <w:rFonts w:ascii="Calibri" w:hAnsi="Calibri"/>
          <w:color w:val="282828"/>
          <w:sz w:val="20"/>
        </w:rPr>
        <w:t>El catálogo cuenta con 7 artículos activos. Si bien cubre el espectro funcional, para una operación real se requeriría un catálogo de al menos 100-200 productos estructurados en subcategorías por rango de edad (0-2 años, 3-5 años, 6+ años).</w:t>
      </w:r>
    </w:p>
    <w:p>
      <w:pPr>
        <w:pStyle w:val="ListBullet"/>
        <w:spacing w:before="0" w:after="60" w:line="276" w:lineRule="auto"/>
      </w:pPr>
      <w:r>
        <w:rPr>
          <w:rFonts w:ascii="Calibri" w:hAnsi="Calibri"/>
          <w:b/>
          <w:color w:val="141414"/>
          <w:sz w:val="20"/>
        </w:rPr>
        <w:t xml:space="preserve">2. Modo Sandbox de Pasarelas: </w:t>
      </w:r>
      <w:r>
        <w:rPr>
          <w:rFonts w:ascii="Calibri" w:hAnsi="Calibri"/>
          <w:color w:val="282828"/>
          <w:sz w:val="20"/>
        </w:rPr>
        <w:t>Las pasarelas operan en entorno sandbox o simulado. Culqi requiere la asignación de llaves públicas/privadas de producción.</w:t>
      </w:r>
    </w:p>
    <w:p>
      <w:pPr>
        <w:pStyle w:val="ListBullet"/>
        <w:spacing w:before="0" w:after="60" w:line="276" w:lineRule="auto"/>
      </w:pPr>
      <w:r>
        <w:rPr>
          <w:rFonts w:ascii="Calibri" w:hAnsi="Calibri"/>
          <w:b/>
          <w:color w:val="141414"/>
          <w:sz w:val="20"/>
        </w:rPr>
        <w:t xml:space="preserve">3. Tarifario Logístico Simplificado: </w:t>
      </w:r>
      <w:r>
        <w:rPr>
          <w:rFonts w:ascii="Calibri" w:hAnsi="Calibri"/>
          <w:color w:val="282828"/>
          <w:sz w:val="20"/>
        </w:rPr>
        <w:t>El cálculo de envíos aplica una tarifa plana nacional (S/ 15). En una operación real, los costos varían según el destino (Lima Metropolitana vs. Provincias / Zonas Remotas).</w:t>
      </w:r>
    </w:p>
    <w:p>
      <w:pPr>
        <w:pStyle w:val="ListBullet"/>
        <w:spacing w:before="0" w:after="60" w:line="276" w:lineRule="auto"/>
      </w:pPr>
      <w:r>
        <w:rPr>
          <w:rFonts w:ascii="Calibri" w:hAnsi="Calibri"/>
          <w:b/>
          <w:color w:val="141414"/>
          <w:sz w:val="20"/>
        </w:rPr>
        <w:t xml:space="preserve">4. Facturación Electrónica: </w:t>
      </w:r>
      <w:r>
        <w:rPr>
          <w:rFonts w:ascii="Calibri" w:hAnsi="Calibri"/>
          <w:color w:val="282828"/>
          <w:sz w:val="20"/>
        </w:rPr>
        <w:t>Aún no se cuenta con emisión automática de Boletas o Facturas electrónicas sincronizadas con la SUNAT.</w:t>
      </w:r>
    </w:p>
    <w:p>
      <w:pPr>
        <w:keepNext/>
        <w:spacing w:before="240" w:after="80"/>
      </w:pPr>
      <w:r>
        <w:rPr>
          <w:rFonts w:ascii="Calibri" w:hAnsi="Calibri"/>
          <w:b/>
          <w:color w:val="111111"/>
          <w:sz w:val="27"/>
        </w:rPr>
        <w:t>10.2. Roadmap de Mejoras Comerciales y Tecnológicas</w:t>
      </w:r>
    </w:p>
    <w:p>
      <w:pPr>
        <w:spacing w:before="0" w:after="100" w:line="276" w:lineRule="auto"/>
      </w:pPr>
      <w:r>
        <w:rPr>
          <w:rFonts w:ascii="Calibri" w:hAnsi="Calibri"/>
          <w:color w:val="282828"/>
          <w:sz w:val="21"/>
        </w:rPr>
        <w:t>Se plantea el siguiente plan de evolución a mediano plazo estructurado en tres horizontes:</w:t>
      </w:r>
    </w:p>
    <w:tbl>
      <w:tblPr>
        <w:tblW w:type="auto" w:w="0"/>
        <w:jc w:val="center"/>
        <w:tblLayout w:type="fixed"/>
        <w:tblLook w:firstColumn="1" w:firstRow="1" w:lastColumn="0" w:lastRow="0" w:noHBand="0" w:noVBand="1" w:val="04A0"/>
        <w:tblBorders>
          <w:top w:val="single" w:sz="6" w:space="0" w:color="1A73E8"/>
          <w:bottom w:val="single" w:sz="6" w:space="0" w:color="1A73E8"/>
          <w:left w:val="none"/>
          <w:right w:val="none"/>
          <w:insideH w:val="single" w:sz="4" w:space="0" w:color="E5E7EB"/>
          <w:insideV w:val="none"/>
        </w:tblBorders>
      </w:tblPr>
      <w:tblGrid>
        <w:gridCol w:w="2340"/>
        <w:gridCol w:w="2340"/>
        <w:gridCol w:w="2340"/>
        <w:gridCol w:w="2340"/>
      </w:tblGrid>
      <w:tr>
        <w:tc>
          <w:tcPr>
            <w:tcW w:type="dxa" w:w="1728"/>
            <w:shd w:fill="1A73E8"/>
            <w:tcMar>
              <w:top w:w="130" w:type="dxa"/>
              <w:bottom w:w="130" w:type="dxa"/>
              <w:left w:w="140" w:type="dxa"/>
              <w:right w:w="140" w:type="dxa"/>
            </w:tcMar>
          </w:tcPr>
          <w:p>
            <w:pPr>
              <w:spacing w:before="0" w:after="0"/>
              <w:jc w:val="center"/>
            </w:pPr>
            <w:r>
              <w:rPr>
                <w:rFonts w:ascii="Calibri" w:hAnsi="Calibri"/>
                <w:b/>
                <w:color w:val="FFFFFF"/>
                <w:sz w:val="19"/>
              </w:rPr>
              <w:t>Horizonte</w:t>
            </w:r>
          </w:p>
        </w:tc>
        <w:tc>
          <w:tcPr>
            <w:tcW w:type="dxa" w:w="1728"/>
            <w:shd w:fill="1A73E8"/>
            <w:tcMar>
              <w:top w:w="130" w:type="dxa"/>
              <w:bottom w:w="130" w:type="dxa"/>
              <w:left w:w="140" w:type="dxa"/>
              <w:right w:w="140" w:type="dxa"/>
            </w:tcMar>
          </w:tcPr>
          <w:p>
            <w:pPr>
              <w:spacing w:before="0" w:after="0"/>
              <w:jc w:val="center"/>
            </w:pPr>
            <w:r>
              <w:rPr>
                <w:rFonts w:ascii="Calibri" w:hAnsi="Calibri"/>
                <w:b/>
                <w:color w:val="FFFFFF"/>
                <w:sz w:val="19"/>
              </w:rPr>
              <w:t>Plazo Estimado</w:t>
            </w:r>
          </w:p>
        </w:tc>
        <w:tc>
          <w:tcPr>
            <w:tcW w:type="dxa" w:w="2880"/>
            <w:shd w:fill="1A73E8"/>
            <w:tcMar>
              <w:top w:w="130" w:type="dxa"/>
              <w:bottom w:w="130" w:type="dxa"/>
              <w:left w:w="140" w:type="dxa"/>
              <w:right w:w="140" w:type="dxa"/>
            </w:tcMar>
          </w:tcPr>
          <w:p>
            <w:pPr>
              <w:spacing w:before="0" w:after="0"/>
              <w:jc w:val="center"/>
            </w:pPr>
            <w:r>
              <w:rPr>
                <w:rFonts w:ascii="Calibri" w:hAnsi="Calibri"/>
                <w:b/>
                <w:color w:val="FFFFFF"/>
                <w:sz w:val="19"/>
              </w:rPr>
              <w:t>Iniciativas Comerciales</w:t>
            </w:r>
          </w:p>
        </w:tc>
        <w:tc>
          <w:tcPr>
            <w:tcW w:type="dxa" w:w="3024"/>
            <w:shd w:fill="1A73E8"/>
            <w:tcMar>
              <w:top w:w="130" w:type="dxa"/>
              <w:bottom w:w="130" w:type="dxa"/>
              <w:left w:w="140" w:type="dxa"/>
              <w:right w:w="140" w:type="dxa"/>
            </w:tcMar>
          </w:tcPr>
          <w:p>
            <w:pPr>
              <w:spacing w:before="0" w:after="0"/>
              <w:jc w:val="center"/>
            </w:pPr>
            <w:r>
              <w:rPr>
                <w:rFonts w:ascii="Calibri" w:hAnsi="Calibri"/>
                <w:b/>
                <w:color w:val="FFFFFF"/>
                <w:sz w:val="19"/>
              </w:rPr>
              <w:t>Iniciativas Tecnológicas</w:t>
            </w:r>
          </w:p>
        </w:tc>
      </w:tr>
      <w:tr>
        <w:tc>
          <w:tcPr>
            <w:tcW w:type="dxa" w:w="1728"/>
            <w:shd w:fill="FFFFFF"/>
            <w:tcMar>
              <w:top w:w="90" w:type="dxa"/>
              <w:bottom w:w="90" w:type="dxa"/>
              <w:left w:w="130" w:type="dxa"/>
              <w:right w:w="130" w:type="dxa"/>
            </w:tcMar>
          </w:tcPr>
          <w:p>
            <w:pPr>
              <w:spacing w:before="0" w:after="0" w:line="264" w:lineRule="auto"/>
              <w:jc w:val="center"/>
            </w:pPr>
            <w:r>
              <w:rPr>
                <w:rFonts w:ascii="Calibri" w:hAnsi="Calibri"/>
                <w:color w:val="282828"/>
                <w:sz w:val="18"/>
              </w:rPr>
              <w:t>H1: Inmediato</w:t>
            </w:r>
          </w:p>
        </w:tc>
        <w:tc>
          <w:tcPr>
            <w:tcW w:type="dxa" w:w="1728"/>
            <w:shd w:fill="FFFFFF"/>
            <w:tcMar>
              <w:top w:w="90" w:type="dxa"/>
              <w:bottom w:w="90" w:type="dxa"/>
              <w:left w:w="130" w:type="dxa"/>
              <w:right w:w="130" w:type="dxa"/>
            </w:tcMar>
          </w:tcPr>
          <w:p>
            <w:pPr>
              <w:spacing w:before="0" w:after="0" w:line="264" w:lineRule="auto"/>
              <w:jc w:val="center"/>
            </w:pPr>
            <w:r>
              <w:rPr>
                <w:rFonts w:ascii="Calibri" w:hAnsi="Calibri"/>
                <w:color w:val="282828"/>
                <w:sz w:val="18"/>
              </w:rPr>
              <w:t>Meses 1 - 2</w:t>
            </w:r>
          </w:p>
        </w:tc>
        <w:tc>
          <w:tcPr>
            <w:tcW w:type="dxa" w:w="2880"/>
            <w:shd w:fill="FFFFFF"/>
            <w:tcMar>
              <w:top w:w="90" w:type="dxa"/>
              <w:bottom w:w="90" w:type="dxa"/>
              <w:left w:w="130" w:type="dxa"/>
              <w:right w:w="130" w:type="dxa"/>
            </w:tcMar>
          </w:tcPr>
          <w:p>
            <w:pPr>
              <w:spacing w:before="0" w:after="0" w:line="264" w:lineRule="auto"/>
              <w:jc w:val="left"/>
            </w:pPr>
            <w:r>
              <w:rPr>
                <w:rFonts w:ascii="Calibri" w:hAnsi="Calibri"/>
                <w:color w:val="282828"/>
                <w:sz w:val="18"/>
              </w:rPr>
              <w:t>Ampliación de catálogo a 50 SKUs, lanzamiento de campaña de email marketing con cupón de bienvenida.</w:t>
            </w:r>
          </w:p>
        </w:tc>
        <w:tc>
          <w:tcPr>
            <w:tcW w:type="dxa" w:w="3024"/>
            <w:shd w:fill="FFFFFF"/>
            <w:tcMar>
              <w:top w:w="90" w:type="dxa"/>
              <w:bottom w:w="90" w:type="dxa"/>
              <w:left w:w="130" w:type="dxa"/>
              <w:right w:w="130" w:type="dxa"/>
            </w:tcMar>
          </w:tcPr>
          <w:p>
            <w:pPr>
              <w:spacing w:before="0" w:after="0" w:line="264" w:lineRule="auto"/>
              <w:jc w:val="left"/>
            </w:pPr>
            <w:r>
              <w:rPr>
                <w:rFonts w:ascii="Calibri" w:hAnsi="Calibri"/>
                <w:color w:val="282828"/>
                <w:sz w:val="18"/>
              </w:rPr>
              <w:t>Pase a producción de Culqi/Mercado Pago, integración de Google Analytics 4 y Meta Pixel vía GTM.</w:t>
            </w:r>
          </w:p>
        </w:tc>
      </w:tr>
      <w:tr>
        <w:tc>
          <w:tcPr>
            <w:tcW w:type="dxa" w:w="1728"/>
            <w:shd w:fill="F8F9FA"/>
            <w:tcMar>
              <w:top w:w="90" w:type="dxa"/>
              <w:bottom w:w="90" w:type="dxa"/>
              <w:left w:w="130" w:type="dxa"/>
              <w:right w:w="130" w:type="dxa"/>
            </w:tcMar>
          </w:tcPr>
          <w:p>
            <w:pPr>
              <w:spacing w:before="0" w:after="0" w:line="264" w:lineRule="auto"/>
              <w:jc w:val="center"/>
            </w:pPr>
            <w:r>
              <w:rPr>
                <w:rFonts w:ascii="Calibri" w:hAnsi="Calibri"/>
                <w:color w:val="282828"/>
                <w:sz w:val="18"/>
              </w:rPr>
              <w:t>H2: Crecimiento</w:t>
            </w:r>
          </w:p>
        </w:tc>
        <w:tc>
          <w:tcPr>
            <w:tcW w:type="dxa" w:w="1728"/>
            <w:shd w:fill="F8F9FA"/>
            <w:tcMar>
              <w:top w:w="90" w:type="dxa"/>
              <w:bottom w:w="90" w:type="dxa"/>
              <w:left w:w="130" w:type="dxa"/>
              <w:right w:w="130" w:type="dxa"/>
            </w:tcMar>
          </w:tcPr>
          <w:p>
            <w:pPr>
              <w:spacing w:before="0" w:after="0" w:line="264" w:lineRule="auto"/>
              <w:jc w:val="center"/>
            </w:pPr>
            <w:r>
              <w:rPr>
                <w:rFonts w:ascii="Calibri" w:hAnsi="Calibri"/>
                <w:color w:val="282828"/>
                <w:sz w:val="18"/>
              </w:rPr>
              <w:t>Meses 3 - 6</w:t>
            </w:r>
          </w:p>
        </w:tc>
        <w:tc>
          <w:tcPr>
            <w:tcW w:type="dxa" w:w="2880"/>
            <w:shd w:fill="F8F9FA"/>
            <w:tcMar>
              <w:top w:w="90" w:type="dxa"/>
              <w:bottom w:w="90" w:type="dxa"/>
              <w:left w:w="130" w:type="dxa"/>
              <w:right w:w="130" w:type="dxa"/>
            </w:tcMar>
          </w:tcPr>
          <w:p>
            <w:pPr>
              <w:spacing w:before="0" w:after="0" w:line="264" w:lineRule="auto"/>
              <w:jc w:val="left"/>
            </w:pPr>
            <w:r>
              <w:rPr>
                <w:rFonts w:ascii="Calibri" w:hAnsi="Calibri"/>
                <w:color w:val="282828"/>
                <w:sz w:val="18"/>
              </w:rPr>
              <w:t>Lanzamiento de programa de fidelización por puntos («MiniPuntos») y suscripción de cajas de juguetes por edad.</w:t>
            </w:r>
          </w:p>
        </w:tc>
        <w:tc>
          <w:tcPr>
            <w:tcW w:type="dxa" w:w="3024"/>
            <w:shd w:fill="F8F9FA"/>
            <w:tcMar>
              <w:top w:w="90" w:type="dxa"/>
              <w:bottom w:w="90" w:type="dxa"/>
              <w:left w:w="130" w:type="dxa"/>
              <w:right w:w="130" w:type="dxa"/>
            </w:tcMar>
          </w:tcPr>
          <w:p>
            <w:pPr>
              <w:spacing w:before="0" w:after="0" w:line="264" w:lineRule="auto"/>
              <w:jc w:val="left"/>
            </w:pPr>
            <w:r>
              <w:rPr>
                <w:rFonts w:ascii="Calibri" w:hAnsi="Calibri"/>
                <w:color w:val="282828"/>
                <w:sz w:val="18"/>
              </w:rPr>
              <w:t>Integración de API logística con operadores locales (Olva Courier / Chazki) para tarifas dinámicas por código postal.</w:t>
            </w:r>
          </w:p>
        </w:tc>
      </w:tr>
      <w:tr>
        <w:tc>
          <w:tcPr>
            <w:tcW w:type="dxa" w:w="1728"/>
            <w:shd w:fill="FFFFFF"/>
            <w:tcMar>
              <w:top w:w="90" w:type="dxa"/>
              <w:bottom w:w="90" w:type="dxa"/>
              <w:left w:w="130" w:type="dxa"/>
              <w:right w:w="130" w:type="dxa"/>
            </w:tcMar>
          </w:tcPr>
          <w:p>
            <w:pPr>
              <w:spacing w:before="0" w:after="0" w:line="264" w:lineRule="auto"/>
              <w:jc w:val="center"/>
            </w:pPr>
            <w:r>
              <w:rPr>
                <w:rFonts w:ascii="Calibri" w:hAnsi="Calibri"/>
                <w:color w:val="282828"/>
                <w:sz w:val="18"/>
              </w:rPr>
              <w:t>H3: Escala</w:t>
            </w:r>
          </w:p>
        </w:tc>
        <w:tc>
          <w:tcPr>
            <w:tcW w:type="dxa" w:w="1728"/>
            <w:shd w:fill="FFFFFF"/>
            <w:tcMar>
              <w:top w:w="90" w:type="dxa"/>
              <w:bottom w:w="90" w:type="dxa"/>
              <w:left w:w="130" w:type="dxa"/>
              <w:right w:w="130" w:type="dxa"/>
            </w:tcMar>
          </w:tcPr>
          <w:p>
            <w:pPr>
              <w:spacing w:before="0" w:after="0" w:line="264" w:lineRule="auto"/>
              <w:jc w:val="center"/>
            </w:pPr>
            <w:r>
              <w:rPr>
                <w:rFonts w:ascii="Calibri" w:hAnsi="Calibri"/>
                <w:color w:val="282828"/>
                <w:sz w:val="18"/>
              </w:rPr>
              <w:t>Meses 6 - 12</w:t>
            </w:r>
          </w:p>
        </w:tc>
        <w:tc>
          <w:tcPr>
            <w:tcW w:type="dxa" w:w="2880"/>
            <w:shd w:fill="FFFFFF"/>
            <w:tcMar>
              <w:top w:w="90" w:type="dxa"/>
              <w:bottom w:w="90" w:type="dxa"/>
              <w:left w:w="130" w:type="dxa"/>
              <w:right w:w="130" w:type="dxa"/>
            </w:tcMar>
          </w:tcPr>
          <w:p>
            <w:pPr>
              <w:spacing w:before="0" w:after="0" w:line="264" w:lineRule="auto"/>
              <w:jc w:val="left"/>
            </w:pPr>
            <w:r>
              <w:rPr>
                <w:rFonts w:ascii="Calibri" w:hAnsi="Calibri"/>
                <w:color w:val="282828"/>
                <w:sz w:val="18"/>
              </w:rPr>
              <w:t>Alianzas estratégicas con colegios y centros de estimulación temprana; venta corporativa de regalos navideños.</w:t>
            </w:r>
          </w:p>
        </w:tc>
        <w:tc>
          <w:tcPr>
            <w:tcW w:type="dxa" w:w="3024"/>
            <w:shd w:fill="FFFFFF"/>
            <w:tcMar>
              <w:top w:w="90" w:type="dxa"/>
              <w:bottom w:w="90" w:type="dxa"/>
              <w:left w:w="130" w:type="dxa"/>
              <w:right w:w="130" w:type="dxa"/>
            </w:tcMar>
          </w:tcPr>
          <w:p>
            <w:pPr>
              <w:spacing w:before="0" w:after="0" w:line="264" w:lineRule="auto"/>
              <w:jc w:val="left"/>
            </w:pPr>
            <w:r>
              <w:rPr>
                <w:rFonts w:ascii="Calibri" w:hAnsi="Calibri"/>
                <w:color w:val="282828"/>
                <w:sz w:val="18"/>
              </w:rPr>
              <w:t>Conexión con ERP en la nube y módulo de facturación electrónica automática ante la SUNAT.</w:t>
            </w:r>
          </w:p>
        </w:tc>
      </w:tr>
    </w:tbl>
    <w:p>
      <w:pPr>
        <w:spacing w:before="0" w:after="100"/>
      </w:pPr>
    </w:p>
    <w:p>
      <w:r>
        <w:br w:type="page"/>
      </w:r>
    </w:p>
    <w:p>
      <w:pPr>
        <w:keepNext/>
        <w:spacing w:before="360" w:after="120"/>
      </w:pPr>
      <w:r>
        <w:rPr>
          <w:rFonts w:ascii="Calibri" w:hAnsi="Calibri"/>
          <w:b/>
          <w:color w:val="1A73E8"/>
          <w:sz w:val="36"/>
        </w:rPr>
        <w:t>11. Resumen Ejecutivo y Guía Rápida para Exposición</w:t>
      </w:r>
    </w:p>
    <w:p>
      <w:pPr>
        <w:keepNext/>
        <w:spacing w:before="240" w:after="80"/>
      </w:pPr>
      <w:r>
        <w:rPr>
          <w:rFonts w:ascii="Calibri" w:hAnsi="Calibri"/>
          <w:b/>
          <w:color w:val="111111"/>
          <w:sz w:val="27"/>
        </w:rPr>
        <w:t>11.1. Resumen Ejecutivo (Executive Summary)</w:t>
      </w:r>
    </w:p>
    <w:p>
      <w:pPr>
        <w:spacing w:before="0" w:after="100" w:line="276" w:lineRule="auto"/>
      </w:pPr>
      <w:r>
        <w:rPr>
          <w:rFonts w:ascii="Calibri" w:hAnsi="Calibri"/>
          <w:color w:val="282828"/>
          <w:sz w:val="21"/>
        </w:rPr>
        <w:t>MiniKids Perú es una tienda virtual B2C de juguetes desarrollada sobre WordPress 7.1.3 y WooCommerce 11.2.1, diseñada para transformar la experiencia de compra en el mercado infantil peruano. El proyecto destaca por su arquitectura limpia basada en Must-Use Plugins (mu-plugins), un sistema de diseño propio (minikids-estetica.css) con estética pastel contemporánea, navegación fluida con Mini Carrito AJAX lateral, buscador en vivo sin recargas, integración financiera adaptada a billeteras digitales peruanas (Yape/Plin, Mercado Pago, Culqi) y soporte nativo para agentes de Inteligencia Artificial mediante Model Context Protocol (MCP).</w:t>
      </w:r>
    </w:p>
    <w:p>
      <w:pPr>
        <w:keepNext/>
        <w:spacing w:before="240" w:after="80"/>
      </w:pPr>
      <w:r>
        <w:rPr>
          <w:rFonts w:ascii="Calibri" w:hAnsi="Calibri"/>
          <w:b/>
          <w:color w:val="111111"/>
          <w:sz w:val="27"/>
        </w:rPr>
        <w:t>11.2. Respuestas Clave para Preguntas Frecuentes del Jurado / Docente</w:t>
      </w:r>
    </w:p>
    <w:p>
      <w:pPr>
        <w:keepNext/>
        <w:spacing w:before="160" w:after="40"/>
      </w:pPr>
      <w:r>
        <w:rPr>
          <w:rFonts w:ascii="Calibri" w:hAnsi="Calibri"/>
          <w:b/>
          <w:color w:val="1A73E8"/>
          <w:sz w:val="21"/>
        </w:rPr>
        <w:t>❓ Pregunta del Jurado: ¿Por qué eligieron WooCommerce en lugar de Shopify o una solución a medida?</w:t>
      </w:r>
    </w:p>
    <w:p>
      <w:pPr>
        <w:spacing w:before="0" w:after="120" w:line="276" w:lineRule="auto"/>
      </w:pPr>
      <w:r>
        <w:rPr>
          <w:rFonts w:ascii="Calibri" w:hAnsi="Calibri"/>
          <w:b/>
          <w:color w:val="141414"/>
          <w:sz w:val="20"/>
        </w:rPr>
        <w:t xml:space="preserve">💡 Respuesta Recomendada: </w:t>
      </w:r>
      <w:r>
        <w:rPr>
          <w:rFonts w:ascii="Calibri" w:hAnsi="Calibri"/>
          <w:color w:val="323232"/>
          <w:sz w:val="20"/>
        </w:rPr>
        <w:t>Por tres razones: 1) Soberanía y propiedad total de los datos de clientes y pedidos sin comisiones recurrentes por venta; 2) El ecosistema nativo de pasarelas peruanas (Yape, Culqi, Mercado Pago); y 3) La arquitectura HPOS (High-Performance Order Storage) que proporciona un rendimiento transaccional similar a bases de datos empresariales dedicadas.</w:t>
      </w:r>
    </w:p>
    <w:p>
      <w:pPr>
        <w:keepNext/>
        <w:spacing w:before="160" w:after="40"/>
      </w:pPr>
      <w:r>
        <w:rPr>
          <w:rFonts w:ascii="Calibri" w:hAnsi="Calibri"/>
          <w:b/>
          <w:color w:val="1A73E8"/>
          <w:sz w:val="21"/>
        </w:rPr>
        <w:t>❓ Pregunta del Jurado: ¿Cómo garantizaron que el diseño no se rompa al actualizar el tema o los plugins?</w:t>
      </w:r>
    </w:p>
    <w:p>
      <w:pPr>
        <w:spacing w:before="0" w:after="120" w:line="276" w:lineRule="auto"/>
      </w:pPr>
      <w:r>
        <w:rPr>
          <w:rFonts w:ascii="Calibri" w:hAnsi="Calibri"/>
          <w:b/>
          <w:color w:val="141414"/>
          <w:sz w:val="20"/>
        </w:rPr>
        <w:t xml:space="preserve">💡 Respuesta Recomendada: </w:t>
      </w:r>
      <w:r>
        <w:rPr>
          <w:rFonts w:ascii="Calibri" w:hAnsi="Calibri"/>
          <w:color w:val="323232"/>
          <w:sz w:val="20"/>
        </w:rPr>
        <w:t>Mediante una arquitectura modular inmutable basada en 'mu-plugins' (Must-Use Plugins). El 100% de nuestras hojas de estilo y scripts reside en wp-content/mu-plugins/. No se modificó ni una sola línea del core de WordPress, de Blocksy ni de WooCommerce.</w:t>
      </w:r>
    </w:p>
    <w:p>
      <w:pPr>
        <w:keepNext/>
        <w:spacing w:before="160" w:after="40"/>
      </w:pPr>
      <w:r>
        <w:rPr>
          <w:rFonts w:ascii="Calibri" w:hAnsi="Calibri"/>
          <w:b/>
          <w:color w:val="1A73E8"/>
          <w:sz w:val="21"/>
        </w:rPr>
        <w:t>❓ Pregunta del Jurado: ¿Qué estrategia comercial utilizaron para incentivar el aumento del ticket de compra?</w:t>
      </w:r>
    </w:p>
    <w:p>
      <w:pPr>
        <w:spacing w:before="0" w:after="120" w:line="276" w:lineRule="auto"/>
      </w:pPr>
      <w:r>
        <w:rPr>
          <w:rFonts w:ascii="Calibri" w:hAnsi="Calibri"/>
          <w:b/>
          <w:color w:val="141414"/>
          <w:sz w:val="20"/>
        </w:rPr>
        <w:t xml:space="preserve">💡 Respuesta Recomendada: </w:t>
      </w:r>
      <w:r>
        <w:rPr>
          <w:rFonts w:ascii="Calibri" w:hAnsi="Calibri"/>
          <w:color w:val="323232"/>
          <w:sz w:val="20"/>
        </w:rPr>
        <w:t>Implementamos dos tácticas psicológicas: 1) Pricing psicológico terminado en .90 con anclaje visual (precio original tachado en gris y rebajado en rojo); y 2) La barra de progreso de envío gratis en el mini carrito, calculada sobre la meta de S/ 149, que invita dinámicamente a sumar más artículos a la cesta.</w:t>
      </w:r>
    </w:p>
    <w:p>
      <w:pPr>
        <w:keepNext/>
        <w:spacing w:before="160" w:after="40"/>
      </w:pPr>
      <w:r>
        <w:rPr>
          <w:rFonts w:ascii="Calibri" w:hAnsi="Calibri"/>
          <w:b/>
          <w:color w:val="1A73E8"/>
          <w:sz w:val="21"/>
        </w:rPr>
        <w:t>❓ Pregunta del Jurado: ¿Qué analítica tiene la tienda actualmente y qué le faltaría para una operación real?</w:t>
      </w:r>
    </w:p>
    <w:p>
      <w:pPr>
        <w:spacing w:before="0" w:after="120" w:line="276" w:lineRule="auto"/>
      </w:pPr>
      <w:r>
        <w:rPr>
          <w:rFonts w:ascii="Calibri" w:hAnsi="Calibri"/>
          <w:b/>
          <w:color w:val="141414"/>
          <w:sz w:val="20"/>
        </w:rPr>
        <w:t xml:space="preserve">💡 Respuesta Recomendada: </w:t>
      </w:r>
      <w:r>
        <w:rPr>
          <w:rFonts w:ascii="Calibri" w:hAnsi="Calibri"/>
          <w:color w:val="323232"/>
          <w:sz w:val="20"/>
        </w:rPr>
        <w:t>Actualmente opera con el motor analítico transaccional WooCommerce Analytics (WC Admin 3.3.0 sobre tablas HPOS), midiendo ventas brutas/netas, pedidos, AOV y rotación de stock. Para una operación real, el siguiente paso es conectar Google Tag Manager con GA4 para registrar el embudo de conversión en el cliente (view_item_list → add_to_cart → begin_checkout → purchase).</w:t>
      </w:r>
    </w:p>
    <w:p>
      <w:pPr>
        <w:keepNext/>
        <w:spacing w:before="160" w:after="40"/>
      </w:pPr>
      <w:r>
        <w:rPr>
          <w:rFonts w:ascii="Calibri" w:hAnsi="Calibri"/>
          <w:b/>
          <w:color w:val="1A73E8"/>
          <w:sz w:val="21"/>
        </w:rPr>
        <w:t>❓ Pregunta del Jurado: ¿Cómo se facilitó la instalación para la revisión y evaluación del docente?</w:t>
      </w:r>
    </w:p>
    <w:p>
      <w:pPr>
        <w:spacing w:before="0" w:after="120" w:line="276" w:lineRule="auto"/>
      </w:pPr>
      <w:r>
        <w:rPr>
          <w:rFonts w:ascii="Calibri" w:hAnsi="Calibri"/>
          <w:b/>
          <w:color w:val="141414"/>
          <w:sz w:val="20"/>
        </w:rPr>
        <w:t xml:space="preserve">💡 Respuesta Recomendada: </w:t>
      </w:r>
      <w:r>
        <w:rPr>
          <w:rFonts w:ascii="Calibri" w:hAnsi="Calibri"/>
          <w:color w:val="323232"/>
          <w:sz w:val="20"/>
        </w:rPr>
        <w:t>Se creó una configuración Plug &amp; Play en wp-config.php con detección dinámica de host y puerto. El docente solo copia la carpeta 'wordpress' a su 'htdocs', importa la base de datos saneada 'wordpress-sanitized.sql' en phpMyAdmin y la tienda corre de inmediato en cualquier puerto (80, 8080, 8088).</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7"/>
      </w:rPr>
      <w:t>MiniKids Perú · Memoria Técnica y Comercial | Curso E-Business y Analítica Web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