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F7DA0" w14:textId="77777777" w:rsidR="006C4E92" w:rsidRDefault="00000000">
      <w:pPr>
        <w:jc w:val="center"/>
      </w:pPr>
      <w:r>
        <w:rPr>
          <w:b/>
        </w:rPr>
        <w:t>Deep Learning-Based Brain Tumor Classification Using MobileNetV2 with Attention Mechanism</w:t>
      </w:r>
    </w:p>
    <w:p w14:paraId="713329C8" w14:textId="77777777" w:rsidR="006C4E92" w:rsidRDefault="00000000">
      <w:pPr>
        <w:jc w:val="center"/>
      </w:pPr>
      <w:r>
        <w:t>Miguel Soler, Alec Samonte, Joseph Negron</w:t>
      </w:r>
      <w:r>
        <w:br/>
        <w:t>Department of Computer Science, Kean University</w:t>
      </w:r>
    </w:p>
    <w:p w14:paraId="52D6C282" w14:textId="77777777" w:rsidR="006C4E92" w:rsidRDefault="006C4E92"/>
    <w:p w14:paraId="13F0E1F3" w14:textId="77777777" w:rsidR="006C4E92" w:rsidRDefault="00000000">
      <w:r>
        <w:rPr>
          <w:b/>
        </w:rPr>
        <w:t>Abstract</w:t>
      </w:r>
    </w:p>
    <w:p w14:paraId="1B18F043" w14:textId="77777777" w:rsidR="006C4E92" w:rsidRDefault="00000000">
      <w:r>
        <w:t>In this project, we applied deep learning techniques to classify brain tumor types from MRI images. Using a dataset consisting of four classes—glioma, meningioma, pituitary tumor, and no tumor—we implemented a MobileNetV2-based classification model. A baseline model was first established, followed by several improvements including data augmentation and the integration of an attention mechanism. Experimental results show that the attention-based model achieved the highest validation accuracy and overall performance.</w:t>
      </w:r>
    </w:p>
    <w:p w14:paraId="26C5EAAC" w14:textId="77777777" w:rsidR="006C4E92" w:rsidRDefault="00000000">
      <w:r>
        <w:rPr>
          <w:b/>
        </w:rPr>
        <w:t>1. Introduction</w:t>
      </w:r>
    </w:p>
    <w:p w14:paraId="3DD02FE8" w14:textId="77777777" w:rsidR="00BA38AE" w:rsidRPr="00BA38AE" w:rsidRDefault="00BA38AE" w:rsidP="00BA38AE">
      <w:r w:rsidRPr="00BA38AE">
        <w:t>Medical imaging plays a crucial role in the diagnosis and treatment of brain tumors. However, manual interpretation of MRI scans can be time-consuming and subject to human error. With the advancement of deep learning, automated systems have become increasingly capable of assisting in medical image classification tasks.</w:t>
      </w:r>
    </w:p>
    <w:p w14:paraId="76CABE61" w14:textId="77777777" w:rsidR="00BA38AE" w:rsidRPr="00BA38AE" w:rsidRDefault="00BA38AE" w:rsidP="00BA38AE">
      <w:r w:rsidRPr="00BA38AE">
        <w:t>In this project, we aim to develop a deep learning-based model capable of classifying brain MRI images into four categories: glioma, meningioma, pituitary tumor, and no tumor. The focus of this work is not only to achieve high classification accuracy, but also to evaluate how different model improvements affect performance.</w:t>
      </w:r>
    </w:p>
    <w:p w14:paraId="5AF68D0B" w14:textId="77777777" w:rsidR="00BA38AE" w:rsidRPr="00BA38AE" w:rsidRDefault="00BA38AE" w:rsidP="00BA38AE">
      <w:r w:rsidRPr="00BA38AE">
        <w:t xml:space="preserve">Specifically, we investigate the impact of data augmentation and attention mechanisms using </w:t>
      </w:r>
      <w:proofErr w:type="gramStart"/>
      <w:r w:rsidRPr="00BA38AE">
        <w:t>a MobileNetV2</w:t>
      </w:r>
      <w:proofErr w:type="gramEnd"/>
      <w:r w:rsidRPr="00BA38AE">
        <w:t>-based architecture. Through an ablation study, we analyze which modifications contribute most significantly to model performance.</w:t>
      </w:r>
    </w:p>
    <w:p w14:paraId="3F8DB7F0" w14:textId="77777777" w:rsidR="00BA38AE" w:rsidRPr="00BA38AE" w:rsidRDefault="00BA38AE" w:rsidP="00BA38AE">
      <w:r w:rsidRPr="00BA38AE">
        <w:t>This project demonstrates how systematic experimentation and model evaluation can guide the design of effective deep learning solutions for real-world medical applications.</w:t>
      </w:r>
    </w:p>
    <w:p w14:paraId="54313390" w14:textId="77777777" w:rsidR="006C4E92" w:rsidRDefault="00000000">
      <w:r>
        <w:rPr>
          <w:b/>
        </w:rPr>
        <w:t>2. Related Work</w:t>
      </w:r>
    </w:p>
    <w:p w14:paraId="7E94002A" w14:textId="77777777" w:rsidR="006C4E92" w:rsidRDefault="00000000">
      <w:r>
        <w:t>Deep learning techniques such as CNNs and transfer learning models like MobileNetV2 have shown strong performance in image classification tasks. Attention mechanisms have also been used to improve model focus on relevant image regions.</w:t>
      </w:r>
    </w:p>
    <w:p w14:paraId="0ED737D5" w14:textId="77777777" w:rsidR="006C4E92" w:rsidRDefault="00000000">
      <w:r>
        <w:rPr>
          <w:b/>
        </w:rPr>
        <w:t>3. Dataset and Preprocessing</w:t>
      </w:r>
    </w:p>
    <w:p w14:paraId="7185A17F" w14:textId="77777777" w:rsidR="006C4E92" w:rsidRDefault="00000000">
      <w:r>
        <w:t>The dataset consists of MRI images categorized into four classes: glioma, meningioma, pituitary tumor, and no tumor. Images were resized, normalized, and split into training, validation, and testing sets. Data visualization was performed to understand the dataset.</w:t>
      </w:r>
    </w:p>
    <w:p w14:paraId="2E916B0A" w14:textId="77777777" w:rsidR="006C4E92" w:rsidRDefault="00000000">
      <w:r>
        <w:rPr>
          <w:b/>
        </w:rPr>
        <w:lastRenderedPageBreak/>
        <w:t>4. Methodology</w:t>
      </w:r>
    </w:p>
    <w:p w14:paraId="42CBCDB1" w14:textId="77777777" w:rsidR="00BA38AE" w:rsidRPr="00BA38AE" w:rsidRDefault="00BA38AE" w:rsidP="00BA38AE">
      <w:pPr>
        <w:rPr>
          <w:b/>
          <w:bCs/>
        </w:rPr>
      </w:pPr>
      <w:r w:rsidRPr="00BA38AE">
        <w:rPr>
          <w:b/>
          <w:bCs/>
        </w:rPr>
        <w:t>4.1 Baseline Model</w:t>
      </w:r>
    </w:p>
    <w:p w14:paraId="1F9EE308" w14:textId="77777777" w:rsidR="00BA38AE" w:rsidRPr="00BA38AE" w:rsidRDefault="00BA38AE" w:rsidP="00BA38AE">
      <w:r w:rsidRPr="00BA38AE">
        <w:t>The baseline model is built using MobileNetV2, a pretrained convolutional neural network architecture designed for efficient image classification. Transfer learning was applied by using the pretrained weights from ImageNet while freezing the base layers during initial training.</w:t>
      </w:r>
    </w:p>
    <w:p w14:paraId="2D787AAE" w14:textId="77777777" w:rsidR="00BA38AE" w:rsidRPr="00BA38AE" w:rsidRDefault="00BA38AE" w:rsidP="00BA38AE">
      <w:r w:rsidRPr="00BA38AE">
        <w:t xml:space="preserve">A fully connected classification layer with </w:t>
      </w:r>
      <w:proofErr w:type="spellStart"/>
      <w:r w:rsidRPr="00BA38AE">
        <w:t>softmax</w:t>
      </w:r>
      <w:proofErr w:type="spellEnd"/>
      <w:r w:rsidRPr="00BA38AE">
        <w:t xml:space="preserve"> activation was added to adapt the model to the four-class classification task. This baseline model serves as a reference point for evaluating subsequent improvements.</w:t>
      </w:r>
    </w:p>
    <w:p w14:paraId="020737B6" w14:textId="170C410B" w:rsidR="00BA38AE" w:rsidRPr="00BA38AE" w:rsidRDefault="00BA38AE" w:rsidP="00BA38AE"/>
    <w:p w14:paraId="69F0F411" w14:textId="77777777" w:rsidR="00BA38AE" w:rsidRPr="00BA38AE" w:rsidRDefault="00BA38AE" w:rsidP="00BA38AE">
      <w:pPr>
        <w:rPr>
          <w:b/>
          <w:bCs/>
        </w:rPr>
      </w:pPr>
      <w:r w:rsidRPr="00BA38AE">
        <w:rPr>
          <w:b/>
          <w:bCs/>
        </w:rPr>
        <w:t>4.2 Data Augmentation</w:t>
      </w:r>
    </w:p>
    <w:p w14:paraId="5BD01DCC" w14:textId="77777777" w:rsidR="00BA38AE" w:rsidRPr="00BA38AE" w:rsidRDefault="00BA38AE" w:rsidP="00BA38AE">
      <w:r w:rsidRPr="00BA38AE">
        <w:t>Data augmentation was introduced to improve generalization by artificially increasing the diversity of the training dataset. Techniques such as horizontal flipping, small rotations, and zoom transformations were applied.</w:t>
      </w:r>
    </w:p>
    <w:p w14:paraId="5A1401FC" w14:textId="77777777" w:rsidR="00BA38AE" w:rsidRPr="00BA38AE" w:rsidRDefault="00BA38AE" w:rsidP="00BA38AE">
      <w:r w:rsidRPr="00BA38AE">
        <w:t>While augmentation is typically beneficial in preventing overfitting, it can also introduce additional complexity, making the learning task more challenging. Therefore, its impact was evaluated independently in the ablation study.</w:t>
      </w:r>
    </w:p>
    <w:p w14:paraId="4C9D0972" w14:textId="4C280CCD" w:rsidR="00BA38AE" w:rsidRPr="00BA38AE" w:rsidRDefault="00BA38AE" w:rsidP="00BA38AE"/>
    <w:p w14:paraId="3F803FA4" w14:textId="77777777" w:rsidR="00BA38AE" w:rsidRPr="00BA38AE" w:rsidRDefault="00BA38AE" w:rsidP="00BA38AE">
      <w:pPr>
        <w:rPr>
          <w:b/>
          <w:bCs/>
        </w:rPr>
      </w:pPr>
      <w:r w:rsidRPr="00BA38AE">
        <w:rPr>
          <w:b/>
          <w:bCs/>
        </w:rPr>
        <w:t>4.3 Attention Module</w:t>
      </w:r>
    </w:p>
    <w:p w14:paraId="36165FA1" w14:textId="77777777" w:rsidR="00BA38AE" w:rsidRPr="00BA38AE" w:rsidRDefault="00BA38AE" w:rsidP="00BA38AE">
      <w:r w:rsidRPr="00BA38AE">
        <w:t>An attention mechanism was incorporated into the model to enhance its ability to focus on relevant regions of the MRI images. In medical imaging tasks, important features are often localized, and attention mechanisms can help the model prioritize these areas.</w:t>
      </w:r>
    </w:p>
    <w:p w14:paraId="135F704B" w14:textId="77777777" w:rsidR="00BA38AE" w:rsidRPr="00BA38AE" w:rsidRDefault="00BA38AE" w:rsidP="00BA38AE">
      <w:r w:rsidRPr="00BA38AE">
        <w:t xml:space="preserve">The attention module operates by </w:t>
      </w:r>
      <w:proofErr w:type="gramStart"/>
      <w:r w:rsidRPr="00BA38AE">
        <w:t>weighting</w:t>
      </w:r>
      <w:proofErr w:type="gramEnd"/>
      <w:r w:rsidRPr="00BA38AE">
        <w:t xml:space="preserve"> feature maps, allowing the network to emphasize meaningful patterns while suppressing less relevant information. This modification represents an architectural improvement over the baseline model.</w:t>
      </w:r>
    </w:p>
    <w:p w14:paraId="7BF9EA71" w14:textId="77777777" w:rsidR="00BA38AE" w:rsidRDefault="00BA38AE" w:rsidP="00BA38AE"/>
    <w:p w14:paraId="3D24FEDA" w14:textId="3413F064" w:rsidR="00BA38AE" w:rsidRPr="00BA38AE" w:rsidRDefault="00BA38AE" w:rsidP="00BA38AE">
      <w:pPr>
        <w:rPr>
          <w:b/>
          <w:bCs/>
        </w:rPr>
      </w:pPr>
      <w:r w:rsidRPr="00BA38AE">
        <w:rPr>
          <w:b/>
          <w:bCs/>
        </w:rPr>
        <w:t>4.4 Proposed Model</w:t>
      </w:r>
    </w:p>
    <w:p w14:paraId="4F51CAF5" w14:textId="77777777" w:rsidR="00BA38AE" w:rsidRPr="00BA38AE" w:rsidRDefault="00BA38AE" w:rsidP="00BA38AE">
      <w:r w:rsidRPr="00BA38AE">
        <w:t>The initial proposed model combined multiple improvements, including data augmentation, attention mechanisms, and fine-tuning of the pretrained layers. However, experimental results showed that combining all modifications did not yield better performance than the attention-based model alone.</w:t>
      </w:r>
    </w:p>
    <w:p w14:paraId="0FE40A13" w14:textId="77777777" w:rsidR="00BA38AE" w:rsidRPr="00BA38AE" w:rsidRDefault="00BA38AE" w:rsidP="00BA38AE">
      <w:r w:rsidRPr="00BA38AE">
        <w:t>As a result, the final proposed model is defined as MobileNetV2 with the attention module, as it achieved the best overall performance in validation and testing.</w:t>
      </w:r>
    </w:p>
    <w:p w14:paraId="51E5498F" w14:textId="77777777" w:rsidR="006C4E92" w:rsidRDefault="00000000">
      <w:r>
        <w:rPr>
          <w:b/>
        </w:rPr>
        <w:lastRenderedPageBreak/>
        <w:t>5. Experiments and Results</w:t>
      </w:r>
    </w:p>
    <w:p w14:paraId="5BDB609E" w14:textId="77777777" w:rsidR="00BA38AE" w:rsidRPr="00BA38AE" w:rsidRDefault="00BA38AE" w:rsidP="00BA38AE">
      <w:pPr>
        <w:rPr>
          <w:b/>
          <w:bCs/>
        </w:rPr>
      </w:pPr>
      <w:r w:rsidRPr="00BA38AE">
        <w:rPr>
          <w:b/>
          <w:bCs/>
        </w:rPr>
        <w:t>5.1 Evaluation Metrics</w:t>
      </w:r>
    </w:p>
    <w:p w14:paraId="0A166B10" w14:textId="77777777" w:rsidR="00BA38AE" w:rsidRPr="00BA38AE" w:rsidRDefault="00BA38AE" w:rsidP="00BA38AE">
      <w:r w:rsidRPr="00BA38AE">
        <w:t>To evaluate model performance, multiple metrics were used, including accuracy, precision, recall, and F1-score. These metrics provide a more comprehensive understanding of classification performance, particularly in multi-class settings.</w:t>
      </w:r>
    </w:p>
    <w:p w14:paraId="1915FA3D" w14:textId="11DDD26A" w:rsidR="00BA38AE" w:rsidRPr="00BA38AE" w:rsidRDefault="00BA38AE" w:rsidP="00BA38AE"/>
    <w:p w14:paraId="7B2DBD30" w14:textId="77777777" w:rsidR="00BA38AE" w:rsidRPr="00BA38AE" w:rsidRDefault="00BA38AE" w:rsidP="00BA38AE">
      <w:pPr>
        <w:rPr>
          <w:b/>
          <w:bCs/>
        </w:rPr>
      </w:pPr>
      <w:r w:rsidRPr="00BA38AE">
        <w:rPr>
          <w:b/>
          <w:bCs/>
        </w:rPr>
        <w:t>5.2 Ablation Study Results</w:t>
      </w:r>
    </w:p>
    <w:p w14:paraId="24BFE222" w14:textId="77777777" w:rsidR="00BA38AE" w:rsidRPr="00BA38AE" w:rsidRDefault="00BA38AE" w:rsidP="00BA38AE">
      <w:r w:rsidRPr="00BA38AE">
        <w:t>An ablation study was conducted to compare the baseline model and its improved versions:</w:t>
      </w:r>
    </w:p>
    <w:p w14:paraId="70530A64" w14:textId="77777777" w:rsidR="00BA38AE" w:rsidRPr="00BA38AE" w:rsidRDefault="00BA38AE" w:rsidP="00BA38AE">
      <w:pPr>
        <w:numPr>
          <w:ilvl w:val="0"/>
          <w:numId w:val="10"/>
        </w:numPr>
      </w:pPr>
      <w:r w:rsidRPr="00BA38AE">
        <w:t xml:space="preserve">Baseline MobileNetV2 </w:t>
      </w:r>
    </w:p>
    <w:p w14:paraId="3CC28894" w14:textId="77777777" w:rsidR="00BA38AE" w:rsidRPr="00BA38AE" w:rsidRDefault="00BA38AE" w:rsidP="00BA38AE">
      <w:pPr>
        <w:numPr>
          <w:ilvl w:val="0"/>
          <w:numId w:val="10"/>
        </w:numPr>
      </w:pPr>
      <w:r w:rsidRPr="00BA38AE">
        <w:t xml:space="preserve">Baseline with Data Augmentation </w:t>
      </w:r>
    </w:p>
    <w:p w14:paraId="0DFE5F20" w14:textId="77777777" w:rsidR="00BA38AE" w:rsidRPr="00BA38AE" w:rsidRDefault="00BA38AE" w:rsidP="00BA38AE">
      <w:pPr>
        <w:numPr>
          <w:ilvl w:val="0"/>
          <w:numId w:val="10"/>
        </w:numPr>
      </w:pPr>
      <w:r w:rsidRPr="00BA38AE">
        <w:t xml:space="preserve">Baseline with Attention Module </w:t>
      </w:r>
    </w:p>
    <w:p w14:paraId="2D11DCF1" w14:textId="35622979" w:rsidR="00B85680" w:rsidRDefault="00BA38AE" w:rsidP="00BA38AE">
      <w:pPr>
        <w:numPr>
          <w:ilvl w:val="0"/>
          <w:numId w:val="10"/>
        </w:numPr>
      </w:pPr>
      <w:r w:rsidRPr="00BA38AE">
        <w:t>Proposed Model</w:t>
      </w:r>
      <w:r w:rsidR="00B85680">
        <w:br/>
      </w:r>
    </w:p>
    <w:tbl>
      <w:tblPr>
        <w:tblStyle w:val="TableGrid"/>
        <w:tblW w:w="0" w:type="auto"/>
        <w:tblLook w:val="04A0" w:firstRow="1" w:lastRow="0" w:firstColumn="1" w:lastColumn="0" w:noHBand="0" w:noVBand="1"/>
      </w:tblPr>
      <w:tblGrid>
        <w:gridCol w:w="1001"/>
        <w:gridCol w:w="1554"/>
        <w:gridCol w:w="1349"/>
        <w:gridCol w:w="1349"/>
        <w:gridCol w:w="1302"/>
        <w:gridCol w:w="1114"/>
        <w:gridCol w:w="1187"/>
      </w:tblGrid>
      <w:tr w:rsidR="00B85680" w14:paraId="3D179DDA" w14:textId="77777777" w:rsidTr="00B85680">
        <w:tc>
          <w:tcPr>
            <w:tcW w:w="1001" w:type="dxa"/>
          </w:tcPr>
          <w:p w14:paraId="662D972E" w14:textId="62BA940C" w:rsidR="00B85680" w:rsidRDefault="00B85680">
            <w:r>
              <w:t>Rank</w:t>
            </w:r>
          </w:p>
        </w:tc>
        <w:tc>
          <w:tcPr>
            <w:tcW w:w="1554" w:type="dxa"/>
          </w:tcPr>
          <w:p w14:paraId="3AD1B7E2" w14:textId="033011F5" w:rsidR="00B85680" w:rsidRDefault="00B85680">
            <w:r>
              <w:t>Model</w:t>
            </w:r>
          </w:p>
        </w:tc>
        <w:tc>
          <w:tcPr>
            <w:tcW w:w="1349" w:type="dxa"/>
          </w:tcPr>
          <w:p w14:paraId="1A883B09" w14:textId="58B824A5" w:rsidR="00B85680" w:rsidRDefault="00B85680">
            <w:r>
              <w:t>Best Validation Accuracy</w:t>
            </w:r>
          </w:p>
        </w:tc>
        <w:tc>
          <w:tcPr>
            <w:tcW w:w="1349" w:type="dxa"/>
          </w:tcPr>
          <w:p w14:paraId="774D8B41" w14:textId="00982F44" w:rsidR="00B85680" w:rsidRDefault="00B85680">
            <w:r>
              <w:t>Best Validation Loss</w:t>
            </w:r>
          </w:p>
        </w:tc>
        <w:tc>
          <w:tcPr>
            <w:tcW w:w="1302" w:type="dxa"/>
          </w:tcPr>
          <w:p w14:paraId="74E42549" w14:textId="2BAB529E" w:rsidR="00B85680" w:rsidRDefault="00B85680">
            <w:r>
              <w:t>Test Accuracy</w:t>
            </w:r>
          </w:p>
        </w:tc>
        <w:tc>
          <w:tcPr>
            <w:tcW w:w="1114" w:type="dxa"/>
          </w:tcPr>
          <w:p w14:paraId="6F775847" w14:textId="7B1D73A2" w:rsidR="00B85680" w:rsidRDefault="00B85680">
            <w:r>
              <w:t>Test Loss</w:t>
            </w:r>
          </w:p>
        </w:tc>
        <w:tc>
          <w:tcPr>
            <w:tcW w:w="1187" w:type="dxa"/>
          </w:tcPr>
          <w:p w14:paraId="50829840" w14:textId="02255F52" w:rsidR="00B85680" w:rsidRDefault="00B85680">
            <w:r>
              <w:t>Macro F1</w:t>
            </w:r>
          </w:p>
        </w:tc>
      </w:tr>
      <w:tr w:rsidR="00B85680" w14:paraId="695FD2D3" w14:textId="77777777" w:rsidTr="00B85680">
        <w:tc>
          <w:tcPr>
            <w:tcW w:w="1001" w:type="dxa"/>
          </w:tcPr>
          <w:p w14:paraId="6B21BAE3" w14:textId="2ACE71FD" w:rsidR="00B85680" w:rsidRDefault="00B85680">
            <w:r>
              <w:t>2</w:t>
            </w:r>
          </w:p>
        </w:tc>
        <w:tc>
          <w:tcPr>
            <w:tcW w:w="1554" w:type="dxa"/>
          </w:tcPr>
          <w:p w14:paraId="4E0F7C6D" w14:textId="7E0D9BDF" w:rsidR="00B85680" w:rsidRDefault="00B85680">
            <w:r>
              <w:t>Baseline MobileNetV2</w:t>
            </w:r>
          </w:p>
        </w:tc>
        <w:tc>
          <w:tcPr>
            <w:tcW w:w="1349" w:type="dxa"/>
          </w:tcPr>
          <w:p w14:paraId="43253F55" w14:textId="56BC74CA" w:rsidR="00B85680" w:rsidRDefault="00B85680">
            <w:r>
              <w:t>0.940179</w:t>
            </w:r>
          </w:p>
        </w:tc>
        <w:tc>
          <w:tcPr>
            <w:tcW w:w="1349" w:type="dxa"/>
          </w:tcPr>
          <w:p w14:paraId="06FB82A3" w14:textId="77777777" w:rsidR="00B85680" w:rsidRDefault="00B85680"/>
        </w:tc>
        <w:tc>
          <w:tcPr>
            <w:tcW w:w="1302" w:type="dxa"/>
          </w:tcPr>
          <w:p w14:paraId="79CF6A1F" w14:textId="44B086FD" w:rsidR="00B85680" w:rsidRDefault="00C76F66">
            <w:r>
              <w:t>0.860625</w:t>
            </w:r>
          </w:p>
        </w:tc>
        <w:tc>
          <w:tcPr>
            <w:tcW w:w="1114" w:type="dxa"/>
          </w:tcPr>
          <w:p w14:paraId="25272F55" w14:textId="77777777" w:rsidR="00B85680" w:rsidRDefault="00B85680"/>
        </w:tc>
        <w:tc>
          <w:tcPr>
            <w:tcW w:w="1187" w:type="dxa"/>
          </w:tcPr>
          <w:p w14:paraId="6B4FA452" w14:textId="77777777" w:rsidR="00B85680" w:rsidRDefault="00B85680"/>
        </w:tc>
      </w:tr>
      <w:tr w:rsidR="00B85680" w14:paraId="075B7FE2" w14:textId="77777777" w:rsidTr="00B85680">
        <w:tc>
          <w:tcPr>
            <w:tcW w:w="1001" w:type="dxa"/>
          </w:tcPr>
          <w:p w14:paraId="3C4D1626" w14:textId="4D3F798B" w:rsidR="00B85680" w:rsidRDefault="00B85680">
            <w:r>
              <w:t>4</w:t>
            </w:r>
          </w:p>
        </w:tc>
        <w:tc>
          <w:tcPr>
            <w:tcW w:w="1554" w:type="dxa"/>
          </w:tcPr>
          <w:p w14:paraId="1C27DE5E" w14:textId="080B807E" w:rsidR="00B85680" w:rsidRDefault="00B85680">
            <w:r>
              <w:t>Baseline + Data Augmentation</w:t>
            </w:r>
          </w:p>
        </w:tc>
        <w:tc>
          <w:tcPr>
            <w:tcW w:w="1349" w:type="dxa"/>
          </w:tcPr>
          <w:p w14:paraId="408A7D56" w14:textId="73E9392C" w:rsidR="00B85680" w:rsidRDefault="00B85680">
            <w:r>
              <w:t>0.</w:t>
            </w:r>
            <w:r w:rsidR="00C76F66">
              <w:t>915179</w:t>
            </w:r>
          </w:p>
        </w:tc>
        <w:tc>
          <w:tcPr>
            <w:tcW w:w="1349" w:type="dxa"/>
          </w:tcPr>
          <w:p w14:paraId="1BF72722" w14:textId="6A1A8273" w:rsidR="00B85680" w:rsidRDefault="00C76F66">
            <w:r>
              <w:t>0.253851</w:t>
            </w:r>
          </w:p>
        </w:tc>
        <w:tc>
          <w:tcPr>
            <w:tcW w:w="1302" w:type="dxa"/>
          </w:tcPr>
          <w:p w14:paraId="73A5037D" w14:textId="04FB2BF7" w:rsidR="00B85680" w:rsidRDefault="00C76F66">
            <w:r>
              <w:t>0.830625</w:t>
            </w:r>
          </w:p>
        </w:tc>
        <w:tc>
          <w:tcPr>
            <w:tcW w:w="1114" w:type="dxa"/>
          </w:tcPr>
          <w:p w14:paraId="1C83BED5" w14:textId="1B097DDA" w:rsidR="00B85680" w:rsidRDefault="00C76F66">
            <w:r>
              <w:t>0.525396</w:t>
            </w:r>
          </w:p>
        </w:tc>
        <w:tc>
          <w:tcPr>
            <w:tcW w:w="1187" w:type="dxa"/>
          </w:tcPr>
          <w:p w14:paraId="053CC4EE" w14:textId="565C7DFF" w:rsidR="00B85680" w:rsidRDefault="00C76F66">
            <w:r>
              <w:t>0.824916</w:t>
            </w:r>
          </w:p>
        </w:tc>
      </w:tr>
      <w:tr w:rsidR="00B85680" w14:paraId="66500596" w14:textId="77777777" w:rsidTr="00B85680">
        <w:tc>
          <w:tcPr>
            <w:tcW w:w="1001" w:type="dxa"/>
          </w:tcPr>
          <w:p w14:paraId="5D1772CF" w14:textId="4CF7B147" w:rsidR="00B85680" w:rsidRDefault="00B85680">
            <w:r>
              <w:t>1</w:t>
            </w:r>
          </w:p>
        </w:tc>
        <w:tc>
          <w:tcPr>
            <w:tcW w:w="1554" w:type="dxa"/>
          </w:tcPr>
          <w:p w14:paraId="5C45B507" w14:textId="7457885E" w:rsidR="00B85680" w:rsidRDefault="00B85680">
            <w:r>
              <w:t>Baseline + Attention Module</w:t>
            </w:r>
          </w:p>
        </w:tc>
        <w:tc>
          <w:tcPr>
            <w:tcW w:w="1349" w:type="dxa"/>
          </w:tcPr>
          <w:p w14:paraId="793EA2A9" w14:textId="30184376" w:rsidR="00B85680" w:rsidRDefault="00B85680">
            <w:r>
              <w:t>0.958036</w:t>
            </w:r>
          </w:p>
        </w:tc>
        <w:tc>
          <w:tcPr>
            <w:tcW w:w="1349" w:type="dxa"/>
          </w:tcPr>
          <w:p w14:paraId="72F3146B" w14:textId="6252AAC4" w:rsidR="00B85680" w:rsidRDefault="00C76F66">
            <w:r>
              <w:t>0.129424</w:t>
            </w:r>
          </w:p>
        </w:tc>
        <w:tc>
          <w:tcPr>
            <w:tcW w:w="1302" w:type="dxa"/>
          </w:tcPr>
          <w:p w14:paraId="726343C8" w14:textId="06AE4A45" w:rsidR="00B85680" w:rsidRDefault="00C76F66">
            <w:r>
              <w:t>0.894375</w:t>
            </w:r>
          </w:p>
        </w:tc>
        <w:tc>
          <w:tcPr>
            <w:tcW w:w="1114" w:type="dxa"/>
          </w:tcPr>
          <w:p w14:paraId="652C33AF" w14:textId="548152EF" w:rsidR="00B85680" w:rsidRDefault="00C76F66">
            <w:r>
              <w:t>0.422383</w:t>
            </w:r>
          </w:p>
        </w:tc>
        <w:tc>
          <w:tcPr>
            <w:tcW w:w="1187" w:type="dxa"/>
          </w:tcPr>
          <w:p w14:paraId="6BC7AD4B" w14:textId="1642BED1" w:rsidR="00C76F66" w:rsidRDefault="00C76F66">
            <w:r>
              <w:t>0.892421</w:t>
            </w:r>
          </w:p>
        </w:tc>
      </w:tr>
      <w:tr w:rsidR="00B85680" w14:paraId="3B85ABB1" w14:textId="77777777" w:rsidTr="00B85680">
        <w:tc>
          <w:tcPr>
            <w:tcW w:w="1001" w:type="dxa"/>
          </w:tcPr>
          <w:p w14:paraId="765C603E" w14:textId="5558DDBD" w:rsidR="00B85680" w:rsidRDefault="00B85680">
            <w:r>
              <w:t>3</w:t>
            </w:r>
          </w:p>
        </w:tc>
        <w:tc>
          <w:tcPr>
            <w:tcW w:w="1554" w:type="dxa"/>
          </w:tcPr>
          <w:p w14:paraId="647DDEEC" w14:textId="679C685B" w:rsidR="00B85680" w:rsidRDefault="00B85680">
            <w:r>
              <w:t>Proposed Model</w:t>
            </w:r>
          </w:p>
        </w:tc>
        <w:tc>
          <w:tcPr>
            <w:tcW w:w="1349" w:type="dxa"/>
          </w:tcPr>
          <w:p w14:paraId="4BDE02BD" w14:textId="6FE7B6DB" w:rsidR="00B85680" w:rsidRDefault="00B85680">
            <w:r>
              <w:t>0.933929</w:t>
            </w:r>
          </w:p>
        </w:tc>
        <w:tc>
          <w:tcPr>
            <w:tcW w:w="1349" w:type="dxa"/>
          </w:tcPr>
          <w:p w14:paraId="1F1BE1EE" w14:textId="10113C8D" w:rsidR="00B85680" w:rsidRDefault="00C76F66">
            <w:r>
              <w:t>0.209944</w:t>
            </w:r>
          </w:p>
        </w:tc>
        <w:tc>
          <w:tcPr>
            <w:tcW w:w="1302" w:type="dxa"/>
          </w:tcPr>
          <w:p w14:paraId="0BB73610" w14:textId="210A1ED2" w:rsidR="00B85680" w:rsidRDefault="00C76F66">
            <w:r>
              <w:t>0.854375</w:t>
            </w:r>
          </w:p>
        </w:tc>
        <w:tc>
          <w:tcPr>
            <w:tcW w:w="1114" w:type="dxa"/>
          </w:tcPr>
          <w:p w14:paraId="0EA1CC0C" w14:textId="2433D4C1" w:rsidR="00B85680" w:rsidRDefault="00C76F66">
            <w:r>
              <w:t>0.503210</w:t>
            </w:r>
          </w:p>
        </w:tc>
        <w:tc>
          <w:tcPr>
            <w:tcW w:w="1187" w:type="dxa"/>
          </w:tcPr>
          <w:p w14:paraId="701D9FBB" w14:textId="4CC318D7" w:rsidR="00B85680" w:rsidRDefault="00C76F66">
            <w:r>
              <w:t>0.850757</w:t>
            </w:r>
          </w:p>
        </w:tc>
      </w:tr>
    </w:tbl>
    <w:p w14:paraId="6443D720" w14:textId="525F4CCB" w:rsidR="006C4E92" w:rsidRDefault="006C4E92"/>
    <w:p w14:paraId="7B855CD5" w14:textId="77777777" w:rsidR="00BA38AE" w:rsidRPr="00BA38AE" w:rsidRDefault="00BA38AE" w:rsidP="00BA38AE">
      <w:pPr>
        <w:rPr>
          <w:b/>
          <w:bCs/>
        </w:rPr>
      </w:pPr>
      <w:r w:rsidRPr="00BA38AE">
        <w:rPr>
          <w:b/>
          <w:bCs/>
        </w:rPr>
        <w:t>5.3 Analysis of Results</w:t>
      </w:r>
    </w:p>
    <w:p w14:paraId="46474A18" w14:textId="77777777" w:rsidR="00BA38AE" w:rsidRPr="00BA38AE" w:rsidRDefault="00BA38AE" w:rsidP="00BA38AE">
      <w:pPr>
        <w:rPr>
          <w:bCs/>
        </w:rPr>
      </w:pPr>
      <w:r w:rsidRPr="00BA38AE">
        <w:rPr>
          <w:bCs/>
        </w:rPr>
        <w:t>The results show that the attention module significantly improved model performance, achieving the highest validation accuracy and test metrics.</w:t>
      </w:r>
    </w:p>
    <w:p w14:paraId="37F25828" w14:textId="77777777" w:rsidR="00BA38AE" w:rsidRPr="00BA38AE" w:rsidRDefault="00BA38AE" w:rsidP="00BA38AE">
      <w:pPr>
        <w:rPr>
          <w:bCs/>
        </w:rPr>
      </w:pPr>
      <w:r w:rsidRPr="00BA38AE">
        <w:rPr>
          <w:bCs/>
        </w:rPr>
        <w:t>In contrast, data augmentation did not outperform the baseline model. This suggests that while augmentation increases data variability, it may also introduce noise that makes learning more difficult for this dataset.</w:t>
      </w:r>
    </w:p>
    <w:p w14:paraId="672CBD69" w14:textId="77777777" w:rsidR="00BA38AE" w:rsidRPr="00BA38AE" w:rsidRDefault="00BA38AE" w:rsidP="00BA38AE">
      <w:pPr>
        <w:rPr>
          <w:bCs/>
        </w:rPr>
      </w:pPr>
      <w:r w:rsidRPr="00BA38AE">
        <w:rPr>
          <w:bCs/>
        </w:rPr>
        <w:t xml:space="preserve">The combined model, which included augmentation, attention, and fine-tuning, did not outperform the attention-only model. This indicates that adding multiple improvements </w:t>
      </w:r>
      <w:r w:rsidRPr="00BA38AE">
        <w:rPr>
          <w:bCs/>
        </w:rPr>
        <w:lastRenderedPageBreak/>
        <w:t>does not always lead to better performance and may introduce unnecessary complexity or overfitting.</w:t>
      </w:r>
    </w:p>
    <w:p w14:paraId="2B653E0A" w14:textId="76A88AE3" w:rsidR="00BA38AE" w:rsidRPr="00BA38AE" w:rsidRDefault="00BA38AE">
      <w:pPr>
        <w:rPr>
          <w:bCs/>
        </w:rPr>
      </w:pPr>
      <w:r w:rsidRPr="00BA38AE">
        <w:rPr>
          <w:bCs/>
        </w:rPr>
        <w:t>Overall, the attention mechanism proved to be the most effective modification, demonstrating its ability to enhance feature representation in medical image classification tasks.</w:t>
      </w:r>
    </w:p>
    <w:p w14:paraId="19A0E136" w14:textId="05DDDC9E" w:rsidR="006C4E92" w:rsidRDefault="00000000">
      <w:r>
        <w:rPr>
          <w:b/>
        </w:rPr>
        <w:t>6. Discussion</w:t>
      </w:r>
    </w:p>
    <w:p w14:paraId="4BEC8E63" w14:textId="77777777" w:rsidR="006C4E92" w:rsidRDefault="00000000">
      <w:r>
        <w:t>Results show that the attention mechanism significantly improved performance, while combining multiple techniques did not always yield better results.</w:t>
      </w:r>
    </w:p>
    <w:p w14:paraId="4D1F4787" w14:textId="77777777" w:rsidR="006C4E92" w:rsidRDefault="00000000">
      <w:r>
        <w:rPr>
          <w:b/>
        </w:rPr>
        <w:t>7. Conclusion</w:t>
      </w:r>
    </w:p>
    <w:p w14:paraId="15A3F1D8" w14:textId="77777777" w:rsidR="00BA38AE" w:rsidRPr="00BA38AE" w:rsidRDefault="00BA38AE" w:rsidP="00BA38AE">
      <w:r w:rsidRPr="00BA38AE">
        <w:t>In this project, we developed and evaluated deep learning models for brain tumor classification using MRI images. Through systematic experimentation, we demonstrated that MobileNetV2 combined with an attention mechanism achieves the best performance among the tested models.</w:t>
      </w:r>
    </w:p>
    <w:p w14:paraId="4D81AB15" w14:textId="77777777" w:rsidR="00BA38AE" w:rsidRPr="00BA38AE" w:rsidRDefault="00BA38AE" w:rsidP="00BA38AE">
      <w:r w:rsidRPr="00BA38AE">
        <w:t xml:space="preserve">The results highlight the importance of carefully evaluating each model modification rather than </w:t>
      </w:r>
      <w:proofErr w:type="gramStart"/>
      <w:r w:rsidRPr="00BA38AE">
        <w:t>assuming that</w:t>
      </w:r>
      <w:proofErr w:type="gramEnd"/>
      <w:r w:rsidRPr="00BA38AE">
        <w:t xml:space="preserve"> combining multiple techniques will improve performance.</w:t>
      </w:r>
    </w:p>
    <w:p w14:paraId="028D26A4" w14:textId="77777777" w:rsidR="00BA38AE" w:rsidRPr="00BA38AE" w:rsidRDefault="00BA38AE" w:rsidP="00BA38AE">
      <w:r w:rsidRPr="00BA38AE">
        <w:t>This work reinforces the effectiveness of attention mechanisms in medical imaging and provides a strong foundation for further research in deep learning-based diagnostic tools.</w:t>
      </w:r>
    </w:p>
    <w:p w14:paraId="7CF0F519" w14:textId="77777777" w:rsidR="006C4E92" w:rsidRDefault="00000000">
      <w:r>
        <w:rPr>
          <w:b/>
        </w:rPr>
        <w:t>8. Future Work</w:t>
      </w:r>
    </w:p>
    <w:p w14:paraId="42F7BD4A" w14:textId="77777777" w:rsidR="006C4E92" w:rsidRDefault="00000000">
      <w:r>
        <w:t>Future work includes using larger datasets, experimenting with different architectures, and improving fine-tuning strategies.</w:t>
      </w:r>
    </w:p>
    <w:sectPr w:rsidR="006C4E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AD2C01"/>
    <w:multiLevelType w:val="multilevel"/>
    <w:tmpl w:val="DC72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327993">
    <w:abstractNumId w:val="8"/>
  </w:num>
  <w:num w:numId="2" w16cid:durableId="1200051367">
    <w:abstractNumId w:val="6"/>
  </w:num>
  <w:num w:numId="3" w16cid:durableId="1540780438">
    <w:abstractNumId w:val="5"/>
  </w:num>
  <w:num w:numId="4" w16cid:durableId="943609003">
    <w:abstractNumId w:val="4"/>
  </w:num>
  <w:num w:numId="5" w16cid:durableId="1985307266">
    <w:abstractNumId w:val="7"/>
  </w:num>
  <w:num w:numId="6" w16cid:durableId="609505853">
    <w:abstractNumId w:val="3"/>
  </w:num>
  <w:num w:numId="7" w16cid:durableId="166093829">
    <w:abstractNumId w:val="2"/>
  </w:num>
  <w:num w:numId="8" w16cid:durableId="1322811020">
    <w:abstractNumId w:val="1"/>
  </w:num>
  <w:num w:numId="9" w16cid:durableId="1742754800">
    <w:abstractNumId w:val="0"/>
  </w:num>
  <w:num w:numId="10" w16cid:durableId="3021943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4E92"/>
    <w:rsid w:val="00A95254"/>
    <w:rsid w:val="00AA1D8D"/>
    <w:rsid w:val="00B47730"/>
    <w:rsid w:val="00B85680"/>
    <w:rsid w:val="00BA38AE"/>
    <w:rsid w:val="00C76F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052CF"/>
  <w14:defaultImageDpi w14:val="300"/>
  <w15:docId w15:val="{0BA2B029-0DAB-4434-B5EA-457CC58D4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Pages>
  <Words>946</Words>
  <Characters>6021</Characters>
  <Application>Microsoft Office Word</Application>
  <DocSecurity>0</DocSecurity>
  <Lines>120</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S</cp:lastModifiedBy>
  <cp:revision>2</cp:revision>
  <dcterms:created xsi:type="dcterms:W3CDTF">2013-12-23T23:15:00Z</dcterms:created>
  <dcterms:modified xsi:type="dcterms:W3CDTF">2026-05-02T03:08:00Z</dcterms:modified>
  <cp:category/>
</cp:coreProperties>
</file>