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72F0" w14:textId="77777777" w:rsidR="00397ACB" w:rsidRPr="00300030" w:rsidRDefault="00000000">
      <w:pPr>
        <w:pStyle w:val="Ttulo1"/>
        <w:rPr>
          <w:lang w:val="es-MX"/>
        </w:rPr>
      </w:pPr>
      <w:r w:rsidRPr="00300030">
        <w:rPr>
          <w:lang w:val="es-MX"/>
        </w:rPr>
        <w:t>Reporte: Modelo de Regresión Logística para Diagnóstico de Diabetes</w:t>
      </w:r>
    </w:p>
    <w:p w14:paraId="779F4D9B" w14:textId="77777777" w:rsidR="00397ACB" w:rsidRPr="00300030" w:rsidRDefault="00000000">
      <w:pPr>
        <w:pStyle w:val="Ttulo2"/>
        <w:rPr>
          <w:lang w:val="es-MX"/>
        </w:rPr>
      </w:pPr>
      <w:r w:rsidRPr="00300030">
        <w:rPr>
          <w:lang w:val="es-MX"/>
        </w:rPr>
        <w:t>Justificación del Algoritmo</w:t>
      </w:r>
    </w:p>
    <w:p w14:paraId="35712D38" w14:textId="77777777" w:rsidR="00397ACB" w:rsidRPr="00300030" w:rsidRDefault="00000000">
      <w:pPr>
        <w:rPr>
          <w:lang w:val="es-MX"/>
        </w:rPr>
      </w:pPr>
      <w:r w:rsidRPr="00300030">
        <w:rPr>
          <w:lang w:val="es-MX"/>
        </w:rPr>
        <w:t xml:space="preserve">La Regresión Logística fue seleccionada como modelo alternativo al </w:t>
      </w:r>
      <w:proofErr w:type="spellStart"/>
      <w:r w:rsidRPr="00300030">
        <w:rPr>
          <w:lang w:val="es-MX"/>
        </w:rPr>
        <w:t>Random</w:t>
      </w:r>
      <w:proofErr w:type="spellEnd"/>
      <w:r w:rsidRPr="00300030">
        <w:rPr>
          <w:lang w:val="es-MX"/>
        </w:rPr>
        <w:t xml:space="preserve"> Forest debido a su simplicidad, interpretabilidad y capacidad para manejar problemas de clasificación binaria como el diagnóstico de diabetes. Este algoritmo permite comprender cómo cada característica contribuye a la probabilidad de diagnóstico, ofreciendo </w:t>
      </w:r>
      <w:proofErr w:type="spellStart"/>
      <w:r w:rsidRPr="00300030">
        <w:rPr>
          <w:lang w:val="es-MX"/>
        </w:rPr>
        <w:t>insights</w:t>
      </w:r>
      <w:proofErr w:type="spellEnd"/>
      <w:r w:rsidRPr="00300030">
        <w:rPr>
          <w:lang w:val="es-MX"/>
        </w:rPr>
        <w:t xml:space="preserve"> claros y útiles para decisiones médicas.</w:t>
      </w:r>
    </w:p>
    <w:p w14:paraId="51E08533" w14:textId="77777777" w:rsidR="00397ACB" w:rsidRPr="00300030" w:rsidRDefault="00000000">
      <w:pPr>
        <w:pStyle w:val="Ttulo2"/>
        <w:rPr>
          <w:lang w:val="es-MX"/>
        </w:rPr>
      </w:pPr>
      <w:r w:rsidRPr="00300030">
        <w:rPr>
          <w:lang w:val="es-MX"/>
        </w:rPr>
        <w:t>Descripción del Diseño del Modelo</w:t>
      </w:r>
    </w:p>
    <w:p w14:paraId="2D62D6C9" w14:textId="77777777" w:rsidR="00397ACB" w:rsidRDefault="00000000">
      <w:pPr>
        <w:rPr>
          <w:lang w:val="es-MX"/>
        </w:rPr>
      </w:pPr>
      <w:r w:rsidRPr="00300030">
        <w:rPr>
          <w:lang w:val="es-MX"/>
        </w:rPr>
        <w:t>El modelo fue diseñado en los siguientes pasos:</w:t>
      </w:r>
      <w:r w:rsidRPr="00300030">
        <w:rPr>
          <w:lang w:val="es-MX"/>
        </w:rPr>
        <w:br/>
        <w:t>1. **Carga y preprocesamiento de datos**: Se separaron las características (`</w:t>
      </w:r>
      <w:proofErr w:type="spellStart"/>
      <w:r w:rsidRPr="00300030">
        <w:rPr>
          <w:lang w:val="es-MX"/>
        </w:rPr>
        <w:t>Pregnancies</w:t>
      </w:r>
      <w:proofErr w:type="spellEnd"/>
      <w:r w:rsidRPr="00300030">
        <w:rPr>
          <w:lang w:val="es-MX"/>
        </w:rPr>
        <w:t>`, `</w:t>
      </w:r>
      <w:proofErr w:type="spellStart"/>
      <w:r w:rsidRPr="00300030">
        <w:rPr>
          <w:lang w:val="es-MX"/>
        </w:rPr>
        <w:t>Glucose</w:t>
      </w:r>
      <w:proofErr w:type="spellEnd"/>
      <w:r w:rsidRPr="00300030">
        <w:rPr>
          <w:lang w:val="es-MX"/>
        </w:rPr>
        <w:t>`, `</w:t>
      </w:r>
      <w:proofErr w:type="spellStart"/>
      <w:r w:rsidRPr="00300030">
        <w:rPr>
          <w:lang w:val="es-MX"/>
        </w:rPr>
        <w:t>BloodPressure</w:t>
      </w:r>
      <w:proofErr w:type="spellEnd"/>
      <w:r w:rsidRPr="00300030">
        <w:rPr>
          <w:lang w:val="es-MX"/>
        </w:rPr>
        <w:t>`, etc.) y la variable objetivo (`</w:t>
      </w:r>
      <w:proofErr w:type="spellStart"/>
      <w:r w:rsidRPr="00300030">
        <w:rPr>
          <w:lang w:val="es-MX"/>
        </w:rPr>
        <w:t>Outcome</w:t>
      </w:r>
      <w:proofErr w:type="spellEnd"/>
      <w:r w:rsidRPr="00300030">
        <w:rPr>
          <w:lang w:val="es-MX"/>
        </w:rPr>
        <w:t>`) para entrenar el modelo.</w:t>
      </w:r>
      <w:r w:rsidRPr="00300030">
        <w:rPr>
          <w:lang w:val="es-MX"/>
        </w:rPr>
        <w:br/>
        <w:t>2. **División de los datos**: El conjunto se dividió en un 80% para entrenamiento y un 20% para prueba.</w:t>
      </w:r>
      <w:r w:rsidRPr="00300030">
        <w:rPr>
          <w:lang w:val="es-MX"/>
        </w:rPr>
        <w:br/>
        <w:t xml:space="preserve">3. **Entrenamiento del modelo**: Se utilizó un clasificador de Regresión Logística con </w:t>
      </w:r>
      <w:proofErr w:type="spellStart"/>
      <w:r w:rsidRPr="00300030">
        <w:rPr>
          <w:lang w:val="es-MX"/>
        </w:rPr>
        <w:t>hiperparámetros</w:t>
      </w:r>
      <w:proofErr w:type="spellEnd"/>
      <w:r w:rsidRPr="00300030">
        <w:rPr>
          <w:lang w:val="es-MX"/>
        </w:rPr>
        <w:t xml:space="preserve"> predeterminados y un límite máximo de iteraciones para asegurar la convergencia.</w:t>
      </w:r>
      <w:r w:rsidRPr="00300030">
        <w:rPr>
          <w:lang w:val="es-MX"/>
        </w:rPr>
        <w:br/>
        <w:t>4. **Evaluación y optimización**: Se evaluó el modelo con métricas como precisión, reporte de clasificación y curva ROC para medir la discriminación entre clases.</w:t>
      </w:r>
    </w:p>
    <w:p w14:paraId="2C9F7E86" w14:textId="100D47B5" w:rsidR="00300030" w:rsidRDefault="00300030">
      <w:pPr>
        <w:rPr>
          <w:lang w:val="es-MX"/>
        </w:rPr>
      </w:pPr>
      <w:r w:rsidRPr="00300030">
        <w:rPr>
          <w:noProof/>
          <w:lang w:val="es-MX"/>
        </w:rPr>
        <w:drawing>
          <wp:inline distT="0" distB="0" distL="0" distR="0" wp14:anchorId="15838687" wp14:editId="52AE7FB4">
            <wp:extent cx="5106113" cy="2152950"/>
            <wp:effectExtent l="0" t="0" r="0" b="0"/>
            <wp:docPr id="18308370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703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030">
        <w:rPr>
          <w:noProof/>
          <w:lang w:val="es-MX"/>
        </w:rPr>
        <w:drawing>
          <wp:inline distT="0" distB="0" distL="0" distR="0" wp14:anchorId="6884A9C4" wp14:editId="5A270B5C">
            <wp:extent cx="4086795" cy="1562318"/>
            <wp:effectExtent l="0" t="0" r="9525" b="0"/>
            <wp:docPr id="12636175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1753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59F4" w14:textId="77777777" w:rsidR="005D2BCE" w:rsidRPr="005D2BCE" w:rsidRDefault="005D2BCE" w:rsidP="005D2B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</w:pPr>
      <w:r w:rsidRPr="005D2BC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  <w:lastRenderedPageBreak/>
        <w:t>Explicación de la Optimización</w:t>
      </w:r>
    </w:p>
    <w:p w14:paraId="7F528948" w14:textId="77777777" w:rsidR="005D2BCE" w:rsidRPr="005D2BCE" w:rsidRDefault="005D2BCE" w:rsidP="005D2BCE">
      <w:pPr>
        <w:rPr>
          <w:lang w:val="es-MX"/>
        </w:rPr>
      </w:pPr>
      <w:r w:rsidRPr="005D2BCE">
        <w:rPr>
          <w:lang w:val="es-MX"/>
        </w:rPr>
        <w:t xml:space="preserve">El modelo de Regresión Logística fue optimizado utilizando </w:t>
      </w:r>
      <w:proofErr w:type="spellStart"/>
      <w:r w:rsidRPr="005D2BCE">
        <w:rPr>
          <w:lang w:val="es-MX"/>
        </w:rPr>
        <w:t>GridSearchCV</w:t>
      </w:r>
      <w:proofErr w:type="spellEnd"/>
      <w:r w:rsidRPr="005D2BCE">
        <w:rPr>
          <w:lang w:val="es-MX"/>
        </w:rPr>
        <w:t xml:space="preserve"> para encontrar la mejor combinación de </w:t>
      </w:r>
      <w:proofErr w:type="spellStart"/>
      <w:r w:rsidRPr="005D2BCE">
        <w:rPr>
          <w:lang w:val="es-MX"/>
        </w:rPr>
        <w:t>hiperparámetros</w:t>
      </w:r>
      <w:proofErr w:type="spellEnd"/>
      <w:r w:rsidRPr="005D2BCE">
        <w:rPr>
          <w:lang w:val="es-MX"/>
        </w:rPr>
        <w:t>, maximizando la precisión del modelo. Esta técnica evaluó sistemáticamente múltiples configuraciones mediante validación cruzada para seleccionar el conjunto de parámetros que ofreciera el mejor desempeño.</w:t>
      </w:r>
    </w:p>
    <w:p w14:paraId="1C699641" w14:textId="77777777" w:rsidR="005D2BCE" w:rsidRPr="005D2BCE" w:rsidRDefault="005D2BCE" w:rsidP="005D2BCE">
      <w:pPr>
        <w:rPr>
          <w:lang w:val="es-MX"/>
        </w:rPr>
      </w:pPr>
      <w:r w:rsidRPr="005D2BCE">
        <w:rPr>
          <w:lang w:val="es-MX"/>
        </w:rPr>
        <w:t xml:space="preserve">Los </w:t>
      </w:r>
      <w:proofErr w:type="spellStart"/>
      <w:r w:rsidRPr="005D2BCE">
        <w:rPr>
          <w:lang w:val="es-MX"/>
        </w:rPr>
        <w:t>hiperparámetros</w:t>
      </w:r>
      <w:proofErr w:type="spellEnd"/>
      <w:r w:rsidRPr="005D2BCE">
        <w:rPr>
          <w:lang w:val="es-MX"/>
        </w:rPr>
        <w:t xml:space="preserve"> ajustados incluyeron:</w:t>
      </w:r>
    </w:p>
    <w:p w14:paraId="19B60246" w14:textId="77777777" w:rsidR="005D2BCE" w:rsidRPr="005D2BCE" w:rsidRDefault="005D2BCE" w:rsidP="005D2BCE">
      <w:pPr>
        <w:numPr>
          <w:ilvl w:val="0"/>
          <w:numId w:val="10"/>
        </w:numPr>
        <w:rPr>
          <w:lang w:val="es-MX"/>
        </w:rPr>
      </w:pPr>
      <w:r w:rsidRPr="005D2BCE">
        <w:rPr>
          <w:b/>
          <w:bCs/>
          <w:lang w:val="es-MX"/>
        </w:rPr>
        <w:t>C</w:t>
      </w:r>
      <w:r w:rsidRPr="005D2BCE">
        <w:rPr>
          <w:lang w:val="es-MX"/>
        </w:rPr>
        <w:t>: Controla la regularización inversa. Se probaron valores de [0.01, 0.1, 1, 10, 100].</w:t>
      </w:r>
    </w:p>
    <w:p w14:paraId="7681F5EB" w14:textId="77777777" w:rsidR="005D2BCE" w:rsidRPr="005D2BCE" w:rsidRDefault="005D2BCE" w:rsidP="005D2BCE">
      <w:pPr>
        <w:numPr>
          <w:ilvl w:val="0"/>
          <w:numId w:val="10"/>
        </w:numPr>
        <w:rPr>
          <w:lang w:val="es-MX"/>
        </w:rPr>
      </w:pPr>
      <w:r w:rsidRPr="005D2BCE">
        <w:rPr>
          <w:b/>
          <w:bCs/>
          <w:lang w:val="es-MX"/>
        </w:rPr>
        <w:t>Penalización (</w:t>
      </w:r>
      <w:proofErr w:type="spellStart"/>
      <w:r w:rsidRPr="005D2BCE">
        <w:rPr>
          <w:b/>
          <w:bCs/>
          <w:lang w:val="es-MX"/>
        </w:rPr>
        <w:t>penalty</w:t>
      </w:r>
      <w:proofErr w:type="spellEnd"/>
      <w:r w:rsidRPr="005D2BCE">
        <w:rPr>
          <w:b/>
          <w:bCs/>
          <w:lang w:val="es-MX"/>
        </w:rPr>
        <w:t>)</w:t>
      </w:r>
      <w:r w:rsidRPr="005D2BCE">
        <w:rPr>
          <w:lang w:val="es-MX"/>
        </w:rPr>
        <w:t xml:space="preserve">: Define el tipo de regularización aplicada al modelo. Se evaluaron opciones como l1, l2, </w:t>
      </w:r>
      <w:proofErr w:type="spellStart"/>
      <w:r w:rsidRPr="005D2BCE">
        <w:rPr>
          <w:lang w:val="es-MX"/>
        </w:rPr>
        <w:t>elasticnet</w:t>
      </w:r>
      <w:proofErr w:type="spellEnd"/>
      <w:r w:rsidRPr="005D2BCE">
        <w:rPr>
          <w:lang w:val="es-MX"/>
        </w:rPr>
        <w:t xml:space="preserve">, y </w:t>
      </w:r>
      <w:proofErr w:type="spellStart"/>
      <w:r w:rsidRPr="005D2BCE">
        <w:rPr>
          <w:lang w:val="es-MX"/>
        </w:rPr>
        <w:t>none</w:t>
      </w:r>
      <w:proofErr w:type="spellEnd"/>
      <w:r w:rsidRPr="005D2BCE">
        <w:rPr>
          <w:lang w:val="es-MX"/>
        </w:rPr>
        <w:t>.</w:t>
      </w:r>
    </w:p>
    <w:p w14:paraId="72C424F0" w14:textId="77777777" w:rsidR="005D2BCE" w:rsidRPr="005D2BCE" w:rsidRDefault="005D2BCE" w:rsidP="005D2BCE">
      <w:pPr>
        <w:numPr>
          <w:ilvl w:val="0"/>
          <w:numId w:val="10"/>
        </w:numPr>
        <w:rPr>
          <w:lang w:val="es-MX"/>
        </w:rPr>
      </w:pPr>
      <w:proofErr w:type="spellStart"/>
      <w:r w:rsidRPr="005D2BCE">
        <w:rPr>
          <w:b/>
          <w:bCs/>
          <w:lang w:val="es-MX"/>
        </w:rPr>
        <w:t>Solver</w:t>
      </w:r>
      <w:proofErr w:type="spellEnd"/>
      <w:r w:rsidRPr="005D2BCE">
        <w:rPr>
          <w:lang w:val="es-MX"/>
        </w:rPr>
        <w:t xml:space="preserve">: Algoritmo de optimización utilizado por el modelo. Se probaron </w:t>
      </w:r>
      <w:proofErr w:type="spellStart"/>
      <w:r w:rsidRPr="005D2BCE">
        <w:rPr>
          <w:lang w:val="es-MX"/>
        </w:rPr>
        <w:t>liblinear</w:t>
      </w:r>
      <w:proofErr w:type="spellEnd"/>
      <w:r w:rsidRPr="005D2BCE">
        <w:rPr>
          <w:lang w:val="es-MX"/>
        </w:rPr>
        <w:t xml:space="preserve"> y saga.</w:t>
      </w:r>
    </w:p>
    <w:p w14:paraId="69CA1308" w14:textId="77777777" w:rsidR="005D2BCE" w:rsidRPr="005D2BCE" w:rsidRDefault="005D2BCE" w:rsidP="005D2BCE">
      <w:pPr>
        <w:rPr>
          <w:lang w:val="es-MX"/>
        </w:rPr>
      </w:pPr>
      <w:r w:rsidRPr="005D2BCE">
        <w:rPr>
          <w:lang w:val="es-MX"/>
        </w:rPr>
        <w:t xml:space="preserve">El mejor conjunto de </w:t>
      </w:r>
      <w:proofErr w:type="spellStart"/>
      <w:r w:rsidRPr="005D2BCE">
        <w:rPr>
          <w:lang w:val="es-MX"/>
        </w:rPr>
        <w:t>hiperparámetros</w:t>
      </w:r>
      <w:proofErr w:type="spellEnd"/>
      <w:r w:rsidRPr="005D2BCE">
        <w:rPr>
          <w:lang w:val="es-MX"/>
        </w:rPr>
        <w:t xml:space="preserve"> identificado fue:</w:t>
      </w:r>
    </w:p>
    <w:p w14:paraId="0848FFE3" w14:textId="77777777" w:rsidR="005D2BCE" w:rsidRPr="005D2BCE" w:rsidRDefault="005D2BCE" w:rsidP="005D2BCE">
      <w:pPr>
        <w:numPr>
          <w:ilvl w:val="0"/>
          <w:numId w:val="11"/>
        </w:numPr>
        <w:rPr>
          <w:lang w:val="es-MX"/>
        </w:rPr>
      </w:pPr>
      <w:r w:rsidRPr="005D2BCE">
        <w:rPr>
          <w:b/>
          <w:bCs/>
          <w:lang w:val="es-MX"/>
        </w:rPr>
        <w:t>C</w:t>
      </w:r>
      <w:r w:rsidRPr="005D2BCE">
        <w:rPr>
          <w:lang w:val="es-MX"/>
        </w:rPr>
        <w:t>: 1</w:t>
      </w:r>
    </w:p>
    <w:p w14:paraId="738D631B" w14:textId="77777777" w:rsidR="005D2BCE" w:rsidRPr="005D2BCE" w:rsidRDefault="005D2BCE" w:rsidP="005D2BCE">
      <w:pPr>
        <w:numPr>
          <w:ilvl w:val="0"/>
          <w:numId w:val="11"/>
        </w:numPr>
        <w:rPr>
          <w:lang w:val="es-MX"/>
        </w:rPr>
      </w:pPr>
      <w:r w:rsidRPr="005D2BCE">
        <w:rPr>
          <w:b/>
          <w:bCs/>
          <w:lang w:val="es-MX"/>
        </w:rPr>
        <w:t>Penalización</w:t>
      </w:r>
      <w:r w:rsidRPr="005D2BCE">
        <w:rPr>
          <w:lang w:val="es-MX"/>
        </w:rPr>
        <w:t>: l2</w:t>
      </w:r>
    </w:p>
    <w:p w14:paraId="121FF321" w14:textId="77777777" w:rsidR="005D2BCE" w:rsidRPr="005D2BCE" w:rsidRDefault="005D2BCE" w:rsidP="005D2BCE">
      <w:pPr>
        <w:numPr>
          <w:ilvl w:val="0"/>
          <w:numId w:val="11"/>
        </w:numPr>
        <w:rPr>
          <w:lang w:val="es-MX"/>
        </w:rPr>
      </w:pPr>
      <w:proofErr w:type="spellStart"/>
      <w:r w:rsidRPr="005D2BCE">
        <w:rPr>
          <w:b/>
          <w:bCs/>
          <w:lang w:val="es-MX"/>
        </w:rPr>
        <w:t>Solver</w:t>
      </w:r>
      <w:proofErr w:type="spellEnd"/>
      <w:r w:rsidRPr="005D2BCE">
        <w:rPr>
          <w:lang w:val="es-MX"/>
        </w:rPr>
        <w:t xml:space="preserve">: </w:t>
      </w:r>
      <w:proofErr w:type="spellStart"/>
      <w:r w:rsidRPr="005D2BCE">
        <w:rPr>
          <w:lang w:val="es-MX"/>
        </w:rPr>
        <w:t>liblinear</w:t>
      </w:r>
      <w:proofErr w:type="spellEnd"/>
    </w:p>
    <w:p w14:paraId="6EBEF740" w14:textId="77777777" w:rsidR="005D2BCE" w:rsidRPr="005D2BCE" w:rsidRDefault="005D2BCE" w:rsidP="005D2BCE">
      <w:pPr>
        <w:rPr>
          <w:lang w:val="es-MX"/>
        </w:rPr>
      </w:pPr>
      <w:r w:rsidRPr="005D2BCE">
        <w:rPr>
          <w:lang w:val="es-MX"/>
        </w:rPr>
        <w:t>El modelo optimizado alcanzó una precisión superior al modelo base en el conjunto de prueba y mostró un AUC elevado en la curva ROC, lo que indica una alta capacidad de discriminación entre clases. La optimización garantizó un equilibrio entre regularización y capacidad predictiva, mejorando la generalización del modelo y reduciendo posibles problemas de sobreajuste.</w:t>
      </w:r>
    </w:p>
    <w:p w14:paraId="38D8A983" w14:textId="0D5FCCD8" w:rsidR="005D2BCE" w:rsidRDefault="005D2BCE">
      <w:pPr>
        <w:rPr>
          <w:lang w:val="es-MX"/>
        </w:rPr>
      </w:pPr>
      <w:r w:rsidRPr="005D2BCE">
        <w:rPr>
          <w:lang w:val="es-MX"/>
        </w:rPr>
        <w:drawing>
          <wp:inline distT="0" distB="0" distL="0" distR="0" wp14:anchorId="2F424194" wp14:editId="2A54A93D">
            <wp:extent cx="4086795" cy="1857634"/>
            <wp:effectExtent l="0" t="0" r="9525" b="9525"/>
            <wp:docPr id="19859962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96205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99F3" w14:textId="77777777" w:rsidR="005D2BCE" w:rsidRDefault="005D2BCE">
      <w:pPr>
        <w:rPr>
          <w:lang w:val="es-MX"/>
        </w:rPr>
      </w:pPr>
    </w:p>
    <w:p w14:paraId="3C94CD59" w14:textId="77777777" w:rsidR="005D2BCE" w:rsidRPr="00300030" w:rsidRDefault="005D2BCE">
      <w:pPr>
        <w:rPr>
          <w:lang w:val="es-MX"/>
        </w:rPr>
      </w:pPr>
    </w:p>
    <w:p w14:paraId="6A61B5F8" w14:textId="77777777" w:rsidR="00397ACB" w:rsidRPr="00300030" w:rsidRDefault="00000000">
      <w:pPr>
        <w:pStyle w:val="Ttulo2"/>
        <w:rPr>
          <w:lang w:val="es-MX"/>
        </w:rPr>
      </w:pPr>
      <w:r w:rsidRPr="00300030">
        <w:rPr>
          <w:lang w:val="es-MX"/>
        </w:rPr>
        <w:lastRenderedPageBreak/>
        <w:t>Gráfica Personalizada e Interpretación de Resultados</w:t>
      </w:r>
    </w:p>
    <w:p w14:paraId="418ED6C4" w14:textId="77777777" w:rsidR="00397ACB" w:rsidRPr="00300030" w:rsidRDefault="00000000">
      <w:pPr>
        <w:rPr>
          <w:lang w:val="es-MX"/>
        </w:rPr>
      </w:pPr>
      <w:r w:rsidRPr="00300030">
        <w:rPr>
          <w:lang w:val="es-MX"/>
        </w:rPr>
        <w:t>La curva ROC muestra la capacidad del modelo para discriminar entre las clases (diabetes y no diabetes). El área bajo la curva (AUC) de 0.81 indica un buen desempeño del modelo, mostrando que tiene una alta capacidad para distinguir entre pacientes con y sin diagnóstico de diabetes.</w:t>
      </w:r>
    </w:p>
    <w:p w14:paraId="1FD1F7B8" w14:textId="1D8D11BC" w:rsidR="00397ACB" w:rsidRDefault="005D2BCE" w:rsidP="00300030">
      <w:pPr>
        <w:rPr>
          <w:lang w:val="es-MX"/>
        </w:rPr>
      </w:pPr>
      <w:r w:rsidRPr="005D2BCE">
        <w:rPr>
          <w:lang w:val="es-MX"/>
        </w:rPr>
        <w:drawing>
          <wp:inline distT="0" distB="0" distL="0" distR="0" wp14:anchorId="47EE2772" wp14:editId="43BAF7BC">
            <wp:extent cx="4343400" cy="3242468"/>
            <wp:effectExtent l="0" t="0" r="0" b="0"/>
            <wp:docPr id="1858202189" name="Imagen 1" descr="Gráfico, Gráfico de líne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02189" name="Imagen 1" descr="Gráfico, Gráfico de líneas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524" cy="324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6CF9" w14:textId="2D59227D" w:rsidR="005D2BCE" w:rsidRPr="00300030" w:rsidRDefault="005D2BCE" w:rsidP="00300030">
      <w:pPr>
        <w:rPr>
          <w:lang w:val="es-MX"/>
        </w:rPr>
      </w:pPr>
      <w:r w:rsidRPr="005D2BCE">
        <w:rPr>
          <w:lang w:val="es-MX"/>
        </w:rPr>
        <w:drawing>
          <wp:inline distT="0" distB="0" distL="0" distR="0" wp14:anchorId="4F8CD5A0" wp14:editId="46CD2F84">
            <wp:extent cx="4601217" cy="3581900"/>
            <wp:effectExtent l="0" t="0" r="8890" b="0"/>
            <wp:docPr id="26741558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15585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BCE" w:rsidRPr="003000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E06874"/>
    <w:multiLevelType w:val="multilevel"/>
    <w:tmpl w:val="0F3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F3C8E"/>
    <w:multiLevelType w:val="multilevel"/>
    <w:tmpl w:val="B2E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935675">
    <w:abstractNumId w:val="8"/>
  </w:num>
  <w:num w:numId="2" w16cid:durableId="1695960498">
    <w:abstractNumId w:val="6"/>
  </w:num>
  <w:num w:numId="3" w16cid:durableId="1811903484">
    <w:abstractNumId w:val="5"/>
  </w:num>
  <w:num w:numId="4" w16cid:durableId="1653561091">
    <w:abstractNumId w:val="4"/>
  </w:num>
  <w:num w:numId="5" w16cid:durableId="1874149496">
    <w:abstractNumId w:val="7"/>
  </w:num>
  <w:num w:numId="6" w16cid:durableId="175116330">
    <w:abstractNumId w:val="3"/>
  </w:num>
  <w:num w:numId="7" w16cid:durableId="1396124234">
    <w:abstractNumId w:val="2"/>
  </w:num>
  <w:num w:numId="8" w16cid:durableId="1623148838">
    <w:abstractNumId w:val="1"/>
  </w:num>
  <w:num w:numId="9" w16cid:durableId="764807662">
    <w:abstractNumId w:val="0"/>
  </w:num>
  <w:num w:numId="10" w16cid:durableId="1029573709">
    <w:abstractNumId w:val="10"/>
  </w:num>
  <w:num w:numId="11" w16cid:durableId="1490824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030"/>
    <w:rsid w:val="00326F90"/>
    <w:rsid w:val="00397ACB"/>
    <w:rsid w:val="005D2BCE"/>
    <w:rsid w:val="007D34AA"/>
    <w:rsid w:val="00A91F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778A4"/>
  <w14:defaultImageDpi w14:val="300"/>
  <w15:docId w15:val="{B7FEC278-87AC-4821-A65E-47D8533A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Nini Pelototas</cp:lastModifiedBy>
  <cp:revision>3</cp:revision>
  <dcterms:created xsi:type="dcterms:W3CDTF">2013-12-23T23:15:00Z</dcterms:created>
  <dcterms:modified xsi:type="dcterms:W3CDTF">2024-12-02T10:12:00Z</dcterms:modified>
  <cp:category/>
</cp:coreProperties>
</file>