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360C0" w14:textId="77777777" w:rsidR="0062578C" w:rsidRPr="00D2680F" w:rsidRDefault="00000000">
      <w:pPr>
        <w:pStyle w:val="Ttulo1"/>
        <w:rPr>
          <w:lang w:val="es-MX"/>
        </w:rPr>
      </w:pPr>
      <w:r w:rsidRPr="00D2680F">
        <w:rPr>
          <w:lang w:val="es-MX"/>
        </w:rPr>
        <w:t>Reporte: Modelo K-Means para Agrupación de Datos de Samsung</w:t>
      </w:r>
    </w:p>
    <w:p w14:paraId="00D37B2C" w14:textId="77777777" w:rsidR="0062578C" w:rsidRPr="00D2680F" w:rsidRDefault="00000000">
      <w:pPr>
        <w:pStyle w:val="Ttulo2"/>
        <w:rPr>
          <w:lang w:val="es-MX"/>
        </w:rPr>
      </w:pPr>
      <w:r w:rsidRPr="00D2680F">
        <w:rPr>
          <w:lang w:val="es-MX"/>
        </w:rPr>
        <w:t>Justificación del Algoritmo</w:t>
      </w:r>
    </w:p>
    <w:p w14:paraId="4C28FD28" w14:textId="77777777" w:rsidR="0062578C" w:rsidRPr="00D2680F" w:rsidRDefault="00000000">
      <w:pPr>
        <w:rPr>
          <w:lang w:val="es-MX"/>
        </w:rPr>
      </w:pPr>
      <w:r w:rsidRPr="00D2680F">
        <w:rPr>
          <w:lang w:val="es-MX"/>
        </w:rPr>
        <w:t>El algoritmo K-Means fue seleccionado por su simplicidad y eficacia para analizar y agrupar datos numéricos. Es ideal para detectar patrones en conjuntos de datos no etiquetados, como los datos financieros de Samsung, y permite identificar grupos similares en el comportamiento del precio de cierre y el volumen de transacciones.</w:t>
      </w:r>
    </w:p>
    <w:p w14:paraId="5B84CDE2" w14:textId="77777777" w:rsidR="0062578C" w:rsidRPr="00D2680F" w:rsidRDefault="00000000">
      <w:pPr>
        <w:pStyle w:val="Ttulo2"/>
        <w:rPr>
          <w:lang w:val="es-MX"/>
        </w:rPr>
      </w:pPr>
      <w:r w:rsidRPr="00D2680F">
        <w:rPr>
          <w:lang w:val="es-MX"/>
        </w:rPr>
        <w:t>Descripción del Diseño del Modelo</w:t>
      </w:r>
    </w:p>
    <w:p w14:paraId="10DB410E" w14:textId="77777777" w:rsidR="0062578C" w:rsidRPr="00D2680F" w:rsidRDefault="00000000">
      <w:pPr>
        <w:rPr>
          <w:lang w:val="es-MX"/>
        </w:rPr>
      </w:pPr>
      <w:r w:rsidRPr="00D2680F">
        <w:rPr>
          <w:lang w:val="es-MX"/>
        </w:rPr>
        <w:t>El modelo fue diseñado siguiendo los pasos descritos a continuación:</w:t>
      </w:r>
      <w:r w:rsidRPr="00D2680F">
        <w:rPr>
          <w:lang w:val="es-MX"/>
        </w:rPr>
        <w:br/>
        <w:t>1. Carga y preprocesamiento de datos: Se transformaron las fechas al formato `datetime` y se estandarizaron las columnas `Close` y `Volume`.</w:t>
      </w:r>
      <w:r w:rsidRPr="00D2680F">
        <w:rPr>
          <w:lang w:val="es-MX"/>
        </w:rPr>
        <w:br/>
        <w:t>2. Determinación del número de clusters: Se utilizó el método del codo para identificar el valor óptimo de k, que fue determinado como 3.</w:t>
      </w:r>
      <w:r w:rsidRPr="00D2680F">
        <w:rPr>
          <w:lang w:val="es-MX"/>
        </w:rPr>
        <w:br/>
        <w:t>3. Entrenamiento del modelo: Se aplicó K-Means con el número óptimo de clusters y se asignaron etiquetas a cada registro del conjunto de datos.</w:t>
      </w:r>
    </w:p>
    <w:p w14:paraId="2EF33BC1" w14:textId="77777777" w:rsidR="00D2680F" w:rsidRDefault="00D2680F">
      <w:pPr>
        <w:pStyle w:val="Ttulo2"/>
        <w:rPr>
          <w:lang w:val="es-MX"/>
        </w:rPr>
      </w:pPr>
      <w:r w:rsidRPr="00D2680F">
        <w:rPr>
          <w:rFonts w:asciiTheme="minorHAnsi" w:eastAsiaTheme="minorEastAsia" w:hAnsiTheme="minorHAnsi" w:cstheme="minorBidi"/>
          <w:b w:val="0"/>
          <w:bCs w:val="0"/>
          <w:color w:val="auto"/>
          <w:sz w:val="22"/>
          <w:szCs w:val="22"/>
        </w:rPr>
        <w:lastRenderedPageBreak/>
        <w:drawing>
          <wp:inline distT="0" distB="0" distL="0" distR="0" wp14:anchorId="0D9A6EF3" wp14:editId="0BD96CDD">
            <wp:extent cx="5020376" cy="2419688"/>
            <wp:effectExtent l="0" t="0" r="8890" b="0"/>
            <wp:docPr id="385288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8861" name="Imagen 1" descr="Interfaz de usuario gráfica, Texto, Aplicación&#10;&#10;Descripción generada automáticamente"/>
                    <pic:cNvPicPr/>
                  </pic:nvPicPr>
                  <pic:blipFill>
                    <a:blip r:embed="rId6"/>
                    <a:stretch>
                      <a:fillRect/>
                    </a:stretch>
                  </pic:blipFill>
                  <pic:spPr>
                    <a:xfrm>
                      <a:off x="0" y="0"/>
                      <a:ext cx="5020376" cy="2419688"/>
                    </a:xfrm>
                    <a:prstGeom prst="rect">
                      <a:avLst/>
                    </a:prstGeom>
                  </pic:spPr>
                </pic:pic>
              </a:graphicData>
            </a:graphic>
          </wp:inline>
        </w:drawing>
      </w:r>
    </w:p>
    <w:p w14:paraId="43CC4472" w14:textId="0E6A9505" w:rsidR="00D2680F" w:rsidRDefault="00D2680F">
      <w:pPr>
        <w:pStyle w:val="Ttulo2"/>
        <w:rPr>
          <w:lang w:val="es-MX"/>
        </w:rPr>
      </w:pPr>
      <w:r w:rsidRPr="00D2680F">
        <w:rPr>
          <w:lang w:val="es-MX"/>
        </w:rPr>
        <w:drawing>
          <wp:inline distT="0" distB="0" distL="0" distR="0" wp14:anchorId="2DDFC16B" wp14:editId="6F69E84F">
            <wp:extent cx="4629796" cy="2857899"/>
            <wp:effectExtent l="0" t="0" r="0" b="0"/>
            <wp:docPr id="236945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45089" name="Imagen 1"/>
                    <pic:cNvPicPr/>
                  </pic:nvPicPr>
                  <pic:blipFill>
                    <a:blip r:embed="rId7"/>
                    <a:stretch>
                      <a:fillRect/>
                    </a:stretch>
                  </pic:blipFill>
                  <pic:spPr>
                    <a:xfrm>
                      <a:off x="0" y="0"/>
                      <a:ext cx="4629796" cy="2857899"/>
                    </a:xfrm>
                    <a:prstGeom prst="rect">
                      <a:avLst/>
                    </a:prstGeom>
                  </pic:spPr>
                </pic:pic>
              </a:graphicData>
            </a:graphic>
          </wp:inline>
        </w:drawing>
      </w:r>
    </w:p>
    <w:p w14:paraId="1C5220AF" w14:textId="17FBBD65" w:rsidR="00D2680F" w:rsidRPr="00D2680F" w:rsidRDefault="00D2680F" w:rsidP="00D2680F">
      <w:pPr>
        <w:rPr>
          <w:lang w:val="es-MX"/>
        </w:rPr>
      </w:pPr>
      <w:r w:rsidRPr="00D2680F">
        <w:rPr>
          <w:lang w:val="es-MX"/>
        </w:rPr>
        <w:lastRenderedPageBreak/>
        <w:drawing>
          <wp:inline distT="0" distB="0" distL="0" distR="0" wp14:anchorId="2F9D7C79" wp14:editId="358E4093">
            <wp:extent cx="4629796" cy="2857899"/>
            <wp:effectExtent l="0" t="0" r="0" b="0"/>
            <wp:docPr id="166093541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35414" name="Imagen 1" descr="Interfaz de usuario gráfica, Texto, Aplicación, Correo electrónico&#10;&#10;Descripción generada automáticamente"/>
                    <pic:cNvPicPr/>
                  </pic:nvPicPr>
                  <pic:blipFill>
                    <a:blip r:embed="rId7"/>
                    <a:stretch>
                      <a:fillRect/>
                    </a:stretch>
                  </pic:blipFill>
                  <pic:spPr>
                    <a:xfrm>
                      <a:off x="0" y="0"/>
                      <a:ext cx="4629796" cy="2857899"/>
                    </a:xfrm>
                    <a:prstGeom prst="rect">
                      <a:avLst/>
                    </a:prstGeom>
                  </pic:spPr>
                </pic:pic>
              </a:graphicData>
            </a:graphic>
          </wp:inline>
        </w:drawing>
      </w:r>
    </w:p>
    <w:p w14:paraId="3B01D597" w14:textId="112E99BB" w:rsidR="0062578C" w:rsidRPr="00D2680F" w:rsidRDefault="00000000">
      <w:pPr>
        <w:pStyle w:val="Ttulo2"/>
        <w:rPr>
          <w:lang w:val="es-MX"/>
        </w:rPr>
      </w:pPr>
      <w:r w:rsidRPr="00D2680F">
        <w:rPr>
          <w:lang w:val="es-MX"/>
        </w:rPr>
        <w:t>Evaluación y Optimización del Modelo</w:t>
      </w:r>
    </w:p>
    <w:p w14:paraId="506BD3E7" w14:textId="77777777" w:rsidR="0062578C" w:rsidRDefault="00000000">
      <w:pPr>
        <w:rPr>
          <w:lang w:val="es-MX"/>
        </w:rPr>
      </w:pPr>
      <w:r w:rsidRPr="00D2680F">
        <w:rPr>
          <w:lang w:val="es-MX"/>
        </w:rPr>
        <w:t>El modelo se evaluó utilizando el método del codo, que demostró que 3 clusters era el número óptimo para el conjunto de datos. El análisis posterior reveló que los datos se agruparon en tres categorías bien diferenciadas, basadas en patrones observados en el precio de cierre y el volumen.</w:t>
      </w:r>
    </w:p>
    <w:p w14:paraId="7857FD9F" w14:textId="2BB65CA8" w:rsidR="00D2680F" w:rsidRPr="00D2680F" w:rsidRDefault="00D2680F">
      <w:pPr>
        <w:rPr>
          <w:lang w:val="es-MX"/>
        </w:rPr>
      </w:pPr>
      <w:r w:rsidRPr="00D2680F">
        <w:rPr>
          <w:lang w:val="es-MX"/>
        </w:rPr>
        <w:drawing>
          <wp:inline distT="0" distB="0" distL="0" distR="0" wp14:anchorId="0E0D6D1B" wp14:editId="5515A421">
            <wp:extent cx="5486400" cy="3510280"/>
            <wp:effectExtent l="0" t="0" r="0" b="0"/>
            <wp:docPr id="25191980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19809" name="Imagen 1" descr="Gráfico, Gráfico de líneas&#10;&#10;Descripción generada automáticamente"/>
                    <pic:cNvPicPr/>
                  </pic:nvPicPr>
                  <pic:blipFill>
                    <a:blip r:embed="rId8"/>
                    <a:stretch>
                      <a:fillRect/>
                    </a:stretch>
                  </pic:blipFill>
                  <pic:spPr>
                    <a:xfrm>
                      <a:off x="0" y="0"/>
                      <a:ext cx="5486400" cy="3510280"/>
                    </a:xfrm>
                    <a:prstGeom prst="rect">
                      <a:avLst/>
                    </a:prstGeom>
                  </pic:spPr>
                </pic:pic>
              </a:graphicData>
            </a:graphic>
          </wp:inline>
        </w:drawing>
      </w:r>
    </w:p>
    <w:p w14:paraId="3A020C3D" w14:textId="77777777" w:rsidR="00D2680F" w:rsidRDefault="00D2680F">
      <w:pPr>
        <w:pStyle w:val="Ttulo2"/>
        <w:rPr>
          <w:lang w:val="es-MX"/>
        </w:rPr>
      </w:pPr>
      <w:r w:rsidRPr="00D2680F">
        <w:rPr>
          <w:rFonts w:asciiTheme="minorHAnsi" w:eastAsiaTheme="minorEastAsia" w:hAnsiTheme="minorHAnsi" w:cstheme="minorBidi"/>
          <w:b w:val="0"/>
          <w:bCs w:val="0"/>
          <w:color w:val="auto"/>
          <w:sz w:val="22"/>
          <w:szCs w:val="22"/>
          <w:lang w:val="es-MX"/>
        </w:rPr>
        <w:lastRenderedPageBreak/>
        <w:drawing>
          <wp:inline distT="0" distB="0" distL="0" distR="0" wp14:anchorId="2C836EFE" wp14:editId="15AE4D00">
            <wp:extent cx="3772426" cy="2724530"/>
            <wp:effectExtent l="0" t="0" r="0" b="0"/>
            <wp:docPr id="212851896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18967" name="Imagen 1" descr="Interfaz de usuario gráfica, Texto, Aplicación, Correo electrónico&#10;&#10;Descripción generada automáticamente"/>
                    <pic:cNvPicPr/>
                  </pic:nvPicPr>
                  <pic:blipFill>
                    <a:blip r:embed="rId9"/>
                    <a:stretch>
                      <a:fillRect/>
                    </a:stretch>
                  </pic:blipFill>
                  <pic:spPr>
                    <a:xfrm>
                      <a:off x="0" y="0"/>
                      <a:ext cx="3772426" cy="2724530"/>
                    </a:xfrm>
                    <a:prstGeom prst="rect">
                      <a:avLst/>
                    </a:prstGeom>
                  </pic:spPr>
                </pic:pic>
              </a:graphicData>
            </a:graphic>
          </wp:inline>
        </w:drawing>
      </w:r>
    </w:p>
    <w:p w14:paraId="32E97101" w14:textId="3A46679F" w:rsidR="0062578C" w:rsidRPr="00D2680F" w:rsidRDefault="00000000">
      <w:pPr>
        <w:pStyle w:val="Ttulo2"/>
        <w:rPr>
          <w:lang w:val="es-MX"/>
        </w:rPr>
      </w:pPr>
      <w:r w:rsidRPr="00D2680F">
        <w:rPr>
          <w:lang w:val="es-MX"/>
        </w:rPr>
        <w:t>Gráfica Personalizada e Interpretación de Resultados</w:t>
      </w:r>
    </w:p>
    <w:p w14:paraId="40A100FD" w14:textId="77777777" w:rsidR="0062578C" w:rsidRPr="00D2680F" w:rsidRDefault="00000000">
      <w:pPr>
        <w:rPr>
          <w:lang w:val="es-MX"/>
        </w:rPr>
      </w:pPr>
      <w:r w:rsidRPr="00D2680F">
        <w:rPr>
          <w:lang w:val="es-MX"/>
        </w:rPr>
        <w:t>La gráfica de dispersión muestra cómo los datos se agrupan en tres clusters distintos. Cada cluster representa un grupo con patrones similares de precio de cierre y volumen de transacciones. El análisis de estos clusters puede proporcionar información valiosa sobre tendencias de mercado y comportamiento financiero.</w:t>
      </w:r>
    </w:p>
    <w:p w14:paraId="7BAFCAA4" w14:textId="7C74AC2A" w:rsidR="0062578C" w:rsidRPr="00D2680F" w:rsidRDefault="00D2680F" w:rsidP="00D2680F">
      <w:pPr>
        <w:rPr>
          <w:lang w:val="es-MX"/>
        </w:rPr>
      </w:pPr>
      <w:r w:rsidRPr="00D2680F">
        <w:rPr>
          <w:lang w:val="es-MX"/>
        </w:rPr>
        <w:drawing>
          <wp:inline distT="0" distB="0" distL="0" distR="0" wp14:anchorId="22FDB7CD" wp14:editId="0C6DA8B6">
            <wp:extent cx="5486400" cy="3510915"/>
            <wp:effectExtent l="0" t="0" r="0" b="0"/>
            <wp:docPr id="799254756"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54756" name="Imagen 1" descr="Gráfico, Gráfico de dispersión&#10;&#10;Descripción generada automáticamente"/>
                    <pic:cNvPicPr/>
                  </pic:nvPicPr>
                  <pic:blipFill>
                    <a:blip r:embed="rId10"/>
                    <a:stretch>
                      <a:fillRect/>
                    </a:stretch>
                  </pic:blipFill>
                  <pic:spPr>
                    <a:xfrm>
                      <a:off x="0" y="0"/>
                      <a:ext cx="5486400" cy="3510915"/>
                    </a:xfrm>
                    <a:prstGeom prst="rect">
                      <a:avLst/>
                    </a:prstGeom>
                  </pic:spPr>
                </pic:pic>
              </a:graphicData>
            </a:graphic>
          </wp:inline>
        </w:drawing>
      </w:r>
    </w:p>
    <w:sectPr w:rsidR="0062578C" w:rsidRPr="00D268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5846416">
    <w:abstractNumId w:val="8"/>
  </w:num>
  <w:num w:numId="2" w16cid:durableId="1307391436">
    <w:abstractNumId w:val="6"/>
  </w:num>
  <w:num w:numId="3" w16cid:durableId="17970999">
    <w:abstractNumId w:val="5"/>
  </w:num>
  <w:num w:numId="4" w16cid:durableId="1678969647">
    <w:abstractNumId w:val="4"/>
  </w:num>
  <w:num w:numId="5" w16cid:durableId="301931119">
    <w:abstractNumId w:val="7"/>
  </w:num>
  <w:num w:numId="6" w16cid:durableId="781268630">
    <w:abstractNumId w:val="3"/>
  </w:num>
  <w:num w:numId="7" w16cid:durableId="884756795">
    <w:abstractNumId w:val="2"/>
  </w:num>
  <w:num w:numId="8" w16cid:durableId="1879317045">
    <w:abstractNumId w:val="1"/>
  </w:num>
  <w:num w:numId="9" w16cid:durableId="160788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757"/>
    <w:rsid w:val="0015074B"/>
    <w:rsid w:val="0029639D"/>
    <w:rsid w:val="00326F90"/>
    <w:rsid w:val="0062578C"/>
    <w:rsid w:val="00AA1D8D"/>
    <w:rsid w:val="00B47730"/>
    <w:rsid w:val="00CB0664"/>
    <w:rsid w:val="00D268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3CA0C0"/>
  <w14:defaultImageDpi w14:val="300"/>
  <w15:docId w15:val="{4A6E3599-FB26-4DA3-B57B-CD3DDFB4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254</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Nini Pelototas</cp:lastModifiedBy>
  <cp:revision>2</cp:revision>
  <dcterms:created xsi:type="dcterms:W3CDTF">2013-12-23T23:15:00Z</dcterms:created>
  <dcterms:modified xsi:type="dcterms:W3CDTF">2024-11-23T03:47:00Z</dcterms:modified>
  <cp:category/>
</cp:coreProperties>
</file>