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FEEE9C4"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911F25">
              <w:rPr>
                <w:rFonts w:ascii="Franklin Gothic Demi Cond" w:hAnsi="Franklin Gothic Demi Cond"/>
                <w:color w:val="2F5496" w:themeColor="accent1" w:themeShade="BF"/>
                <w:sz w:val="40"/>
                <w:szCs w:val="40"/>
                <w:lang w:val="en-US"/>
              </w:rPr>
              <w:t>I</w:t>
            </w:r>
            <w:r w:rsidRPr="00C75939">
              <w:rPr>
                <w:rFonts w:ascii="Franklin Gothic Demi Cond" w:hAnsi="Franklin Gothic Demi Cond"/>
                <w:color w:val="2F5496" w:themeColor="accent1" w:themeShade="BF"/>
                <w:sz w:val="40"/>
                <w:szCs w:val="40"/>
                <w:lang w:val="en-US"/>
              </w:rPr>
              <w:t xml:space="preserve">I: </w:t>
            </w:r>
            <w:r w:rsidR="00911F25">
              <w:rPr>
                <w:rFonts w:ascii="Franklin Gothic Demi Cond" w:hAnsi="Franklin Gothic Demi Cond"/>
                <w:color w:val="2F5496" w:themeColor="accent1" w:themeShade="BF"/>
                <w:sz w:val="40"/>
                <w:szCs w:val="40"/>
                <w:lang w:val="en-US"/>
              </w:rPr>
              <w:t>Visualization Sketch</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C75939" w:rsidRDefault="002E767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Group</w:t>
            </w:r>
            <w:r w:rsidR="00362B65" w:rsidRPr="00C75939">
              <w:rPr>
                <w:rFonts w:ascii="Franklin Gothic Demi Cond" w:hAnsi="Franklin Gothic Demi Cond"/>
                <w:color w:val="2F5496" w:themeColor="accent1" w:themeShade="BF"/>
                <w:sz w:val="28"/>
                <w:szCs w:val="28"/>
                <w:lang w:val="en-US"/>
              </w:rPr>
              <w:t>:</w:t>
            </w:r>
          </w:p>
        </w:tc>
        <w:tc>
          <w:tcPr>
            <w:tcW w:w="9196" w:type="dxa"/>
          </w:tcPr>
          <w:p w14:paraId="7F375A64" w14:textId="4E986867" w:rsidR="00362B65"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C75939" w:rsidRDefault="00C75939" w:rsidP="00176EBE">
            <w:pPr>
              <w:rPr>
                <w:rFonts w:ascii="Franklin Gothic Demi Cond" w:hAnsi="Franklin Gothic Demi Cond"/>
                <w:color w:val="2F5496" w:themeColor="accent1" w:themeShade="BF"/>
                <w:sz w:val="28"/>
                <w:szCs w:val="28"/>
                <w:lang w:val="en-US"/>
              </w:rPr>
            </w:pPr>
            <w:r w:rsidRPr="00C75939">
              <w:rPr>
                <w:rFonts w:ascii="Franklin Gothic Demi Cond" w:hAnsi="Franklin Gothic Demi Cond"/>
                <w:color w:val="2F5496" w:themeColor="accent1" w:themeShade="BF"/>
                <w:sz w:val="28"/>
                <w:szCs w:val="28"/>
                <w:lang w:val="en-US"/>
              </w:rPr>
              <w:t>Date:</w:t>
            </w:r>
          </w:p>
        </w:tc>
        <w:tc>
          <w:tcPr>
            <w:tcW w:w="9196" w:type="dxa"/>
          </w:tcPr>
          <w:p w14:paraId="58476769" w14:textId="25784DCF" w:rsidR="00C75939"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2025/09/18</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047FCB6D" w14:textId="29A72D13" w:rsidR="00E259C2" w:rsidRDefault="000805B0" w:rsidP="00176EBE">
      <w:pPr>
        <w:pStyle w:val="Heading1"/>
        <w:rPr>
          <w:lang w:val="en-US"/>
        </w:rPr>
      </w:pPr>
      <w:r>
        <w:rPr>
          <w:lang w:val="en-US"/>
        </w:rPr>
        <w:t xml:space="preserve">Dashboard </w:t>
      </w:r>
      <w:r w:rsidR="00911F25">
        <w:rPr>
          <w:lang w:val="en-US"/>
        </w:rPr>
        <w:t>Overview</w:t>
      </w:r>
    </w:p>
    <w:p w14:paraId="396AF3DF" w14:textId="2F0CF512" w:rsidR="005559A1" w:rsidRPr="005559A1" w:rsidRDefault="00D936CC" w:rsidP="005559A1">
      <w:pPr>
        <w:rPr>
          <w:noProof/>
          <w:lang w:val="en-US"/>
        </w:rPr>
      </w:pPr>
      <w:r>
        <w:rPr>
          <w:noProof/>
          <w:lang w:val="en-US"/>
        </w:rPr>
        <w:drawing>
          <wp:anchor distT="0" distB="0" distL="114300" distR="114300" simplePos="0" relativeHeight="251658240" behindDoc="1" locked="0" layoutInCell="1" allowOverlap="1" wp14:anchorId="7AFDF376" wp14:editId="47BF2C72">
            <wp:simplePos x="0" y="0"/>
            <wp:positionH relativeFrom="column">
              <wp:posOffset>0</wp:posOffset>
            </wp:positionH>
            <wp:positionV relativeFrom="paragraph">
              <wp:posOffset>0</wp:posOffset>
            </wp:positionV>
            <wp:extent cx="5760720" cy="3837940"/>
            <wp:effectExtent l="0" t="0" r="5080" b="0"/>
            <wp:wrapTight wrapText="bothSides">
              <wp:wrapPolygon edited="0">
                <wp:start x="0" y="0"/>
                <wp:lineTo x="0" y="21514"/>
                <wp:lineTo x="21571" y="21514"/>
                <wp:lineTo x="21571" y="0"/>
                <wp:lineTo x="0" y="0"/>
              </wp:wrapPolygon>
            </wp:wrapTight>
            <wp:docPr id="1367604362" name="Picture 2" descr="3D pie chart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04362" name="Picture 1367604362" descr="3D pie chart graphic"/>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837940"/>
                    </a:xfrm>
                    <a:prstGeom prst="rect">
                      <a:avLst/>
                    </a:prstGeom>
                  </pic:spPr>
                </pic:pic>
              </a:graphicData>
            </a:graphic>
            <wp14:sizeRelH relativeFrom="page">
              <wp14:pctWidth>0</wp14:pctWidth>
            </wp14:sizeRelH>
            <wp14:sizeRelV relativeFrom="page">
              <wp14:pctHeight>0</wp14:pctHeight>
            </wp14:sizeRelV>
          </wp:anchor>
        </w:drawing>
      </w:r>
      <w:r w:rsidR="005559A1" w:rsidRPr="005559A1">
        <w:rPr>
          <w:noProof/>
          <w:lang w:val="en-US"/>
        </w:rPr>
        <w:t>The dashboard combines temporal and spatial perspectives to explore fire activity and prevention in Portugal (2010–2024). At the top, a bar chart with a dropdown menu shows the annual number of fires, either for Portugal as a whole or by NUTS-III regions (NUTS-2024), giving users a quick view of long-term trends.</w:t>
      </w:r>
    </w:p>
    <w:p w14:paraId="32204899" w14:textId="1F228BA8" w:rsidR="005559A1" w:rsidRPr="005559A1" w:rsidRDefault="005559A1" w:rsidP="005559A1">
      <w:pPr>
        <w:rPr>
          <w:noProof/>
          <w:lang w:val="en-US"/>
        </w:rPr>
      </w:pPr>
      <w:r w:rsidRPr="005559A1">
        <w:rPr>
          <w:noProof/>
          <w:lang w:val="en-US"/>
        </w:rPr>
        <w:t>Beneath it, a choropleth map of NUTS-III regions allows comparison across four indicators for the selected year: number of fires, percentage of burned area, efficiency index (firefighters per fire), and prevention index (firefighters per km²). A year selector with arrows lets users browse yearly snapshots, while a filter panel enables switching between metrics.</w:t>
      </w:r>
    </w:p>
    <w:p w14:paraId="621C1699" w14:textId="1B8DEEC0" w:rsidR="00427719" w:rsidRPr="005559A1" w:rsidRDefault="005559A1" w:rsidP="005559A1">
      <w:pPr>
        <w:rPr>
          <w:lang w:val="en-US"/>
        </w:rPr>
      </w:pPr>
      <w:r w:rsidRPr="005559A1">
        <w:rPr>
          <w:noProof/>
          <w:lang w:val="en-US"/>
        </w:rPr>
        <w:t>The map uses a color scale from teal (good) to yellow (moderate) to red (bad) for intuitive comparison. Together, the bar chart and map support both overview (national trends) and drill-down (regional differences) tasks, giving users a clear, interactive understanding of fire evolution and prevention efforts.</w:t>
      </w:r>
    </w:p>
    <w:p w14:paraId="4376A3CD" w14:textId="7A38C8B3" w:rsidR="00E259C2" w:rsidRPr="00C75939" w:rsidRDefault="000805B0" w:rsidP="00176EBE">
      <w:pPr>
        <w:pStyle w:val="Heading1"/>
        <w:rPr>
          <w:lang w:val="en-US"/>
        </w:rPr>
      </w:pPr>
      <w:r w:rsidRPr="00D936CC">
        <w:rPr>
          <w:lang w:val="en-US"/>
        </w:rPr>
        <w:t>Charts</w:t>
      </w:r>
    </w:p>
    <w:p w14:paraId="63669B62" w14:textId="06E60B7D" w:rsidR="005559A1" w:rsidRPr="005559A1" w:rsidRDefault="005559A1" w:rsidP="00287BD8">
      <w:pPr>
        <w:rPr>
          <w:lang w:val="en-US"/>
        </w:rPr>
      </w:pPr>
      <w:r w:rsidRPr="005559A1">
        <w:rPr>
          <w:lang w:val="en-US"/>
        </w:rPr>
        <w:t xml:space="preserve">The project will use </w:t>
      </w:r>
      <w:r w:rsidRPr="005559A1">
        <w:rPr>
          <w:b/>
          <w:bCs/>
          <w:lang w:val="en-US"/>
        </w:rPr>
        <w:t>four visualization idioms</w:t>
      </w:r>
      <w:r w:rsidRPr="005559A1">
        <w:rPr>
          <w:lang w:val="en-US"/>
        </w:rPr>
        <w:t xml:space="preserve">: a </w:t>
      </w:r>
      <w:r w:rsidRPr="005559A1">
        <w:rPr>
          <w:b/>
          <w:bCs/>
          <w:lang w:val="en-US"/>
        </w:rPr>
        <w:t>bar chart</w:t>
      </w:r>
      <w:r w:rsidRPr="005559A1">
        <w:rPr>
          <w:lang w:val="en-US"/>
        </w:rPr>
        <w:t xml:space="preserve"> showing the number of fires per year for Portugal or by NUTS-III regions (NUTS-2024); a </w:t>
      </w:r>
      <w:r w:rsidRPr="005559A1">
        <w:rPr>
          <w:b/>
          <w:bCs/>
          <w:lang w:val="en-US"/>
        </w:rPr>
        <w:t>choropleth map</w:t>
      </w:r>
      <w:r w:rsidRPr="005559A1">
        <w:rPr>
          <w:lang w:val="en-US"/>
        </w:rPr>
        <w:t xml:space="preserve"> of NUTS-III regions displaying fires, burned area percentage, efficiency index, or prevention index depending on the selected filter; and two </w:t>
      </w:r>
      <w:r w:rsidRPr="005559A1">
        <w:rPr>
          <w:b/>
          <w:bCs/>
          <w:lang w:val="en-US"/>
        </w:rPr>
        <w:t>donut charts</w:t>
      </w:r>
      <w:r w:rsidRPr="005559A1">
        <w:rPr>
          <w:lang w:val="en-US"/>
        </w:rPr>
        <w:t xml:space="preserve"> showing fire causes and fire size distribution for a chosen region and year.</w:t>
      </w:r>
    </w:p>
    <w:p w14:paraId="3B046C1B" w14:textId="0C20EB0E" w:rsidR="000805B0" w:rsidRPr="005559A1" w:rsidRDefault="000805B0" w:rsidP="000805B0">
      <w:pPr>
        <w:pStyle w:val="Heading2"/>
        <w:rPr>
          <w:lang w:val="en-US"/>
        </w:rPr>
      </w:pPr>
      <w:r w:rsidRPr="005559A1">
        <w:rPr>
          <w:lang w:val="en-US"/>
        </w:rPr>
        <w:lastRenderedPageBreak/>
        <w:t>Chart #x</w:t>
      </w:r>
    </w:p>
    <w:p w14:paraId="15B1D81B" w14:textId="2B5BA7F2" w:rsidR="005D1146" w:rsidRPr="00D936CC" w:rsidRDefault="00D936CC" w:rsidP="005D1146">
      <w:r>
        <w:rPr>
          <w:noProof/>
        </w:rPr>
        <w:drawing>
          <wp:inline distT="0" distB="0" distL="0" distR="0" wp14:anchorId="5990B5E4" wp14:editId="2C54AEB5">
            <wp:extent cx="5760720" cy="3837940"/>
            <wp:effectExtent l="0" t="0" r="5080" b="0"/>
            <wp:docPr id="2092646444" name="Picture 3" descr="3D graph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46444" name="Picture 2092646444" descr="3D graph graphic"/>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837940"/>
                    </a:xfrm>
                    <a:prstGeom prst="rect">
                      <a:avLst/>
                    </a:prstGeom>
                  </pic:spPr>
                </pic:pic>
              </a:graphicData>
            </a:graphic>
          </wp:inline>
        </w:drawing>
      </w:r>
    </w:p>
    <w:p w14:paraId="58300E74" w14:textId="0781C940" w:rsidR="000805B0" w:rsidRPr="000805B0" w:rsidRDefault="000805B0" w:rsidP="00287BD8">
      <w:r w:rsidRPr="00287BD8">
        <w:rPr>
          <w:highlight w:val="yellow"/>
          <w:lang w:val="en-US"/>
        </w:rPr>
        <w:t xml:space="preserve">Lorem ipsum dolor </w:t>
      </w:r>
      <w:proofErr w:type="gramStart"/>
      <w:r w:rsidRPr="00287BD8">
        <w:rPr>
          <w:highlight w:val="yellow"/>
          <w:lang w:val="en-US"/>
        </w:rPr>
        <w:t>sit</w:t>
      </w:r>
      <w:proofErr w:type="gramEnd"/>
      <w:r w:rsidRPr="00287BD8">
        <w:rPr>
          <w:highlight w:val="yellow"/>
          <w:lang w:val="en-US"/>
        </w:rPr>
        <w:t xml:space="preserve"> amet, consectetur adipiscing elit. </w:t>
      </w:r>
      <w:proofErr w:type="spellStart"/>
      <w:r w:rsidRPr="00427719">
        <w:rPr>
          <w:highlight w:val="yellow"/>
        </w:rPr>
        <w:t>Mauris</w:t>
      </w:r>
      <w:proofErr w:type="spellEnd"/>
      <w:r w:rsidRPr="00427719">
        <w:rPr>
          <w:highlight w:val="yellow"/>
        </w:rPr>
        <w:t xml:space="preserve"> quis </w:t>
      </w:r>
      <w:proofErr w:type="spellStart"/>
      <w:r w:rsidRPr="00427719">
        <w:rPr>
          <w:highlight w:val="yellow"/>
        </w:rPr>
        <w:t>tellus</w:t>
      </w:r>
      <w:proofErr w:type="spellEnd"/>
      <w:r w:rsidRPr="00427719">
        <w:rPr>
          <w:highlight w:val="yellow"/>
        </w:rPr>
        <w:t xml:space="preserve"> </w:t>
      </w:r>
      <w:proofErr w:type="spellStart"/>
      <w:r w:rsidRPr="00427719">
        <w:rPr>
          <w:highlight w:val="yellow"/>
        </w:rPr>
        <w:t>bibendum</w:t>
      </w:r>
      <w:proofErr w:type="spellEnd"/>
      <w:r w:rsidRPr="00427719">
        <w:rPr>
          <w:highlight w:val="yellow"/>
        </w:rPr>
        <w:t xml:space="preserve">, </w:t>
      </w:r>
      <w:proofErr w:type="spellStart"/>
      <w:r w:rsidRPr="00427719">
        <w:rPr>
          <w:highlight w:val="yellow"/>
        </w:rPr>
        <w:t>aliquam</w:t>
      </w:r>
      <w:proofErr w:type="spellEnd"/>
      <w:r w:rsidRPr="00427719">
        <w:rPr>
          <w:highlight w:val="yellow"/>
        </w:rPr>
        <w:t xml:space="preserve"> mi </w:t>
      </w:r>
      <w:proofErr w:type="spellStart"/>
      <w:r w:rsidRPr="00427719">
        <w:rPr>
          <w:highlight w:val="yellow"/>
        </w:rPr>
        <w:t>et</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w:t>
      </w:r>
      <w:proofErr w:type="spellStart"/>
      <w:r w:rsidRPr="00427719">
        <w:rPr>
          <w:highlight w:val="yellow"/>
        </w:rPr>
        <w:t>neque</w:t>
      </w:r>
      <w:proofErr w:type="spellEnd"/>
      <w:r w:rsidRPr="00427719">
        <w:rPr>
          <w:highlight w:val="yellow"/>
        </w:rPr>
        <w:t xml:space="preserve">. </w:t>
      </w:r>
      <w:r w:rsidRPr="00427719">
        <w:rPr>
          <w:highlight w:val="yellow"/>
          <w:lang w:val="en-US"/>
        </w:rPr>
        <w:t xml:space="preserve">Sed et </w:t>
      </w:r>
      <w:proofErr w:type="spellStart"/>
      <w:r w:rsidRPr="00427719">
        <w:rPr>
          <w:highlight w:val="yellow"/>
          <w:lang w:val="en-US"/>
        </w:rPr>
        <w:t>lectus</w:t>
      </w:r>
      <w:proofErr w:type="spellEnd"/>
      <w:r w:rsidRPr="00427719">
        <w:rPr>
          <w:highlight w:val="yellow"/>
          <w:lang w:val="en-US"/>
        </w:rPr>
        <w:t xml:space="preserve"> at </w:t>
      </w:r>
      <w:proofErr w:type="spellStart"/>
      <w:r w:rsidRPr="00427719">
        <w:rPr>
          <w:highlight w:val="yellow"/>
          <w:lang w:val="en-US"/>
        </w:rPr>
        <w:t>purus</w:t>
      </w:r>
      <w:proofErr w:type="spellEnd"/>
      <w:r w:rsidRPr="00427719">
        <w:rPr>
          <w:highlight w:val="yellow"/>
          <w:lang w:val="en-US"/>
        </w:rPr>
        <w:t xml:space="preserve"> </w:t>
      </w:r>
      <w:proofErr w:type="spellStart"/>
      <w:r w:rsidRPr="00427719">
        <w:rPr>
          <w:highlight w:val="yellow"/>
          <w:lang w:val="en-US"/>
        </w:rPr>
        <w:t>consequat</w:t>
      </w:r>
      <w:proofErr w:type="spellEnd"/>
      <w:r w:rsidRPr="00427719">
        <w:rPr>
          <w:highlight w:val="yellow"/>
          <w:lang w:val="en-US"/>
        </w:rPr>
        <w:t xml:space="preserve"> </w:t>
      </w:r>
      <w:proofErr w:type="spellStart"/>
      <w:r w:rsidRPr="00427719">
        <w:rPr>
          <w:highlight w:val="yellow"/>
          <w:lang w:val="en-US"/>
        </w:rPr>
        <w:t>accumsan</w:t>
      </w:r>
      <w:proofErr w:type="spellEnd"/>
      <w:r w:rsidRPr="00427719">
        <w:rPr>
          <w:highlight w:val="yellow"/>
          <w:lang w:val="en-US"/>
        </w:rPr>
        <w:t xml:space="preserve"> </w:t>
      </w:r>
      <w:proofErr w:type="spellStart"/>
      <w:r w:rsidRPr="00427719">
        <w:rPr>
          <w:highlight w:val="yellow"/>
          <w:lang w:val="en-US"/>
        </w:rPr>
        <w:t>eget</w:t>
      </w:r>
      <w:proofErr w:type="spellEnd"/>
      <w:r w:rsidRPr="00427719">
        <w:rPr>
          <w:highlight w:val="yellow"/>
          <w:lang w:val="en-US"/>
        </w:rPr>
        <w:t xml:space="preserve"> nec </w:t>
      </w:r>
      <w:proofErr w:type="spellStart"/>
      <w:r w:rsidRPr="00427719">
        <w:rPr>
          <w:highlight w:val="yellow"/>
          <w:lang w:val="en-US"/>
        </w:rPr>
        <w:t>risus</w:t>
      </w:r>
      <w:proofErr w:type="spellEnd"/>
      <w:r w:rsidRPr="00427719">
        <w:rPr>
          <w:highlight w:val="yellow"/>
          <w:lang w:val="en-US"/>
        </w:rPr>
        <w:t xml:space="preserve">. </w:t>
      </w:r>
      <w:proofErr w:type="spellStart"/>
      <w:r w:rsidRPr="00427719">
        <w:rPr>
          <w:highlight w:val="yellow"/>
        </w:rPr>
        <w:t>Suspendisse</w:t>
      </w:r>
      <w:proofErr w:type="spellEnd"/>
      <w:r w:rsidRPr="00427719">
        <w:rPr>
          <w:highlight w:val="yellow"/>
        </w:rPr>
        <w:t xml:space="preserve"> in </w:t>
      </w:r>
      <w:proofErr w:type="spellStart"/>
      <w:r w:rsidRPr="00427719">
        <w:rPr>
          <w:highlight w:val="yellow"/>
        </w:rPr>
        <w:t>luctus</w:t>
      </w:r>
      <w:proofErr w:type="spellEnd"/>
      <w:r w:rsidRPr="00427719">
        <w:rPr>
          <w:highlight w:val="yellow"/>
        </w:rPr>
        <w:t xml:space="preserve"> </w:t>
      </w:r>
      <w:proofErr w:type="spellStart"/>
      <w:r w:rsidRPr="00427719">
        <w:rPr>
          <w:highlight w:val="yellow"/>
        </w:rPr>
        <w:t>enim</w:t>
      </w:r>
      <w:proofErr w:type="spellEnd"/>
      <w:r w:rsidRPr="00427719">
        <w:rPr>
          <w:highlight w:val="yellow"/>
        </w:rPr>
        <w:t xml:space="preserve">, </w:t>
      </w:r>
      <w:proofErr w:type="spellStart"/>
      <w:r w:rsidRPr="00427719">
        <w:rPr>
          <w:highlight w:val="yellow"/>
        </w:rPr>
        <w:t>vel</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mi. </w:t>
      </w:r>
      <w:proofErr w:type="spellStart"/>
      <w:r w:rsidRPr="00427719">
        <w:rPr>
          <w:highlight w:val="yellow"/>
        </w:rPr>
        <w:t>Etiam</w:t>
      </w:r>
      <w:proofErr w:type="spellEnd"/>
      <w:r w:rsidRPr="00427719">
        <w:rPr>
          <w:highlight w:val="yellow"/>
        </w:rPr>
        <w:t xml:space="preserve"> egestas </w:t>
      </w:r>
      <w:proofErr w:type="spellStart"/>
      <w:r w:rsidRPr="00427719">
        <w:rPr>
          <w:highlight w:val="yellow"/>
        </w:rPr>
        <w:t>efficitur</w:t>
      </w:r>
      <w:proofErr w:type="spellEnd"/>
      <w:r w:rsidRPr="00427719">
        <w:rPr>
          <w:highlight w:val="yellow"/>
        </w:rPr>
        <w:t xml:space="preserve"> </w:t>
      </w:r>
      <w:proofErr w:type="spellStart"/>
      <w:r w:rsidRPr="00427719">
        <w:rPr>
          <w:highlight w:val="yellow"/>
        </w:rPr>
        <w:t>mauris</w:t>
      </w:r>
      <w:proofErr w:type="spellEnd"/>
      <w:r w:rsidRPr="00427719">
        <w:rPr>
          <w:highlight w:val="yellow"/>
        </w:rPr>
        <w:t xml:space="preserve">, </w:t>
      </w:r>
      <w:proofErr w:type="spellStart"/>
      <w:r w:rsidRPr="00427719">
        <w:rPr>
          <w:highlight w:val="yellow"/>
        </w:rPr>
        <w:t>sit</w:t>
      </w:r>
      <w:proofErr w:type="spellEnd"/>
      <w:r w:rsidRPr="00427719">
        <w:rPr>
          <w:highlight w:val="yellow"/>
        </w:rPr>
        <w:t xml:space="preserve"> </w:t>
      </w:r>
      <w:proofErr w:type="spellStart"/>
      <w:r w:rsidRPr="00427719">
        <w:rPr>
          <w:highlight w:val="yellow"/>
        </w:rPr>
        <w:t>amet</w:t>
      </w:r>
      <w:proofErr w:type="spellEnd"/>
      <w:r w:rsidRPr="00427719">
        <w:rPr>
          <w:highlight w:val="yellow"/>
        </w:rPr>
        <w:t xml:space="preserve"> </w:t>
      </w:r>
      <w:proofErr w:type="spellStart"/>
      <w:r w:rsidRPr="00427719">
        <w:rPr>
          <w:highlight w:val="yellow"/>
        </w:rPr>
        <w:t>iaculis</w:t>
      </w:r>
      <w:proofErr w:type="spellEnd"/>
      <w:r w:rsidRPr="00427719">
        <w:rPr>
          <w:highlight w:val="yellow"/>
        </w:rPr>
        <w:t xml:space="preserve"> purus </w:t>
      </w:r>
      <w:proofErr w:type="spellStart"/>
      <w:r w:rsidRPr="00427719">
        <w:rPr>
          <w:highlight w:val="yellow"/>
        </w:rPr>
        <w:t>euismod</w:t>
      </w:r>
      <w:proofErr w:type="spellEnd"/>
      <w:r w:rsidRPr="00427719">
        <w:rPr>
          <w:highlight w:val="yellow"/>
        </w:rPr>
        <w:t xml:space="preserve"> eu.</w:t>
      </w:r>
    </w:p>
    <w:p w14:paraId="3F55BB4C" w14:textId="57F11E9B" w:rsidR="000805B0" w:rsidRPr="000805B0" w:rsidRDefault="000805B0" w:rsidP="000805B0">
      <w:pPr>
        <w:pStyle w:val="Heading3"/>
        <w:rPr>
          <w:lang w:val="en-US"/>
        </w:rPr>
      </w:pPr>
      <w:r>
        <w:rPr>
          <w:lang w:val="en-US"/>
        </w:rPr>
        <w:t>Marks and Channels</w:t>
      </w:r>
    </w:p>
    <w:p w14:paraId="5928CEB8" w14:textId="3DA53F7F" w:rsidR="000805B0" w:rsidRPr="000805B0" w:rsidRDefault="000805B0" w:rsidP="00287BD8">
      <w:r w:rsidRPr="00427719">
        <w:rPr>
          <w:highlight w:val="yellow"/>
          <w:lang w:val="en-US"/>
        </w:rPr>
        <w:t xml:space="preserve">Lorem ipsum dolor sit </w:t>
      </w:r>
      <w:proofErr w:type="spellStart"/>
      <w:r w:rsidRPr="00427719">
        <w:rPr>
          <w:highlight w:val="yellow"/>
          <w:lang w:val="en-US"/>
        </w:rPr>
        <w:t>amet</w:t>
      </w:r>
      <w:proofErr w:type="spellEnd"/>
      <w:r w:rsidRPr="00427719">
        <w:rPr>
          <w:highlight w:val="yellow"/>
          <w:lang w:val="en-US"/>
        </w:rPr>
        <w:t xml:space="preserve">, </w:t>
      </w:r>
      <w:proofErr w:type="spellStart"/>
      <w:r w:rsidRPr="00427719">
        <w:rPr>
          <w:highlight w:val="yellow"/>
          <w:lang w:val="en-US"/>
        </w:rPr>
        <w:t>consectetur</w:t>
      </w:r>
      <w:proofErr w:type="spellEnd"/>
      <w:r w:rsidRPr="00427719">
        <w:rPr>
          <w:highlight w:val="yellow"/>
          <w:lang w:val="en-US"/>
        </w:rPr>
        <w:t xml:space="preserve"> </w:t>
      </w:r>
      <w:proofErr w:type="spellStart"/>
      <w:r w:rsidRPr="00427719">
        <w:rPr>
          <w:highlight w:val="yellow"/>
          <w:lang w:val="en-US"/>
        </w:rPr>
        <w:t>adipiscing</w:t>
      </w:r>
      <w:proofErr w:type="spellEnd"/>
      <w:r w:rsidRPr="00427719">
        <w:rPr>
          <w:highlight w:val="yellow"/>
          <w:lang w:val="en-US"/>
        </w:rPr>
        <w:t xml:space="preserve"> </w:t>
      </w:r>
      <w:proofErr w:type="spellStart"/>
      <w:r w:rsidRPr="00427719">
        <w:rPr>
          <w:highlight w:val="yellow"/>
          <w:lang w:val="en-US"/>
        </w:rPr>
        <w:t>elit</w:t>
      </w:r>
      <w:proofErr w:type="spellEnd"/>
      <w:r w:rsidRPr="00427719">
        <w:rPr>
          <w:highlight w:val="yellow"/>
          <w:lang w:val="en-US"/>
        </w:rPr>
        <w:t xml:space="preserve">. </w:t>
      </w:r>
      <w:proofErr w:type="spellStart"/>
      <w:r w:rsidRPr="00427719">
        <w:rPr>
          <w:highlight w:val="yellow"/>
        </w:rPr>
        <w:t>Mauris</w:t>
      </w:r>
      <w:proofErr w:type="spellEnd"/>
      <w:r w:rsidRPr="00427719">
        <w:rPr>
          <w:highlight w:val="yellow"/>
        </w:rPr>
        <w:t xml:space="preserve"> quis </w:t>
      </w:r>
      <w:proofErr w:type="spellStart"/>
      <w:r w:rsidRPr="00427719">
        <w:rPr>
          <w:highlight w:val="yellow"/>
        </w:rPr>
        <w:t>tellus</w:t>
      </w:r>
      <w:proofErr w:type="spellEnd"/>
      <w:r w:rsidRPr="00427719">
        <w:rPr>
          <w:highlight w:val="yellow"/>
        </w:rPr>
        <w:t xml:space="preserve"> </w:t>
      </w:r>
      <w:proofErr w:type="spellStart"/>
      <w:r w:rsidRPr="00427719">
        <w:rPr>
          <w:highlight w:val="yellow"/>
        </w:rPr>
        <w:t>bibendum</w:t>
      </w:r>
      <w:proofErr w:type="spellEnd"/>
      <w:r w:rsidRPr="00427719">
        <w:rPr>
          <w:highlight w:val="yellow"/>
        </w:rPr>
        <w:t xml:space="preserve">, </w:t>
      </w:r>
      <w:proofErr w:type="spellStart"/>
      <w:r w:rsidRPr="00427719">
        <w:rPr>
          <w:highlight w:val="yellow"/>
        </w:rPr>
        <w:t>aliquam</w:t>
      </w:r>
      <w:proofErr w:type="spellEnd"/>
      <w:r w:rsidRPr="00427719">
        <w:rPr>
          <w:highlight w:val="yellow"/>
        </w:rPr>
        <w:t xml:space="preserve"> mi </w:t>
      </w:r>
      <w:proofErr w:type="spellStart"/>
      <w:r w:rsidRPr="00427719">
        <w:rPr>
          <w:highlight w:val="yellow"/>
        </w:rPr>
        <w:t>et</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w:t>
      </w:r>
      <w:proofErr w:type="spellStart"/>
      <w:r w:rsidRPr="00427719">
        <w:rPr>
          <w:highlight w:val="yellow"/>
        </w:rPr>
        <w:t>neque</w:t>
      </w:r>
      <w:proofErr w:type="spellEnd"/>
      <w:r w:rsidRPr="00427719">
        <w:rPr>
          <w:highlight w:val="yellow"/>
        </w:rPr>
        <w:t xml:space="preserve">. </w:t>
      </w:r>
      <w:r w:rsidRPr="00427719">
        <w:rPr>
          <w:highlight w:val="yellow"/>
          <w:lang w:val="en-US"/>
        </w:rPr>
        <w:t xml:space="preserve">Sed et </w:t>
      </w:r>
      <w:proofErr w:type="spellStart"/>
      <w:r w:rsidRPr="00427719">
        <w:rPr>
          <w:highlight w:val="yellow"/>
          <w:lang w:val="en-US"/>
        </w:rPr>
        <w:t>lectus</w:t>
      </w:r>
      <w:proofErr w:type="spellEnd"/>
      <w:r w:rsidRPr="00427719">
        <w:rPr>
          <w:highlight w:val="yellow"/>
          <w:lang w:val="en-US"/>
        </w:rPr>
        <w:t xml:space="preserve"> at </w:t>
      </w:r>
      <w:proofErr w:type="spellStart"/>
      <w:r w:rsidRPr="00427719">
        <w:rPr>
          <w:highlight w:val="yellow"/>
          <w:lang w:val="en-US"/>
        </w:rPr>
        <w:t>purus</w:t>
      </w:r>
      <w:proofErr w:type="spellEnd"/>
      <w:r w:rsidRPr="00427719">
        <w:rPr>
          <w:highlight w:val="yellow"/>
          <w:lang w:val="en-US"/>
        </w:rPr>
        <w:t xml:space="preserve"> </w:t>
      </w:r>
      <w:proofErr w:type="spellStart"/>
      <w:r w:rsidRPr="00427719">
        <w:rPr>
          <w:highlight w:val="yellow"/>
          <w:lang w:val="en-US"/>
        </w:rPr>
        <w:t>consequat</w:t>
      </w:r>
      <w:proofErr w:type="spellEnd"/>
      <w:r w:rsidRPr="00427719">
        <w:rPr>
          <w:highlight w:val="yellow"/>
          <w:lang w:val="en-US"/>
        </w:rPr>
        <w:t xml:space="preserve"> </w:t>
      </w:r>
      <w:proofErr w:type="spellStart"/>
      <w:r w:rsidRPr="00427719">
        <w:rPr>
          <w:highlight w:val="yellow"/>
          <w:lang w:val="en-US"/>
        </w:rPr>
        <w:t>accumsan</w:t>
      </w:r>
      <w:proofErr w:type="spellEnd"/>
      <w:r w:rsidRPr="00427719">
        <w:rPr>
          <w:highlight w:val="yellow"/>
          <w:lang w:val="en-US"/>
        </w:rPr>
        <w:t xml:space="preserve"> </w:t>
      </w:r>
      <w:proofErr w:type="spellStart"/>
      <w:r w:rsidRPr="00427719">
        <w:rPr>
          <w:highlight w:val="yellow"/>
          <w:lang w:val="en-US"/>
        </w:rPr>
        <w:t>eget</w:t>
      </w:r>
      <w:proofErr w:type="spellEnd"/>
      <w:r w:rsidRPr="00427719">
        <w:rPr>
          <w:highlight w:val="yellow"/>
          <w:lang w:val="en-US"/>
        </w:rPr>
        <w:t xml:space="preserve"> nec </w:t>
      </w:r>
      <w:proofErr w:type="spellStart"/>
      <w:r w:rsidRPr="00427719">
        <w:rPr>
          <w:highlight w:val="yellow"/>
          <w:lang w:val="en-US"/>
        </w:rPr>
        <w:t>risus</w:t>
      </w:r>
      <w:proofErr w:type="spellEnd"/>
      <w:r w:rsidRPr="00427719">
        <w:rPr>
          <w:highlight w:val="yellow"/>
          <w:lang w:val="en-US"/>
        </w:rPr>
        <w:t xml:space="preserve">. </w:t>
      </w:r>
      <w:proofErr w:type="spellStart"/>
      <w:r w:rsidRPr="00427719">
        <w:rPr>
          <w:highlight w:val="yellow"/>
        </w:rPr>
        <w:t>Suspendisse</w:t>
      </w:r>
      <w:proofErr w:type="spellEnd"/>
      <w:r w:rsidRPr="00427719">
        <w:rPr>
          <w:highlight w:val="yellow"/>
        </w:rPr>
        <w:t xml:space="preserve"> in </w:t>
      </w:r>
      <w:proofErr w:type="spellStart"/>
      <w:r w:rsidRPr="00427719">
        <w:rPr>
          <w:highlight w:val="yellow"/>
        </w:rPr>
        <w:t>luctus</w:t>
      </w:r>
      <w:proofErr w:type="spellEnd"/>
      <w:r w:rsidRPr="00427719">
        <w:rPr>
          <w:highlight w:val="yellow"/>
        </w:rPr>
        <w:t xml:space="preserve"> </w:t>
      </w:r>
      <w:proofErr w:type="spellStart"/>
      <w:r w:rsidRPr="00427719">
        <w:rPr>
          <w:highlight w:val="yellow"/>
        </w:rPr>
        <w:t>enim</w:t>
      </w:r>
      <w:proofErr w:type="spellEnd"/>
      <w:r w:rsidRPr="00427719">
        <w:rPr>
          <w:highlight w:val="yellow"/>
        </w:rPr>
        <w:t xml:space="preserve">, </w:t>
      </w:r>
      <w:proofErr w:type="spellStart"/>
      <w:r w:rsidRPr="00427719">
        <w:rPr>
          <w:highlight w:val="yellow"/>
        </w:rPr>
        <w:t>vel</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mi. </w:t>
      </w:r>
      <w:proofErr w:type="spellStart"/>
      <w:r w:rsidRPr="00427719">
        <w:rPr>
          <w:highlight w:val="yellow"/>
        </w:rPr>
        <w:t>Etiam</w:t>
      </w:r>
      <w:proofErr w:type="spellEnd"/>
      <w:r w:rsidRPr="00427719">
        <w:rPr>
          <w:highlight w:val="yellow"/>
        </w:rPr>
        <w:t xml:space="preserve"> egestas </w:t>
      </w:r>
      <w:proofErr w:type="spellStart"/>
      <w:r w:rsidRPr="00427719">
        <w:rPr>
          <w:highlight w:val="yellow"/>
        </w:rPr>
        <w:t>efficitur</w:t>
      </w:r>
      <w:proofErr w:type="spellEnd"/>
      <w:r w:rsidRPr="00427719">
        <w:rPr>
          <w:highlight w:val="yellow"/>
        </w:rPr>
        <w:t xml:space="preserve"> </w:t>
      </w:r>
      <w:proofErr w:type="spellStart"/>
      <w:r w:rsidRPr="00427719">
        <w:rPr>
          <w:highlight w:val="yellow"/>
        </w:rPr>
        <w:t>mauris</w:t>
      </w:r>
      <w:proofErr w:type="spellEnd"/>
      <w:r w:rsidRPr="00427719">
        <w:rPr>
          <w:highlight w:val="yellow"/>
        </w:rPr>
        <w:t xml:space="preserve">, </w:t>
      </w:r>
      <w:proofErr w:type="spellStart"/>
      <w:r w:rsidRPr="00427719">
        <w:rPr>
          <w:highlight w:val="yellow"/>
        </w:rPr>
        <w:t>sit</w:t>
      </w:r>
      <w:proofErr w:type="spellEnd"/>
      <w:r w:rsidRPr="00427719">
        <w:rPr>
          <w:highlight w:val="yellow"/>
        </w:rPr>
        <w:t xml:space="preserve"> </w:t>
      </w:r>
      <w:proofErr w:type="spellStart"/>
      <w:r w:rsidRPr="00427719">
        <w:rPr>
          <w:highlight w:val="yellow"/>
        </w:rPr>
        <w:t>amet</w:t>
      </w:r>
      <w:proofErr w:type="spellEnd"/>
      <w:r w:rsidRPr="00427719">
        <w:rPr>
          <w:highlight w:val="yellow"/>
        </w:rPr>
        <w:t xml:space="preserve"> </w:t>
      </w:r>
      <w:proofErr w:type="spellStart"/>
      <w:r w:rsidRPr="00427719">
        <w:rPr>
          <w:highlight w:val="yellow"/>
        </w:rPr>
        <w:t>iaculis</w:t>
      </w:r>
      <w:proofErr w:type="spellEnd"/>
      <w:r w:rsidRPr="00427719">
        <w:rPr>
          <w:highlight w:val="yellow"/>
        </w:rPr>
        <w:t xml:space="preserve"> purus </w:t>
      </w:r>
      <w:proofErr w:type="spellStart"/>
      <w:r w:rsidRPr="00427719">
        <w:rPr>
          <w:highlight w:val="yellow"/>
        </w:rPr>
        <w:t>euismod</w:t>
      </w:r>
      <w:proofErr w:type="spellEnd"/>
      <w:r w:rsidRPr="00427719">
        <w:rPr>
          <w:highlight w:val="yellow"/>
        </w:rPr>
        <w:t xml:space="preserve"> eu.</w:t>
      </w:r>
    </w:p>
    <w:p w14:paraId="02A97AB0" w14:textId="5446A400" w:rsidR="000805B0" w:rsidRPr="000805B0" w:rsidRDefault="000805B0" w:rsidP="000805B0">
      <w:pPr>
        <w:pStyle w:val="Heading3"/>
        <w:rPr>
          <w:lang w:val="en-US"/>
        </w:rPr>
      </w:pPr>
      <w:r>
        <w:rPr>
          <w:lang w:val="en-US"/>
        </w:rPr>
        <w:t>Rationale</w:t>
      </w:r>
    </w:p>
    <w:p w14:paraId="3AD46989" w14:textId="77777777" w:rsidR="000805B0" w:rsidRDefault="000805B0" w:rsidP="00287BD8">
      <w:r w:rsidRPr="00427719">
        <w:rPr>
          <w:highlight w:val="yellow"/>
          <w:lang w:val="en-US"/>
        </w:rPr>
        <w:t xml:space="preserve">Lorem ipsum dolor sit </w:t>
      </w:r>
      <w:proofErr w:type="spellStart"/>
      <w:r w:rsidRPr="00427719">
        <w:rPr>
          <w:highlight w:val="yellow"/>
          <w:lang w:val="en-US"/>
        </w:rPr>
        <w:t>amet</w:t>
      </w:r>
      <w:proofErr w:type="spellEnd"/>
      <w:r w:rsidRPr="00427719">
        <w:rPr>
          <w:highlight w:val="yellow"/>
          <w:lang w:val="en-US"/>
        </w:rPr>
        <w:t xml:space="preserve">, </w:t>
      </w:r>
      <w:proofErr w:type="spellStart"/>
      <w:r w:rsidRPr="00427719">
        <w:rPr>
          <w:highlight w:val="yellow"/>
          <w:lang w:val="en-US"/>
        </w:rPr>
        <w:t>consectetur</w:t>
      </w:r>
      <w:proofErr w:type="spellEnd"/>
      <w:r w:rsidRPr="00427719">
        <w:rPr>
          <w:highlight w:val="yellow"/>
          <w:lang w:val="en-US"/>
        </w:rPr>
        <w:t xml:space="preserve"> </w:t>
      </w:r>
      <w:proofErr w:type="spellStart"/>
      <w:r w:rsidRPr="00427719">
        <w:rPr>
          <w:highlight w:val="yellow"/>
          <w:lang w:val="en-US"/>
        </w:rPr>
        <w:t>adipiscing</w:t>
      </w:r>
      <w:proofErr w:type="spellEnd"/>
      <w:r w:rsidRPr="00427719">
        <w:rPr>
          <w:highlight w:val="yellow"/>
          <w:lang w:val="en-US"/>
        </w:rPr>
        <w:t xml:space="preserve"> </w:t>
      </w:r>
      <w:proofErr w:type="spellStart"/>
      <w:r w:rsidRPr="00427719">
        <w:rPr>
          <w:highlight w:val="yellow"/>
          <w:lang w:val="en-US"/>
        </w:rPr>
        <w:t>elit</w:t>
      </w:r>
      <w:proofErr w:type="spellEnd"/>
      <w:r w:rsidRPr="00427719">
        <w:rPr>
          <w:highlight w:val="yellow"/>
          <w:lang w:val="en-US"/>
        </w:rPr>
        <w:t xml:space="preserve">. </w:t>
      </w:r>
      <w:proofErr w:type="spellStart"/>
      <w:r w:rsidRPr="00427719">
        <w:rPr>
          <w:highlight w:val="yellow"/>
        </w:rPr>
        <w:t>Mauris</w:t>
      </w:r>
      <w:proofErr w:type="spellEnd"/>
      <w:r w:rsidRPr="00427719">
        <w:rPr>
          <w:highlight w:val="yellow"/>
        </w:rPr>
        <w:t xml:space="preserve"> quis </w:t>
      </w:r>
      <w:proofErr w:type="spellStart"/>
      <w:r w:rsidRPr="00427719">
        <w:rPr>
          <w:highlight w:val="yellow"/>
        </w:rPr>
        <w:t>tellus</w:t>
      </w:r>
      <w:proofErr w:type="spellEnd"/>
      <w:r w:rsidRPr="00427719">
        <w:rPr>
          <w:highlight w:val="yellow"/>
        </w:rPr>
        <w:t xml:space="preserve"> </w:t>
      </w:r>
      <w:proofErr w:type="spellStart"/>
      <w:r w:rsidRPr="00427719">
        <w:rPr>
          <w:highlight w:val="yellow"/>
        </w:rPr>
        <w:t>bibendum</w:t>
      </w:r>
      <w:proofErr w:type="spellEnd"/>
      <w:r w:rsidRPr="00427719">
        <w:rPr>
          <w:highlight w:val="yellow"/>
        </w:rPr>
        <w:t xml:space="preserve">, </w:t>
      </w:r>
      <w:proofErr w:type="spellStart"/>
      <w:r w:rsidRPr="00427719">
        <w:rPr>
          <w:highlight w:val="yellow"/>
        </w:rPr>
        <w:t>aliquam</w:t>
      </w:r>
      <w:proofErr w:type="spellEnd"/>
      <w:r w:rsidRPr="00427719">
        <w:rPr>
          <w:highlight w:val="yellow"/>
        </w:rPr>
        <w:t xml:space="preserve"> mi </w:t>
      </w:r>
      <w:proofErr w:type="spellStart"/>
      <w:r w:rsidRPr="00427719">
        <w:rPr>
          <w:highlight w:val="yellow"/>
        </w:rPr>
        <w:t>et</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w:t>
      </w:r>
      <w:proofErr w:type="spellStart"/>
      <w:r w:rsidRPr="00427719">
        <w:rPr>
          <w:highlight w:val="yellow"/>
        </w:rPr>
        <w:t>neque</w:t>
      </w:r>
      <w:proofErr w:type="spellEnd"/>
      <w:r w:rsidRPr="00427719">
        <w:rPr>
          <w:highlight w:val="yellow"/>
        </w:rPr>
        <w:t xml:space="preserve">. </w:t>
      </w:r>
      <w:r w:rsidRPr="00427719">
        <w:rPr>
          <w:highlight w:val="yellow"/>
          <w:lang w:val="en-US"/>
        </w:rPr>
        <w:t xml:space="preserve">Sed et </w:t>
      </w:r>
      <w:proofErr w:type="spellStart"/>
      <w:r w:rsidRPr="00427719">
        <w:rPr>
          <w:highlight w:val="yellow"/>
          <w:lang w:val="en-US"/>
        </w:rPr>
        <w:t>lectus</w:t>
      </w:r>
      <w:proofErr w:type="spellEnd"/>
      <w:r w:rsidRPr="00427719">
        <w:rPr>
          <w:highlight w:val="yellow"/>
          <w:lang w:val="en-US"/>
        </w:rPr>
        <w:t xml:space="preserve"> at </w:t>
      </w:r>
      <w:proofErr w:type="spellStart"/>
      <w:r w:rsidRPr="00427719">
        <w:rPr>
          <w:highlight w:val="yellow"/>
          <w:lang w:val="en-US"/>
        </w:rPr>
        <w:t>purus</w:t>
      </w:r>
      <w:proofErr w:type="spellEnd"/>
      <w:r w:rsidRPr="00427719">
        <w:rPr>
          <w:highlight w:val="yellow"/>
          <w:lang w:val="en-US"/>
        </w:rPr>
        <w:t xml:space="preserve"> </w:t>
      </w:r>
      <w:proofErr w:type="spellStart"/>
      <w:r w:rsidRPr="00427719">
        <w:rPr>
          <w:highlight w:val="yellow"/>
          <w:lang w:val="en-US"/>
        </w:rPr>
        <w:t>consequat</w:t>
      </w:r>
      <w:proofErr w:type="spellEnd"/>
      <w:r w:rsidRPr="00427719">
        <w:rPr>
          <w:highlight w:val="yellow"/>
          <w:lang w:val="en-US"/>
        </w:rPr>
        <w:t xml:space="preserve"> </w:t>
      </w:r>
      <w:proofErr w:type="spellStart"/>
      <w:r w:rsidRPr="00427719">
        <w:rPr>
          <w:highlight w:val="yellow"/>
          <w:lang w:val="en-US"/>
        </w:rPr>
        <w:t>accumsan</w:t>
      </w:r>
      <w:proofErr w:type="spellEnd"/>
      <w:r w:rsidRPr="00427719">
        <w:rPr>
          <w:highlight w:val="yellow"/>
          <w:lang w:val="en-US"/>
        </w:rPr>
        <w:t xml:space="preserve"> </w:t>
      </w:r>
      <w:proofErr w:type="spellStart"/>
      <w:r w:rsidRPr="00427719">
        <w:rPr>
          <w:highlight w:val="yellow"/>
          <w:lang w:val="en-US"/>
        </w:rPr>
        <w:t>eget</w:t>
      </w:r>
      <w:proofErr w:type="spellEnd"/>
      <w:r w:rsidRPr="00427719">
        <w:rPr>
          <w:highlight w:val="yellow"/>
          <w:lang w:val="en-US"/>
        </w:rPr>
        <w:t xml:space="preserve"> nec </w:t>
      </w:r>
      <w:proofErr w:type="spellStart"/>
      <w:r w:rsidRPr="00427719">
        <w:rPr>
          <w:highlight w:val="yellow"/>
          <w:lang w:val="en-US"/>
        </w:rPr>
        <w:t>risus</w:t>
      </w:r>
      <w:proofErr w:type="spellEnd"/>
      <w:r w:rsidRPr="00427719">
        <w:rPr>
          <w:highlight w:val="yellow"/>
          <w:lang w:val="en-US"/>
        </w:rPr>
        <w:t xml:space="preserve">. </w:t>
      </w:r>
      <w:proofErr w:type="spellStart"/>
      <w:r w:rsidRPr="00427719">
        <w:rPr>
          <w:highlight w:val="yellow"/>
        </w:rPr>
        <w:t>Suspendisse</w:t>
      </w:r>
      <w:proofErr w:type="spellEnd"/>
      <w:r w:rsidRPr="00427719">
        <w:rPr>
          <w:highlight w:val="yellow"/>
        </w:rPr>
        <w:t xml:space="preserve"> in </w:t>
      </w:r>
      <w:proofErr w:type="spellStart"/>
      <w:r w:rsidRPr="00427719">
        <w:rPr>
          <w:highlight w:val="yellow"/>
        </w:rPr>
        <w:t>luctus</w:t>
      </w:r>
      <w:proofErr w:type="spellEnd"/>
      <w:r w:rsidRPr="00427719">
        <w:rPr>
          <w:highlight w:val="yellow"/>
        </w:rPr>
        <w:t xml:space="preserve"> </w:t>
      </w:r>
      <w:proofErr w:type="spellStart"/>
      <w:r w:rsidRPr="00427719">
        <w:rPr>
          <w:highlight w:val="yellow"/>
        </w:rPr>
        <w:t>enim</w:t>
      </w:r>
      <w:proofErr w:type="spellEnd"/>
      <w:r w:rsidRPr="00427719">
        <w:rPr>
          <w:highlight w:val="yellow"/>
        </w:rPr>
        <w:t xml:space="preserve">, </w:t>
      </w:r>
      <w:proofErr w:type="spellStart"/>
      <w:r w:rsidRPr="00427719">
        <w:rPr>
          <w:highlight w:val="yellow"/>
        </w:rPr>
        <w:t>vel</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mi. </w:t>
      </w:r>
      <w:proofErr w:type="spellStart"/>
      <w:r w:rsidRPr="00427719">
        <w:rPr>
          <w:highlight w:val="yellow"/>
        </w:rPr>
        <w:t>Etiam</w:t>
      </w:r>
      <w:proofErr w:type="spellEnd"/>
      <w:r w:rsidRPr="00427719">
        <w:rPr>
          <w:highlight w:val="yellow"/>
        </w:rPr>
        <w:t xml:space="preserve"> egestas </w:t>
      </w:r>
      <w:proofErr w:type="spellStart"/>
      <w:r w:rsidRPr="00427719">
        <w:rPr>
          <w:highlight w:val="yellow"/>
        </w:rPr>
        <w:t>efficitur</w:t>
      </w:r>
      <w:proofErr w:type="spellEnd"/>
      <w:r w:rsidRPr="00427719">
        <w:rPr>
          <w:highlight w:val="yellow"/>
        </w:rPr>
        <w:t xml:space="preserve"> </w:t>
      </w:r>
      <w:proofErr w:type="spellStart"/>
      <w:r w:rsidRPr="00427719">
        <w:rPr>
          <w:highlight w:val="yellow"/>
        </w:rPr>
        <w:t>mauris</w:t>
      </w:r>
      <w:proofErr w:type="spellEnd"/>
      <w:r w:rsidRPr="00427719">
        <w:rPr>
          <w:highlight w:val="yellow"/>
        </w:rPr>
        <w:t xml:space="preserve">, </w:t>
      </w:r>
      <w:proofErr w:type="spellStart"/>
      <w:r w:rsidRPr="00427719">
        <w:rPr>
          <w:highlight w:val="yellow"/>
        </w:rPr>
        <w:t>sit</w:t>
      </w:r>
      <w:proofErr w:type="spellEnd"/>
      <w:r w:rsidRPr="00427719">
        <w:rPr>
          <w:highlight w:val="yellow"/>
        </w:rPr>
        <w:t xml:space="preserve"> </w:t>
      </w:r>
      <w:proofErr w:type="spellStart"/>
      <w:r w:rsidRPr="00427719">
        <w:rPr>
          <w:highlight w:val="yellow"/>
        </w:rPr>
        <w:t>amet</w:t>
      </w:r>
      <w:proofErr w:type="spellEnd"/>
      <w:r w:rsidRPr="00427719">
        <w:rPr>
          <w:highlight w:val="yellow"/>
        </w:rPr>
        <w:t xml:space="preserve"> </w:t>
      </w:r>
      <w:proofErr w:type="spellStart"/>
      <w:r w:rsidRPr="00427719">
        <w:rPr>
          <w:highlight w:val="yellow"/>
        </w:rPr>
        <w:t>iaculis</w:t>
      </w:r>
      <w:proofErr w:type="spellEnd"/>
      <w:r w:rsidRPr="00427719">
        <w:rPr>
          <w:highlight w:val="yellow"/>
        </w:rPr>
        <w:t xml:space="preserve"> purus </w:t>
      </w:r>
      <w:proofErr w:type="spellStart"/>
      <w:r w:rsidRPr="00427719">
        <w:rPr>
          <w:highlight w:val="yellow"/>
        </w:rPr>
        <w:t>euismod</w:t>
      </w:r>
      <w:proofErr w:type="spellEnd"/>
      <w:r w:rsidRPr="00427719">
        <w:rPr>
          <w:highlight w:val="yellow"/>
        </w:rPr>
        <w:t xml:space="preserve"> eu.</w:t>
      </w:r>
    </w:p>
    <w:p w14:paraId="19125520" w14:textId="7E5FE244" w:rsidR="000805B0" w:rsidRPr="000805B0" w:rsidRDefault="000805B0" w:rsidP="000805B0">
      <w:pPr>
        <w:pStyle w:val="Heading3"/>
        <w:rPr>
          <w:lang w:val="en-US"/>
        </w:rPr>
      </w:pPr>
      <w:r>
        <w:rPr>
          <w:lang w:val="en-US"/>
        </w:rPr>
        <w:t>Interaction</w:t>
      </w:r>
    </w:p>
    <w:p w14:paraId="6F585AEE" w14:textId="77777777" w:rsidR="000805B0" w:rsidRDefault="000805B0" w:rsidP="00287BD8">
      <w:r w:rsidRPr="00427719">
        <w:rPr>
          <w:highlight w:val="yellow"/>
          <w:lang w:val="en-US"/>
        </w:rPr>
        <w:t xml:space="preserve">Lorem ipsum dolor sit </w:t>
      </w:r>
      <w:proofErr w:type="spellStart"/>
      <w:r w:rsidRPr="00427719">
        <w:rPr>
          <w:highlight w:val="yellow"/>
          <w:lang w:val="en-US"/>
        </w:rPr>
        <w:t>amet</w:t>
      </w:r>
      <w:proofErr w:type="spellEnd"/>
      <w:r w:rsidRPr="00427719">
        <w:rPr>
          <w:highlight w:val="yellow"/>
          <w:lang w:val="en-US"/>
        </w:rPr>
        <w:t xml:space="preserve">, </w:t>
      </w:r>
      <w:proofErr w:type="spellStart"/>
      <w:r w:rsidRPr="00427719">
        <w:rPr>
          <w:highlight w:val="yellow"/>
          <w:lang w:val="en-US"/>
        </w:rPr>
        <w:t>consectetur</w:t>
      </w:r>
      <w:proofErr w:type="spellEnd"/>
      <w:r w:rsidRPr="00427719">
        <w:rPr>
          <w:highlight w:val="yellow"/>
          <w:lang w:val="en-US"/>
        </w:rPr>
        <w:t xml:space="preserve"> </w:t>
      </w:r>
      <w:proofErr w:type="spellStart"/>
      <w:r w:rsidRPr="00427719">
        <w:rPr>
          <w:highlight w:val="yellow"/>
          <w:lang w:val="en-US"/>
        </w:rPr>
        <w:t>adipiscing</w:t>
      </w:r>
      <w:proofErr w:type="spellEnd"/>
      <w:r w:rsidRPr="00427719">
        <w:rPr>
          <w:highlight w:val="yellow"/>
          <w:lang w:val="en-US"/>
        </w:rPr>
        <w:t xml:space="preserve"> </w:t>
      </w:r>
      <w:proofErr w:type="spellStart"/>
      <w:r w:rsidRPr="00427719">
        <w:rPr>
          <w:highlight w:val="yellow"/>
          <w:lang w:val="en-US"/>
        </w:rPr>
        <w:t>elit</w:t>
      </w:r>
      <w:proofErr w:type="spellEnd"/>
      <w:r w:rsidRPr="00427719">
        <w:rPr>
          <w:highlight w:val="yellow"/>
          <w:lang w:val="en-US"/>
        </w:rPr>
        <w:t xml:space="preserve">. </w:t>
      </w:r>
      <w:proofErr w:type="spellStart"/>
      <w:r w:rsidRPr="00427719">
        <w:rPr>
          <w:highlight w:val="yellow"/>
        </w:rPr>
        <w:t>Mauris</w:t>
      </w:r>
      <w:proofErr w:type="spellEnd"/>
      <w:r w:rsidRPr="00427719">
        <w:rPr>
          <w:highlight w:val="yellow"/>
        </w:rPr>
        <w:t xml:space="preserve"> quis </w:t>
      </w:r>
      <w:proofErr w:type="spellStart"/>
      <w:r w:rsidRPr="00427719">
        <w:rPr>
          <w:highlight w:val="yellow"/>
        </w:rPr>
        <w:t>tellus</w:t>
      </w:r>
      <w:proofErr w:type="spellEnd"/>
      <w:r w:rsidRPr="00427719">
        <w:rPr>
          <w:highlight w:val="yellow"/>
        </w:rPr>
        <w:t xml:space="preserve"> </w:t>
      </w:r>
      <w:proofErr w:type="spellStart"/>
      <w:r w:rsidRPr="00427719">
        <w:rPr>
          <w:highlight w:val="yellow"/>
        </w:rPr>
        <w:t>bibendum</w:t>
      </w:r>
      <w:proofErr w:type="spellEnd"/>
      <w:r w:rsidRPr="00427719">
        <w:rPr>
          <w:highlight w:val="yellow"/>
        </w:rPr>
        <w:t xml:space="preserve">, </w:t>
      </w:r>
      <w:proofErr w:type="spellStart"/>
      <w:r w:rsidRPr="00427719">
        <w:rPr>
          <w:highlight w:val="yellow"/>
        </w:rPr>
        <w:t>aliquam</w:t>
      </w:r>
      <w:proofErr w:type="spellEnd"/>
      <w:r w:rsidRPr="00427719">
        <w:rPr>
          <w:highlight w:val="yellow"/>
        </w:rPr>
        <w:t xml:space="preserve"> mi </w:t>
      </w:r>
      <w:proofErr w:type="spellStart"/>
      <w:r w:rsidRPr="00427719">
        <w:rPr>
          <w:highlight w:val="yellow"/>
        </w:rPr>
        <w:t>et</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w:t>
      </w:r>
      <w:proofErr w:type="spellStart"/>
      <w:r w:rsidRPr="00427719">
        <w:rPr>
          <w:highlight w:val="yellow"/>
        </w:rPr>
        <w:t>neque</w:t>
      </w:r>
      <w:proofErr w:type="spellEnd"/>
      <w:r w:rsidRPr="00427719">
        <w:rPr>
          <w:highlight w:val="yellow"/>
        </w:rPr>
        <w:t xml:space="preserve">. </w:t>
      </w:r>
      <w:r w:rsidRPr="00427719">
        <w:rPr>
          <w:highlight w:val="yellow"/>
          <w:lang w:val="en-US"/>
        </w:rPr>
        <w:t xml:space="preserve">Sed et </w:t>
      </w:r>
      <w:proofErr w:type="spellStart"/>
      <w:r w:rsidRPr="00427719">
        <w:rPr>
          <w:highlight w:val="yellow"/>
          <w:lang w:val="en-US"/>
        </w:rPr>
        <w:t>lectus</w:t>
      </w:r>
      <w:proofErr w:type="spellEnd"/>
      <w:r w:rsidRPr="00427719">
        <w:rPr>
          <w:highlight w:val="yellow"/>
          <w:lang w:val="en-US"/>
        </w:rPr>
        <w:t xml:space="preserve"> at </w:t>
      </w:r>
      <w:proofErr w:type="spellStart"/>
      <w:r w:rsidRPr="00427719">
        <w:rPr>
          <w:highlight w:val="yellow"/>
          <w:lang w:val="en-US"/>
        </w:rPr>
        <w:t>purus</w:t>
      </w:r>
      <w:proofErr w:type="spellEnd"/>
      <w:r w:rsidRPr="00427719">
        <w:rPr>
          <w:highlight w:val="yellow"/>
          <w:lang w:val="en-US"/>
        </w:rPr>
        <w:t xml:space="preserve"> </w:t>
      </w:r>
      <w:proofErr w:type="spellStart"/>
      <w:r w:rsidRPr="00427719">
        <w:rPr>
          <w:highlight w:val="yellow"/>
          <w:lang w:val="en-US"/>
        </w:rPr>
        <w:t>consequat</w:t>
      </w:r>
      <w:proofErr w:type="spellEnd"/>
      <w:r w:rsidRPr="00427719">
        <w:rPr>
          <w:highlight w:val="yellow"/>
          <w:lang w:val="en-US"/>
        </w:rPr>
        <w:t xml:space="preserve"> </w:t>
      </w:r>
      <w:proofErr w:type="spellStart"/>
      <w:r w:rsidRPr="00427719">
        <w:rPr>
          <w:highlight w:val="yellow"/>
          <w:lang w:val="en-US"/>
        </w:rPr>
        <w:t>accumsan</w:t>
      </w:r>
      <w:proofErr w:type="spellEnd"/>
      <w:r w:rsidRPr="00427719">
        <w:rPr>
          <w:highlight w:val="yellow"/>
          <w:lang w:val="en-US"/>
        </w:rPr>
        <w:t xml:space="preserve"> </w:t>
      </w:r>
      <w:proofErr w:type="spellStart"/>
      <w:r w:rsidRPr="00427719">
        <w:rPr>
          <w:highlight w:val="yellow"/>
          <w:lang w:val="en-US"/>
        </w:rPr>
        <w:t>eget</w:t>
      </w:r>
      <w:proofErr w:type="spellEnd"/>
      <w:r w:rsidRPr="00427719">
        <w:rPr>
          <w:highlight w:val="yellow"/>
          <w:lang w:val="en-US"/>
        </w:rPr>
        <w:t xml:space="preserve"> nec </w:t>
      </w:r>
      <w:proofErr w:type="spellStart"/>
      <w:r w:rsidRPr="00427719">
        <w:rPr>
          <w:highlight w:val="yellow"/>
          <w:lang w:val="en-US"/>
        </w:rPr>
        <w:t>risus</w:t>
      </w:r>
      <w:proofErr w:type="spellEnd"/>
      <w:r w:rsidRPr="00427719">
        <w:rPr>
          <w:highlight w:val="yellow"/>
          <w:lang w:val="en-US"/>
        </w:rPr>
        <w:t xml:space="preserve">. </w:t>
      </w:r>
      <w:proofErr w:type="spellStart"/>
      <w:r w:rsidRPr="00427719">
        <w:rPr>
          <w:highlight w:val="yellow"/>
        </w:rPr>
        <w:t>Suspendisse</w:t>
      </w:r>
      <w:proofErr w:type="spellEnd"/>
      <w:r w:rsidRPr="00427719">
        <w:rPr>
          <w:highlight w:val="yellow"/>
        </w:rPr>
        <w:t xml:space="preserve"> in </w:t>
      </w:r>
      <w:proofErr w:type="spellStart"/>
      <w:r w:rsidRPr="00427719">
        <w:rPr>
          <w:highlight w:val="yellow"/>
        </w:rPr>
        <w:t>luctus</w:t>
      </w:r>
      <w:proofErr w:type="spellEnd"/>
      <w:r w:rsidRPr="00427719">
        <w:rPr>
          <w:highlight w:val="yellow"/>
        </w:rPr>
        <w:t xml:space="preserve"> </w:t>
      </w:r>
      <w:proofErr w:type="spellStart"/>
      <w:r w:rsidRPr="00427719">
        <w:rPr>
          <w:highlight w:val="yellow"/>
        </w:rPr>
        <w:t>enim</w:t>
      </w:r>
      <w:proofErr w:type="spellEnd"/>
      <w:r w:rsidRPr="00427719">
        <w:rPr>
          <w:highlight w:val="yellow"/>
        </w:rPr>
        <w:t xml:space="preserve">, </w:t>
      </w:r>
      <w:proofErr w:type="spellStart"/>
      <w:r w:rsidRPr="00427719">
        <w:rPr>
          <w:highlight w:val="yellow"/>
        </w:rPr>
        <w:t>vel</w:t>
      </w:r>
      <w:proofErr w:type="spellEnd"/>
      <w:r w:rsidRPr="00427719">
        <w:rPr>
          <w:highlight w:val="yellow"/>
        </w:rPr>
        <w:t xml:space="preserve"> </w:t>
      </w:r>
      <w:proofErr w:type="spellStart"/>
      <w:r w:rsidRPr="00427719">
        <w:rPr>
          <w:highlight w:val="yellow"/>
        </w:rPr>
        <w:t>fermentum</w:t>
      </w:r>
      <w:proofErr w:type="spellEnd"/>
      <w:r w:rsidRPr="00427719">
        <w:rPr>
          <w:highlight w:val="yellow"/>
        </w:rPr>
        <w:t xml:space="preserve"> mi. </w:t>
      </w:r>
      <w:proofErr w:type="spellStart"/>
      <w:r w:rsidRPr="00427719">
        <w:rPr>
          <w:highlight w:val="yellow"/>
        </w:rPr>
        <w:t>Etiam</w:t>
      </w:r>
      <w:proofErr w:type="spellEnd"/>
      <w:r w:rsidRPr="00427719">
        <w:rPr>
          <w:highlight w:val="yellow"/>
        </w:rPr>
        <w:t xml:space="preserve"> egestas </w:t>
      </w:r>
      <w:proofErr w:type="spellStart"/>
      <w:r w:rsidRPr="00427719">
        <w:rPr>
          <w:highlight w:val="yellow"/>
        </w:rPr>
        <w:t>efficitur</w:t>
      </w:r>
      <w:proofErr w:type="spellEnd"/>
      <w:r w:rsidRPr="00427719">
        <w:rPr>
          <w:highlight w:val="yellow"/>
        </w:rPr>
        <w:t xml:space="preserve"> </w:t>
      </w:r>
      <w:proofErr w:type="spellStart"/>
      <w:r w:rsidRPr="00427719">
        <w:rPr>
          <w:highlight w:val="yellow"/>
        </w:rPr>
        <w:t>mauris</w:t>
      </w:r>
      <w:proofErr w:type="spellEnd"/>
      <w:r w:rsidRPr="00427719">
        <w:rPr>
          <w:highlight w:val="yellow"/>
        </w:rPr>
        <w:t xml:space="preserve">, </w:t>
      </w:r>
      <w:proofErr w:type="spellStart"/>
      <w:r w:rsidRPr="00427719">
        <w:rPr>
          <w:highlight w:val="yellow"/>
        </w:rPr>
        <w:t>sit</w:t>
      </w:r>
      <w:proofErr w:type="spellEnd"/>
      <w:r w:rsidRPr="00427719">
        <w:rPr>
          <w:highlight w:val="yellow"/>
        </w:rPr>
        <w:t xml:space="preserve"> </w:t>
      </w:r>
      <w:proofErr w:type="spellStart"/>
      <w:r w:rsidRPr="00427719">
        <w:rPr>
          <w:highlight w:val="yellow"/>
        </w:rPr>
        <w:t>amet</w:t>
      </w:r>
      <w:proofErr w:type="spellEnd"/>
      <w:r w:rsidRPr="00427719">
        <w:rPr>
          <w:highlight w:val="yellow"/>
        </w:rPr>
        <w:t xml:space="preserve"> </w:t>
      </w:r>
      <w:proofErr w:type="spellStart"/>
      <w:r w:rsidRPr="00427719">
        <w:rPr>
          <w:highlight w:val="yellow"/>
        </w:rPr>
        <w:t>iaculis</w:t>
      </w:r>
      <w:proofErr w:type="spellEnd"/>
      <w:r w:rsidRPr="00427719">
        <w:rPr>
          <w:highlight w:val="yellow"/>
        </w:rPr>
        <w:t xml:space="preserve"> purus </w:t>
      </w:r>
      <w:proofErr w:type="spellStart"/>
      <w:r w:rsidRPr="00427719">
        <w:rPr>
          <w:highlight w:val="yellow"/>
        </w:rPr>
        <w:t>euismod</w:t>
      </w:r>
      <w:proofErr w:type="spellEnd"/>
      <w:r w:rsidRPr="00427719">
        <w:rPr>
          <w:highlight w:val="yellow"/>
        </w:rPr>
        <w:t xml:space="preserve"> eu.</w:t>
      </w:r>
    </w:p>
    <w:p w14:paraId="096FB68D" w14:textId="77777777" w:rsidR="000805B0" w:rsidRDefault="000805B0" w:rsidP="000805B0"/>
    <w:p w14:paraId="486CC7D3" w14:textId="516C16A8" w:rsidR="000805B0" w:rsidRPr="000805B0" w:rsidRDefault="000805B0" w:rsidP="000805B0">
      <w:pPr>
        <w:rPr>
          <w:lang w:val="en-US"/>
        </w:rPr>
      </w:pPr>
      <w:r w:rsidRPr="000805B0">
        <w:rPr>
          <w:lang w:val="en-US"/>
        </w:rPr>
        <w:t>...</w:t>
      </w:r>
    </w:p>
    <w:p w14:paraId="02FC8F31" w14:textId="55DD6779" w:rsidR="000805B0" w:rsidRPr="000805B0" w:rsidRDefault="000805B0" w:rsidP="000805B0">
      <w:pPr>
        <w:pStyle w:val="Heading2"/>
        <w:rPr>
          <w:lang w:val="en-US"/>
        </w:rPr>
      </w:pPr>
      <w:r w:rsidRPr="000805B0">
        <w:rPr>
          <w:lang w:val="en-US"/>
        </w:rPr>
        <w:t>C</w:t>
      </w:r>
      <w:r>
        <w:rPr>
          <w:lang w:val="en-US"/>
        </w:rPr>
        <w:t>hart Integration</w:t>
      </w:r>
    </w:p>
    <w:p w14:paraId="024F1585" w14:textId="6E2EA40E" w:rsidR="000805B0" w:rsidRPr="00391324" w:rsidRDefault="00391324" w:rsidP="00287BD8">
      <w:pPr>
        <w:rPr>
          <w:lang w:val="en-US"/>
        </w:rPr>
      </w:pPr>
      <w:r w:rsidRPr="00391324">
        <w:rPr>
          <w:lang w:val="en-US"/>
        </w:rPr>
        <w:t xml:space="preserve">The main interaction occurs between the </w:t>
      </w:r>
      <w:r w:rsidRPr="00391324">
        <w:rPr>
          <w:b/>
          <w:bCs/>
          <w:lang w:val="en-US"/>
        </w:rPr>
        <w:t>choropleth map</w:t>
      </w:r>
      <w:r w:rsidRPr="00391324">
        <w:rPr>
          <w:lang w:val="en-US"/>
        </w:rPr>
        <w:t xml:space="preserve"> and the </w:t>
      </w:r>
      <w:r w:rsidRPr="00391324">
        <w:rPr>
          <w:b/>
          <w:bCs/>
          <w:lang w:val="en-US"/>
        </w:rPr>
        <w:t>donut charts</w:t>
      </w:r>
      <w:r w:rsidRPr="00391324">
        <w:rPr>
          <w:lang w:val="en-US"/>
        </w:rPr>
        <w:t xml:space="preserve">. After selecting a year, the user can click on a specific NUTS-III region in the map. This action updates the dashboard with detailed information for that region and year: two donut charts display the distribution of fire causes and fire dimensions, while accompanying text provides the number of firefighters and the percentage </w:t>
      </w:r>
      <w:r w:rsidRPr="00391324">
        <w:rPr>
          <w:lang w:val="en-US"/>
        </w:rPr>
        <w:lastRenderedPageBreak/>
        <w:t>of burned area. In this way, the choropleth offers a comparative overview across regions, and the linked donut charts and textual indicators allow users to drill down into regional details.</w:t>
      </w:r>
    </w:p>
    <w:p w14:paraId="07043868" w14:textId="024EBDAC" w:rsidR="00C75939" w:rsidRPr="00C75939" w:rsidRDefault="00911F25" w:rsidP="00C75939">
      <w:pPr>
        <w:pStyle w:val="Heading1"/>
        <w:rPr>
          <w:lang w:val="en-US"/>
        </w:rPr>
      </w:pPr>
      <w:r>
        <w:rPr>
          <w:lang w:val="en-US"/>
        </w:rPr>
        <w:t>Answering the Questions</w:t>
      </w:r>
    </w:p>
    <w:p w14:paraId="187370E9" w14:textId="7004BDC4" w:rsidR="00C75939" w:rsidRPr="00F92515" w:rsidRDefault="00F92515" w:rsidP="00F92515">
      <w:pPr>
        <w:pStyle w:val="ListParagraph"/>
        <w:numPr>
          <w:ilvl w:val="0"/>
          <w:numId w:val="5"/>
        </w:numPr>
        <w:rPr>
          <w:lang w:val="en-US"/>
        </w:rPr>
      </w:pPr>
      <w:r w:rsidRPr="00F92515">
        <w:rPr>
          <w:b/>
          <w:bCs/>
          <w:lang w:val="en-US"/>
        </w:rPr>
        <w:t xml:space="preserve">Question 1: </w:t>
      </w:r>
      <w:r w:rsidRPr="00F92515">
        <w:rPr>
          <w:b/>
          <w:bCs/>
          <w:lang w:val="en-US"/>
        </w:rPr>
        <w:t>How has the total number of fires in Alentejo Central evolved over the past fourteen years?</w:t>
      </w:r>
    </w:p>
    <w:p w14:paraId="5DFCC73E" w14:textId="0E0E3F87" w:rsidR="00F92515" w:rsidRDefault="00391324" w:rsidP="00F92515">
      <w:pPr>
        <w:pStyle w:val="ListParagraph"/>
        <w:numPr>
          <w:ilvl w:val="1"/>
          <w:numId w:val="5"/>
        </w:numPr>
        <w:rPr>
          <w:lang w:val="en-US"/>
        </w:rPr>
      </w:pPr>
      <w:r w:rsidRPr="00391324">
        <w:rPr>
          <w:lang w:val="en-US"/>
        </w:rPr>
        <w:t xml:space="preserve">To answer this, the user opens the bar chart dropdown menu, selects </w:t>
      </w:r>
      <w:r w:rsidRPr="00391324">
        <w:rPr>
          <w:i/>
          <w:iCs/>
          <w:lang w:val="en-US"/>
        </w:rPr>
        <w:t>Alentejo Central</w:t>
      </w:r>
      <w:r w:rsidRPr="00391324">
        <w:rPr>
          <w:lang w:val="en-US"/>
        </w:rPr>
        <w:t>, and observes the yearly progression of fire occurrences from 2010 to 2024.</w:t>
      </w:r>
    </w:p>
    <w:p w14:paraId="00B1BD7E" w14:textId="7834273A" w:rsidR="00F92515" w:rsidRPr="00F92515" w:rsidRDefault="00F92515" w:rsidP="00F92515">
      <w:pPr>
        <w:pStyle w:val="ListParagraph"/>
        <w:numPr>
          <w:ilvl w:val="0"/>
          <w:numId w:val="5"/>
        </w:numPr>
        <w:rPr>
          <w:lang w:val="en-US"/>
        </w:rPr>
      </w:pPr>
      <w:r>
        <w:rPr>
          <w:b/>
          <w:bCs/>
          <w:lang w:val="en-US"/>
        </w:rPr>
        <w:t xml:space="preserve">Question 2: </w:t>
      </w:r>
      <w:r w:rsidRPr="00F92515">
        <w:rPr>
          <w:b/>
          <w:bCs/>
          <w:lang w:val="en-US"/>
        </w:rPr>
        <w:t>Which regions have the highest number of fires in 2024, and how does this compare with the number of firefighters in each region?</w:t>
      </w:r>
    </w:p>
    <w:p w14:paraId="27CFFF0E" w14:textId="1C8CF748" w:rsidR="00F92515" w:rsidRDefault="00391324" w:rsidP="00F92515">
      <w:pPr>
        <w:pStyle w:val="ListParagraph"/>
        <w:numPr>
          <w:ilvl w:val="1"/>
          <w:numId w:val="5"/>
        </w:numPr>
        <w:rPr>
          <w:lang w:val="en-US"/>
        </w:rPr>
      </w:pPr>
      <w:r w:rsidRPr="00391324">
        <w:rPr>
          <w:lang w:val="en-US"/>
        </w:rPr>
        <w:t xml:space="preserve">The user navigates to 2024 on the choropleth map, applies the </w:t>
      </w:r>
      <w:r w:rsidRPr="00391324">
        <w:rPr>
          <w:i/>
          <w:iCs/>
          <w:lang w:val="en-US"/>
        </w:rPr>
        <w:t>Prevention Index</w:t>
      </w:r>
      <w:r w:rsidRPr="00391324">
        <w:rPr>
          <w:lang w:val="en-US"/>
        </w:rPr>
        <w:t xml:space="preserve"> filter, and compares regional values. Regions shaded teal have more firefighters relative to fire occurrences, while yellow and red regions have weaker ratios, highlighting areas under more strain.</w:t>
      </w:r>
    </w:p>
    <w:p w14:paraId="39178917" w14:textId="4367C446" w:rsidR="00F92515" w:rsidRPr="00F92515" w:rsidRDefault="00F92515" w:rsidP="00F92515">
      <w:pPr>
        <w:pStyle w:val="ListParagraph"/>
        <w:numPr>
          <w:ilvl w:val="0"/>
          <w:numId w:val="5"/>
        </w:numPr>
        <w:rPr>
          <w:lang w:val="en-US"/>
        </w:rPr>
      </w:pPr>
      <w:r>
        <w:rPr>
          <w:b/>
          <w:bCs/>
          <w:lang w:val="en-US"/>
        </w:rPr>
        <w:t xml:space="preserve">Question 3: </w:t>
      </w:r>
      <w:r w:rsidRPr="00F92515">
        <w:rPr>
          <w:b/>
          <w:bCs/>
          <w:lang w:val="en-US"/>
        </w:rPr>
        <w:t>What is the distribution of fire causes within Algarve in 2024, and does it relate with the number of firefighters available?</w:t>
      </w:r>
    </w:p>
    <w:p w14:paraId="27277A69" w14:textId="29EF619F" w:rsidR="00F92515" w:rsidRDefault="00391324" w:rsidP="00F92515">
      <w:pPr>
        <w:pStyle w:val="ListParagraph"/>
        <w:numPr>
          <w:ilvl w:val="1"/>
          <w:numId w:val="5"/>
        </w:numPr>
        <w:rPr>
          <w:lang w:val="en-US"/>
        </w:rPr>
      </w:pPr>
      <w:r w:rsidRPr="00391324">
        <w:rPr>
          <w:lang w:val="en-US"/>
        </w:rPr>
        <w:t xml:space="preserve">The user selects the year 2024 on the choropleth map and clicks the </w:t>
      </w:r>
      <w:r w:rsidRPr="00391324">
        <w:rPr>
          <w:i/>
          <w:iCs/>
          <w:lang w:val="en-US"/>
        </w:rPr>
        <w:t>Algarve</w:t>
      </w:r>
      <w:r w:rsidRPr="00391324">
        <w:rPr>
          <w:lang w:val="en-US"/>
        </w:rPr>
        <w:t xml:space="preserve"> region. The dashboard updates to show a donut chart with the distribution of fire causes for that year alongside the number of firefighters, allowing comparison between resources and fire origins.</w:t>
      </w:r>
    </w:p>
    <w:p w14:paraId="6D293A50" w14:textId="26E793B3" w:rsidR="00F92515" w:rsidRPr="00F92515" w:rsidRDefault="00F92515" w:rsidP="00F92515">
      <w:pPr>
        <w:pStyle w:val="ListParagraph"/>
        <w:numPr>
          <w:ilvl w:val="0"/>
          <w:numId w:val="5"/>
        </w:numPr>
        <w:rPr>
          <w:lang w:val="en-US"/>
        </w:rPr>
      </w:pPr>
      <w:r>
        <w:rPr>
          <w:b/>
          <w:bCs/>
          <w:lang w:val="en-US"/>
        </w:rPr>
        <w:t xml:space="preserve">Question 4: </w:t>
      </w:r>
      <w:r w:rsidRPr="00F92515">
        <w:rPr>
          <w:b/>
          <w:bCs/>
          <w:lang w:val="en-US"/>
        </w:rPr>
        <w:t>How do fire causes and dimensions relate with the number of firefighters in Alto Minho in 2023?</w:t>
      </w:r>
    </w:p>
    <w:p w14:paraId="17A5364F" w14:textId="53BC7717" w:rsidR="00F92515" w:rsidRPr="00F92515" w:rsidRDefault="00391324" w:rsidP="00F92515">
      <w:pPr>
        <w:pStyle w:val="ListParagraph"/>
        <w:numPr>
          <w:ilvl w:val="1"/>
          <w:numId w:val="5"/>
        </w:numPr>
        <w:rPr>
          <w:lang w:val="en-US"/>
        </w:rPr>
      </w:pPr>
      <w:r w:rsidRPr="00391324">
        <w:rPr>
          <w:lang w:val="en-US"/>
        </w:rPr>
        <w:t xml:space="preserve">The user selects 2023 on the choropleth map and clicks </w:t>
      </w:r>
      <w:r w:rsidRPr="00391324">
        <w:rPr>
          <w:i/>
          <w:iCs/>
          <w:lang w:val="en-US"/>
        </w:rPr>
        <w:t>Alto Minho</w:t>
      </w:r>
      <w:r w:rsidRPr="00391324">
        <w:rPr>
          <w:lang w:val="en-US"/>
        </w:rPr>
        <w:t>. The dashboard reveals two donut charts: one with fire causes and another with fire size distribution, as well as the number of firefighters available that year. Together, these visualizations highlight possible relationships between resources, fire origins, and fire scale.</w:t>
      </w:r>
    </w:p>
    <w:p w14:paraId="7E9D854D" w14:textId="6AA3DD16" w:rsidR="00F92515" w:rsidRPr="00F92515" w:rsidRDefault="00F92515" w:rsidP="00F92515">
      <w:pPr>
        <w:pStyle w:val="ListParagraph"/>
        <w:numPr>
          <w:ilvl w:val="0"/>
          <w:numId w:val="5"/>
        </w:numPr>
        <w:rPr>
          <w:lang w:val="en-US"/>
        </w:rPr>
      </w:pPr>
      <w:r>
        <w:rPr>
          <w:b/>
          <w:bCs/>
          <w:lang w:val="en-US"/>
        </w:rPr>
        <w:t xml:space="preserve">Question 5: </w:t>
      </w:r>
      <w:r w:rsidRPr="00F92515">
        <w:rPr>
          <w:b/>
          <w:bCs/>
          <w:lang w:val="en-US"/>
        </w:rPr>
        <w:t>Which regions have the most or fewest firefighters relative to the number of fires, and does this reveal patterns of high fire risk?</w:t>
      </w:r>
    </w:p>
    <w:p w14:paraId="43D1DE40" w14:textId="500610F3" w:rsidR="00F92515" w:rsidRPr="00F92515" w:rsidRDefault="00391324" w:rsidP="00F92515">
      <w:pPr>
        <w:pStyle w:val="ListParagraph"/>
        <w:numPr>
          <w:ilvl w:val="1"/>
          <w:numId w:val="5"/>
        </w:numPr>
        <w:rPr>
          <w:lang w:val="en-US"/>
        </w:rPr>
      </w:pPr>
      <w:r w:rsidRPr="00391324">
        <w:rPr>
          <w:lang w:val="en-US"/>
        </w:rPr>
        <w:t xml:space="preserve">The user applies the </w:t>
      </w:r>
      <w:r w:rsidRPr="00391324">
        <w:rPr>
          <w:i/>
          <w:iCs/>
          <w:lang w:val="en-US"/>
        </w:rPr>
        <w:t>Efficiency Index</w:t>
      </w:r>
      <w:r w:rsidRPr="00391324">
        <w:rPr>
          <w:lang w:val="en-US"/>
        </w:rPr>
        <w:t xml:space="preserve"> filter on the choropleth map. Teal regions indicate more firefighters per fire, while yellow and red highlight regions with higher fire risk due to limited resources relative to occurrences.</w:t>
      </w:r>
    </w:p>
    <w:p w14:paraId="46060476" w14:textId="29466A86" w:rsidR="00F92515" w:rsidRPr="00F92515" w:rsidRDefault="00F92515" w:rsidP="00F92515">
      <w:pPr>
        <w:pStyle w:val="ListParagraph"/>
        <w:numPr>
          <w:ilvl w:val="0"/>
          <w:numId w:val="5"/>
        </w:numPr>
        <w:rPr>
          <w:lang w:val="en-US"/>
        </w:rPr>
      </w:pPr>
      <w:r>
        <w:rPr>
          <w:b/>
          <w:bCs/>
          <w:lang w:val="en-US"/>
        </w:rPr>
        <w:t xml:space="preserve">Question 6: </w:t>
      </w:r>
      <w:r w:rsidRPr="00F92515">
        <w:rPr>
          <w:b/>
          <w:bCs/>
          <w:lang w:val="en-US"/>
        </w:rPr>
        <w:t>Is there a relationship between the number of fires and the number of firefighters in each region in 2020?</w:t>
      </w:r>
    </w:p>
    <w:p w14:paraId="5DC8300B" w14:textId="6BCA85AB" w:rsidR="00F92515" w:rsidRPr="00F92515" w:rsidRDefault="00391324" w:rsidP="00F92515">
      <w:pPr>
        <w:pStyle w:val="ListParagraph"/>
        <w:numPr>
          <w:ilvl w:val="1"/>
          <w:numId w:val="5"/>
        </w:numPr>
        <w:rPr>
          <w:lang w:val="en-US"/>
        </w:rPr>
      </w:pPr>
      <w:r w:rsidRPr="00391324">
        <w:rPr>
          <w:lang w:val="en-US"/>
        </w:rPr>
        <w:t xml:space="preserve">The user selects the year 2020 and activates the </w:t>
      </w:r>
      <w:r w:rsidRPr="00391324">
        <w:rPr>
          <w:i/>
          <w:iCs/>
          <w:lang w:val="en-US"/>
        </w:rPr>
        <w:t>Efficiency Index</w:t>
      </w:r>
      <w:r w:rsidRPr="00391324">
        <w:rPr>
          <w:lang w:val="en-US"/>
        </w:rPr>
        <w:t xml:space="preserve"> filter on the choropleth map. The color-coded regions display the balance between fire occurrences and firefighter allocation, making it possible to spot potential mismatches.</w:t>
      </w:r>
    </w:p>
    <w:p w14:paraId="1C14E48D" w14:textId="46924E96" w:rsidR="00F92515" w:rsidRPr="00F92515" w:rsidRDefault="00F92515" w:rsidP="00F92515">
      <w:pPr>
        <w:pStyle w:val="ListParagraph"/>
        <w:numPr>
          <w:ilvl w:val="0"/>
          <w:numId w:val="5"/>
        </w:numPr>
        <w:rPr>
          <w:lang w:val="en-US"/>
        </w:rPr>
      </w:pPr>
      <w:r>
        <w:rPr>
          <w:b/>
          <w:bCs/>
          <w:lang w:val="en-US"/>
        </w:rPr>
        <w:t xml:space="preserve">Question 7: </w:t>
      </w:r>
      <w:r w:rsidRPr="00F92515">
        <w:rPr>
          <w:b/>
          <w:bCs/>
          <w:lang w:val="en-US"/>
        </w:rPr>
        <w:t xml:space="preserve">How does the amount of burned </w:t>
      </w:r>
      <w:proofErr w:type="gramStart"/>
      <w:r w:rsidRPr="00F92515">
        <w:rPr>
          <w:b/>
          <w:bCs/>
          <w:lang w:val="en-US"/>
        </w:rPr>
        <w:t>area</w:t>
      </w:r>
      <w:proofErr w:type="gramEnd"/>
      <w:r w:rsidRPr="00F92515">
        <w:rPr>
          <w:b/>
          <w:bCs/>
          <w:lang w:val="en-US"/>
        </w:rPr>
        <w:t xml:space="preserve"> per firefighter vary across regions, and what does this suggest about prevention and response capacity?</w:t>
      </w:r>
    </w:p>
    <w:p w14:paraId="420303D1" w14:textId="686E6F85" w:rsidR="00F92515" w:rsidRPr="00F92515" w:rsidRDefault="00391324" w:rsidP="00F92515">
      <w:pPr>
        <w:pStyle w:val="ListParagraph"/>
        <w:numPr>
          <w:ilvl w:val="1"/>
          <w:numId w:val="5"/>
        </w:numPr>
        <w:rPr>
          <w:lang w:val="en-US"/>
        </w:rPr>
      </w:pPr>
      <w:r w:rsidRPr="00391324">
        <w:rPr>
          <w:lang w:val="en-US"/>
        </w:rPr>
        <w:t xml:space="preserve">The user selects the </w:t>
      </w:r>
      <w:r w:rsidRPr="00391324">
        <w:rPr>
          <w:i/>
          <w:iCs/>
          <w:lang w:val="en-US"/>
        </w:rPr>
        <w:t>Prevention Index</w:t>
      </w:r>
      <w:r w:rsidRPr="00391324">
        <w:rPr>
          <w:lang w:val="en-US"/>
        </w:rPr>
        <w:t xml:space="preserve"> filter on the choropleth map. Teal regions show higher firefighter coverage per km², while yellow and red reveal weaker prevention and response capacity relative to burned area.</w:t>
      </w:r>
    </w:p>
    <w:p w14:paraId="45670665" w14:textId="0DDB4F4B" w:rsidR="000805B0" w:rsidRPr="000805B0" w:rsidRDefault="000805B0" w:rsidP="000805B0">
      <w:pPr>
        <w:pStyle w:val="Heading2"/>
        <w:rPr>
          <w:lang w:val="en-US"/>
        </w:rPr>
      </w:pPr>
      <w:r>
        <w:rPr>
          <w:lang w:val="en-US"/>
        </w:rPr>
        <w:t>Storyboards</w:t>
      </w:r>
    </w:p>
    <w:p w14:paraId="79FBA146" w14:textId="44C29648" w:rsidR="000805B0" w:rsidRPr="00391324" w:rsidRDefault="00391324" w:rsidP="0055395C">
      <w:pPr>
        <w:rPr>
          <w:lang w:val="en-US"/>
        </w:rPr>
      </w:pPr>
      <w:r w:rsidRPr="00391324">
        <w:rPr>
          <w:b/>
          <w:bCs/>
          <w:lang w:val="en-US"/>
        </w:rPr>
        <w:t>Frame 1:</w:t>
      </w:r>
      <w:r w:rsidRPr="00391324">
        <w:rPr>
          <w:lang w:val="en-US"/>
        </w:rPr>
        <w:t xml:space="preserve"> The choropleth map is set to 2024, showing regional values. The user clicks on </w:t>
      </w:r>
      <w:r w:rsidRPr="00391324">
        <w:rPr>
          <w:i/>
          <w:iCs/>
          <w:lang w:val="en-US"/>
        </w:rPr>
        <w:t>Algarve</w:t>
      </w:r>
      <w:r w:rsidRPr="00391324">
        <w:rPr>
          <w:lang w:val="en-US"/>
        </w:rPr>
        <w:t>.</w:t>
      </w:r>
      <w:r w:rsidRPr="00391324">
        <w:rPr>
          <w:lang w:val="en-US"/>
        </w:rPr>
        <w:br/>
      </w:r>
      <w:r w:rsidRPr="00391324">
        <w:rPr>
          <w:b/>
          <w:bCs/>
          <w:lang w:val="en-US"/>
        </w:rPr>
        <w:t>Frame 2:</w:t>
      </w:r>
      <w:r w:rsidRPr="00391324">
        <w:rPr>
          <w:lang w:val="en-US"/>
        </w:rPr>
        <w:t xml:space="preserve"> The dashboard updates, zooming into Algarve’s details. A donut chart appears showing the breakdown of fire causes for 2024.</w:t>
      </w:r>
      <w:r w:rsidRPr="00391324">
        <w:rPr>
          <w:lang w:val="en-US"/>
        </w:rPr>
        <w:br/>
      </w:r>
      <w:r w:rsidRPr="00391324">
        <w:rPr>
          <w:b/>
          <w:bCs/>
          <w:lang w:val="en-US"/>
        </w:rPr>
        <w:t>Frame 3:</w:t>
      </w:r>
      <w:r w:rsidRPr="00391324">
        <w:rPr>
          <w:lang w:val="en-US"/>
        </w:rPr>
        <w:t xml:space="preserve"> Alongside the donut chart, the dashboard displays the number of available firefighters for Algarve, enabling the user to compare whether the distribution of causes aligns with the allocated resources.</w:t>
      </w:r>
    </w:p>
    <w:sectPr w:rsidR="000805B0" w:rsidRPr="00391324"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35C6903"/>
    <w:multiLevelType w:val="hybridMultilevel"/>
    <w:tmpl w:val="CA00EBC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510922902">
    <w:abstractNumId w:val="3"/>
  </w:num>
  <w:num w:numId="2" w16cid:durableId="1770999403">
    <w:abstractNumId w:val="4"/>
  </w:num>
  <w:num w:numId="3" w16cid:durableId="70853044">
    <w:abstractNumId w:val="0"/>
  </w:num>
  <w:num w:numId="4" w16cid:durableId="863590055">
    <w:abstractNumId w:val="1"/>
  </w:num>
  <w:num w:numId="5" w16cid:durableId="6486331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805B0"/>
    <w:rsid w:val="00081E48"/>
    <w:rsid w:val="000D5113"/>
    <w:rsid w:val="00176EBE"/>
    <w:rsid w:val="001A351E"/>
    <w:rsid w:val="001D6D02"/>
    <w:rsid w:val="001E3137"/>
    <w:rsid w:val="00260830"/>
    <w:rsid w:val="0027082F"/>
    <w:rsid w:val="00272A5B"/>
    <w:rsid w:val="00287BD8"/>
    <w:rsid w:val="002E767C"/>
    <w:rsid w:val="00301558"/>
    <w:rsid w:val="00362B65"/>
    <w:rsid w:val="00391324"/>
    <w:rsid w:val="00427719"/>
    <w:rsid w:val="0043565B"/>
    <w:rsid w:val="00475DAE"/>
    <w:rsid w:val="004C5356"/>
    <w:rsid w:val="004C7F34"/>
    <w:rsid w:val="0055395C"/>
    <w:rsid w:val="005559A1"/>
    <w:rsid w:val="005D1146"/>
    <w:rsid w:val="005D20A3"/>
    <w:rsid w:val="005D7D4B"/>
    <w:rsid w:val="006A4DCA"/>
    <w:rsid w:val="00884D8B"/>
    <w:rsid w:val="00911F25"/>
    <w:rsid w:val="00954967"/>
    <w:rsid w:val="00961EDA"/>
    <w:rsid w:val="00A24654"/>
    <w:rsid w:val="00A62CEF"/>
    <w:rsid w:val="00B01404"/>
    <w:rsid w:val="00B83B42"/>
    <w:rsid w:val="00C121E0"/>
    <w:rsid w:val="00C21FE0"/>
    <w:rsid w:val="00C267DF"/>
    <w:rsid w:val="00C75939"/>
    <w:rsid w:val="00D936CC"/>
    <w:rsid w:val="00E259C2"/>
    <w:rsid w:val="00F9251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805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0805B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A292F-7A15-4261-916E-13D91B012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Pages>
  <Words>1005</Words>
  <Characters>5431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Miguel Agostinho</cp:lastModifiedBy>
  <cp:revision>19</cp:revision>
  <dcterms:created xsi:type="dcterms:W3CDTF">2020-09-25T14:53:00Z</dcterms:created>
  <dcterms:modified xsi:type="dcterms:W3CDTF">2025-09-18T18:17:00Z</dcterms:modified>
</cp:coreProperties>
</file>