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36A9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Respuesta a Incidentes (</w:t>
      </w:r>
      <w:proofErr w:type="spellStart"/>
      <w:r w:rsidRPr="00F02861">
        <w:rPr>
          <w:b/>
          <w:bCs/>
        </w:rPr>
        <w:t>Incident</w:t>
      </w:r>
      <w:proofErr w:type="spellEnd"/>
      <w:r w:rsidRPr="00F02861">
        <w:rPr>
          <w:b/>
          <w:bCs/>
        </w:rPr>
        <w:t xml:space="preserve"> Response)</w:t>
      </w:r>
    </w:p>
    <w:p w14:paraId="2C4DF9C4" w14:textId="7D68CA82" w:rsidR="00F02861" w:rsidRPr="00F02861" w:rsidRDefault="00F02861" w:rsidP="00F02861">
      <w:r w:rsidRPr="00F02861">
        <w:t>Es el proceso mediante el cual un SOC maneja y mitiga los incidentes de seguridad para minimizar el impacto en la organización.</w:t>
      </w:r>
    </w:p>
    <w:p w14:paraId="46739E2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5C874915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 xml:space="preserve">Unidades de Negocio (Business </w:t>
      </w:r>
      <w:proofErr w:type="spellStart"/>
      <w:r w:rsidRPr="00F02861">
        <w:rPr>
          <w:b/>
          <w:bCs/>
        </w:rPr>
        <w:t>Units</w:t>
      </w:r>
      <w:proofErr w:type="spellEnd"/>
      <w:r w:rsidRPr="00F02861">
        <w:rPr>
          <w:b/>
          <w:bCs/>
        </w:rPr>
        <w:t>):</w:t>
      </w:r>
      <w:r w:rsidRPr="00F02861">
        <w:t xml:space="preserve"> Interactúan con el SOC para reportar incidentes y coordinar acciones.</w:t>
      </w:r>
    </w:p>
    <w:p w14:paraId="4D0BA1B1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Comité de Dirección (</w:t>
      </w:r>
      <w:proofErr w:type="spellStart"/>
      <w:r w:rsidRPr="00F02861">
        <w:rPr>
          <w:b/>
          <w:bCs/>
        </w:rPr>
        <w:t>Steering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Committee</w:t>
      </w:r>
      <w:proofErr w:type="spellEnd"/>
      <w:r w:rsidRPr="00F02861">
        <w:rPr>
          <w:b/>
          <w:bCs/>
        </w:rPr>
        <w:t>):</w:t>
      </w:r>
      <w:r w:rsidRPr="00F02861">
        <w:t xml:space="preserve"> Proporciona orientación y apoyo en la toma de decisiones críticas durante un incidente.</w:t>
      </w:r>
    </w:p>
    <w:p w14:paraId="5246CED4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</w:p>
    <w:p w14:paraId="01797875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Componentes de la infraestructura que pueden ser afectados por un incidente.</w:t>
      </w:r>
    </w:p>
    <w:p w14:paraId="2C0EC106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podrían estar involucrados en el incidente.</w:t>
      </w:r>
    </w:p>
    <w:p w14:paraId="4D0FD693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Proceso General (</w:t>
      </w:r>
      <w:proofErr w:type="spellStart"/>
      <w:r w:rsidRPr="00F02861">
        <w:rPr>
          <w:b/>
          <w:bCs/>
        </w:rPr>
        <w:t>Overall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Process</w:t>
      </w:r>
      <w:proofErr w:type="spellEnd"/>
      <w:r w:rsidRPr="00F02861">
        <w:rPr>
          <w:b/>
          <w:bCs/>
        </w:rPr>
        <w:t>):</w:t>
      </w:r>
      <w:r w:rsidRPr="00F02861">
        <w:t xml:space="preserve"> Incluye la identificación, aislamiento y análisis del incidente.</w:t>
      </w:r>
    </w:p>
    <w:p w14:paraId="03427051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 xml:space="preserve">Monitoreo de Seguridad de la Red (Network Security </w:t>
      </w:r>
      <w:proofErr w:type="spellStart"/>
      <w:r w:rsidRPr="00F02861">
        <w:rPr>
          <w:b/>
          <w:bCs/>
        </w:rPr>
        <w:t>Monitoring</w:t>
      </w:r>
      <w:proofErr w:type="spellEnd"/>
      <w:r w:rsidRPr="00F02861">
        <w:rPr>
          <w:b/>
          <w:bCs/>
        </w:rPr>
        <w:t>)</w:t>
      </w:r>
    </w:p>
    <w:p w14:paraId="26DB91B1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50710AF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1BBEAA82" w14:textId="77777777" w:rsidR="00F02861" w:rsidRPr="00F02861" w:rsidRDefault="00F02861" w:rsidP="00F02861">
      <w:pPr>
        <w:numPr>
          <w:ilvl w:val="0"/>
          <w:numId w:val="2"/>
        </w:numPr>
      </w:pPr>
      <w:proofErr w:type="spellStart"/>
      <w:r w:rsidRPr="00F02861">
        <w:rPr>
          <w:b/>
          <w:bCs/>
        </w:rPr>
        <w:t>Honeypots</w:t>
      </w:r>
      <w:proofErr w:type="spellEnd"/>
      <w:r w:rsidRPr="00F02861">
        <w:rPr>
          <w:b/>
          <w:bCs/>
        </w:rPr>
        <w:t>:</w:t>
      </w:r>
      <w:r w:rsidRPr="00F02861">
        <w:t xml:space="preserve"> Sistemas diseñados para atraer ataques y recopilar datos sobre actividades maliciosas.</w:t>
      </w:r>
    </w:p>
    <w:p w14:paraId="7C9FEB9B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Componentes de hardware dentro de la red que se monitorean.</w:t>
      </w:r>
    </w:p>
    <w:p w14:paraId="1E1E83DC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también se monitorean.</w:t>
      </w:r>
    </w:p>
    <w:p w14:paraId="13B54DC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red.</w:t>
      </w:r>
    </w:p>
    <w:p w14:paraId="2D760112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Logs de Aplicaciones (</w:t>
      </w:r>
      <w:proofErr w:type="spellStart"/>
      <w:r w:rsidRPr="00F02861">
        <w:rPr>
          <w:b/>
          <w:bCs/>
        </w:rPr>
        <w:t>Application</w:t>
      </w:r>
      <w:proofErr w:type="spellEnd"/>
      <w:r w:rsidRPr="00F02861">
        <w:rPr>
          <w:b/>
          <w:bCs/>
        </w:rPr>
        <w:t xml:space="preserve"> Logs):</w:t>
      </w:r>
      <w:r w:rsidRPr="00F02861">
        <w:t xml:space="preserve"> Registros que contienen información sobre el comportamiento de las aplicaciones.</w:t>
      </w:r>
    </w:p>
    <w:p w14:paraId="2313DC58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PCAP Completo (Full PCAP):</w:t>
      </w:r>
      <w:r w:rsidRPr="00F02861">
        <w:t xml:space="preserve"> Captura completa de paquetes para un análisis detallado.</w:t>
      </w:r>
    </w:p>
    <w:p w14:paraId="4BF8D66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Evaluación Histórica (</w:t>
      </w:r>
      <w:proofErr w:type="spellStart"/>
      <w:r w:rsidRPr="00F02861">
        <w:rPr>
          <w:b/>
          <w:bCs/>
        </w:rPr>
        <w:t>Historical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Assessment</w:t>
      </w:r>
      <w:proofErr w:type="spellEnd"/>
      <w:r w:rsidRPr="00F02861">
        <w:rPr>
          <w:b/>
          <w:bCs/>
        </w:rPr>
        <w:t>):</w:t>
      </w:r>
      <w:r w:rsidRPr="00F02861">
        <w:t xml:space="preserve"> Evaluación de logs históricos para detectar patrones y anomalías.</w:t>
      </w:r>
    </w:p>
    <w:p w14:paraId="24466E10" w14:textId="680AB258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 xml:space="preserve">M (Security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and </w:t>
      </w:r>
      <w:proofErr w:type="spellStart"/>
      <w:r w:rsidRPr="00F02861">
        <w:rPr>
          <w:b/>
          <w:bCs/>
        </w:rPr>
        <w:t>Event</w:t>
      </w:r>
      <w:proofErr w:type="spellEnd"/>
      <w:r w:rsidRPr="00F02861">
        <w:rPr>
          <w:b/>
          <w:bCs/>
        </w:rPr>
        <w:t xml:space="preserve"> Management):</w:t>
      </w:r>
      <w:r w:rsidRPr="00F02861">
        <w:t xml:space="preserve"> Sistema que recopila y analiza logs de diferentes fuentes para identificar y responder a incidentes de seguridad.</w:t>
      </w:r>
    </w:p>
    <w:p w14:paraId="3CF90F37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Inteligencia de Amenazas (</w:t>
      </w:r>
      <w:proofErr w:type="spellStart"/>
      <w:r w:rsidRPr="00F02861">
        <w:rPr>
          <w:b/>
          <w:bCs/>
        </w:rPr>
        <w:t>Threat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Intelligence</w:t>
      </w:r>
      <w:proofErr w:type="spellEnd"/>
      <w:r w:rsidRPr="00F02861">
        <w:rPr>
          <w:b/>
          <w:bCs/>
        </w:rPr>
        <w:t>)</w:t>
      </w:r>
    </w:p>
    <w:p w14:paraId="39C97BAF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019AC617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29AE07D8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Recursos de Código Abierto (Open-</w:t>
      </w:r>
      <w:proofErr w:type="spellStart"/>
      <w:r w:rsidRPr="00F02861">
        <w:rPr>
          <w:b/>
          <w:bCs/>
        </w:rPr>
        <w:t>Source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Resources</w:t>
      </w:r>
      <w:proofErr w:type="spellEnd"/>
      <w:r w:rsidRPr="00F02861">
        <w:rPr>
          <w:b/>
          <w:bCs/>
        </w:rPr>
        <w:t>):</w:t>
      </w:r>
      <w:r w:rsidRPr="00F02861">
        <w:t xml:space="preserve"> Fuentes de información disponibles públicamente sobre amenazas.</w:t>
      </w:r>
    </w:p>
    <w:p w14:paraId="146FB8BF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Fuentes de Información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Sources</w:t>
      </w:r>
      <w:proofErr w:type="spellEnd"/>
      <w:r w:rsidRPr="00F02861">
        <w:rPr>
          <w:b/>
          <w:bCs/>
        </w:rPr>
        <w:t>):</w:t>
      </w:r>
      <w:r w:rsidRPr="00F02861">
        <w:t xml:space="preserve"> Información dentro de la organización que puede proporcionar contexto adicional sobre amenazas.</w:t>
      </w:r>
    </w:p>
    <w:p w14:paraId="1D0F3D1C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Caza de Amenazas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Adversary</w:t>
      </w:r>
      <w:proofErr w:type="spellEnd"/>
      <w:r w:rsidRPr="00F02861">
        <w:rPr>
          <w:b/>
          <w:bCs/>
        </w:rPr>
        <w:t xml:space="preserve"> Hunt):</w:t>
      </w:r>
      <w:r w:rsidRPr="00F02861">
        <w:t xml:space="preserve"> Proceso de búsqueda proactiva de amenazas dentro de la red.</w:t>
      </w:r>
    </w:p>
    <w:p w14:paraId="6CA82277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Atributos de Información (</w:t>
      </w:r>
      <w:proofErr w:type="spellStart"/>
      <w:r w:rsidRPr="00F02861">
        <w:rPr>
          <w:b/>
          <w:bCs/>
        </w:rPr>
        <w:t>Attribution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</w:t>
      </w:r>
      <w:proofErr w:type="spellEnd"/>
      <w:r w:rsidRPr="00F02861">
        <w:rPr>
          <w:b/>
          <w:bCs/>
        </w:rPr>
        <w:t>):</w:t>
      </w:r>
      <w:r w:rsidRPr="00F02861">
        <w:t xml:space="preserve"> Información sobre las características y tácticas de los atacantes.</w:t>
      </w:r>
    </w:p>
    <w:p w14:paraId="125DC441" w14:textId="53B06B8D" w:rsid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</w:p>
    <w:sectPr w:rsidR="00F0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94922">
    <w:abstractNumId w:val="1"/>
  </w:num>
  <w:num w:numId="2" w16cid:durableId="800004140">
    <w:abstractNumId w:val="2"/>
  </w:num>
  <w:num w:numId="3" w16cid:durableId="7386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65623D"/>
    <w:rsid w:val="00816397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1EB32-FBA1-40D9-BBD9-A1787BD53E97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c30e4d6b-0a13-4f5d-be63-6316dc22206e"/>
    <ds:schemaRef ds:uri="0254ba90-59e4-4523-ab78-991d23ab4834"/>
  </ds:schemaRefs>
</ds:datastoreItem>
</file>

<file path=customXml/itemProps2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Raúl Andrés Garay Torres</cp:lastModifiedBy>
  <cp:revision>2</cp:revision>
  <dcterms:created xsi:type="dcterms:W3CDTF">2024-10-04T01:32:00Z</dcterms:created>
  <dcterms:modified xsi:type="dcterms:W3CDTF">2024-10-04T01:32:00Z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