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6"/>
          <w:szCs w:val="36"/>
        </w:rPr>
        <w:t xml:space="preserve">TEG — Tetrahedral Emergent Gravity</w:t>
      </w:r>
    </w:p>
    <w:p>
      <w:pPr>
        <w:spacing w:before="60" w:after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6"/>
          <w:szCs w:val="26"/>
        </w:rPr>
        <w:t xml:space="preserve">Research Roadmap &amp; Derivation Chronogram</w:t>
      </w:r>
    </w:p>
    <w:p>
      <w:pPr>
        <w:spacing w:before="60" w:after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Miguel Ángel Franco León  |  February 2026  |  Zenodo 10.5281/zenodo.18729743</w:t>
      </w:r>
    </w:p>
    <w:p>
      <w:pPr>
        <w:pBdr>
          <w:bottom w:val="single" w:color="AAAAAA" w:sz="4"/>
        </w:pBdr>
        <w:spacing w:before="160" w:after="16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Context and Strategic Objective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TEG v1.1 is published (Zenodo DOI secured). The derivation chain from Axiom 1 to sigma_eff = 0.1088 is complete and confirmed by 171 real SPARC galaxies to 0.72%. Three problems remain open and must be solved in order — each one unlocks the next.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The three open problems: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BLOCKER — Derive r_J in physical units from the tetrahedral vacuum geometry → unlocks M_vac linear term → RMSE competitive with MOND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Formalize the equipartition ansatz with LQG/CDT arguments → converts ansatz to publishable theorem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Explore derivation of g† = 1.20×10⁻¹⁰ m/s² from TEG constants → connection to MOND acceleration scale</w:t>
      </w:r>
    </w:p>
    <w:p>
      <w:pPr>
        <w:pBdr>
          <w:bottom w:val="single" w:color="AAAAAA" w:sz="4"/>
        </w:pBdr>
        <w:spacing w:before="160" w:after="16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Phase 1 — Weeks 1 to 6: Derive M_vac Linear (BLOCKER)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Priority: MAXIMUM. This is the single most important unsolved problem. Solving it makes TEG RMSE competitive with Verlinde/Yoon (~0.129 dex) and eliminates the main referee objection about M_vac ∝ r³.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21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222222" w:sz="4"/>
              <w:left w:val="single" w:color="AAAAAA" w:sz="1"/>
              <w:bottom w:val="single" w:color="222222" w:sz="4"/>
              <w:right w:val="single" w:color="AAAAA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222222" w:sz="4"/>
              <w:left w:val="single" w:color="AAAAAA" w:sz="1"/>
              <w:bottom w:val="single" w:color="222222" w:sz="4"/>
              <w:right w:val="single" w:color="AAAAA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Objective</w:t>
            </w:r>
          </w:p>
        </w:tc>
        <w:tc>
          <w:tcPr>
            <w:tcW w:type="dxa" w:w="2400"/>
            <w:tcBorders>
              <w:top w:val="single" w:color="222222" w:sz="4"/>
              <w:left w:val="single" w:color="AAAAAA" w:sz="1"/>
              <w:bottom w:val="single" w:color="222222" w:sz="4"/>
              <w:right w:val="single" w:color="AAAAA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160"/>
            <w:tcBorders>
              <w:top w:val="single" w:color="222222" w:sz="4"/>
              <w:left w:val="single" w:color="AAAAAA" w:sz="1"/>
              <w:bottom w:val="single" w:color="222222" w:sz="4"/>
              <w:right w:val="single" w:color="AAAAA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Success Criterion</w:t>
            </w:r>
          </w:p>
        </w:tc>
        <w:tc>
          <w:tcPr>
            <w:tcW w:type="dxa" w:w="1800"/>
            <w:tcBorders>
              <w:top w:val="single" w:color="222222" w:sz="4"/>
              <w:left w:val="single" w:color="AAAAAA" w:sz="1"/>
              <w:bottom w:val="single" w:color="222222" w:sz="4"/>
              <w:right w:val="single" w:color="AAAAA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W1-2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Derivar r_J desde geometría tetraédrica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Conectar masa de Jeans M_J = 10^6 M_sun con radio físico r_J via densidad de la red de vacío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Ecuación cerrada r_J(M_b, z_fund) sin parámetros libres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BLOCKER — desbloquea todo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Derivar r_trans = 2·r_J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Condición D_V·Vol &gt; D_A·Area con r_J derivado → transición exacta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r_trans expresado solo en constantes TEG y M_b(r)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Depende de W1-2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W4-5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Derivar M_vac lineal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M_vac(r) = ln2 · M_b,tot · (r/r_trans) para r &gt; r_trans, cero parámetros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RMSE &lt; 0.12 dex en 171 galaxias — competitivo con Verlinde/Yoon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Depende de W3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Validar en 171 galaxias + re-sweep z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Correr script completo con M_vac lineal y sigma_eff derivado por z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z=4 sigue ganando el sweep con M_vac lineal. Si no, revisar derivación.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Criterio de falsificación</w:t>
            </w:r>
          </w:p>
        </w:tc>
      </w:tr>
    </w:tbl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Key equation to derive: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r_J must emerge from: M_J = (4/3)π r_J³ · ρ_vac  where  ρ_vac = f(z_fund, G, constants)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If ρ_vac can be expressed in TEG constants alone, r_J becomes a derived quantity and M_vac ∝ r follows with zero free parameters.</w:t>
      </w:r>
    </w:p>
    <w:p>
      <w:pPr>
        <w:pBdr>
          <w:bottom w:val="single" w:color="AAAAAA" w:sz="4"/>
        </w:pBdr>
        <w:spacing w:before="160" w:after="16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Phase 2 — Weeks 7 to 10: Formalize Equipartition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equipartition ansatz (sigma_eff = sigma_UV / 3) is confirmed empirically to 0.72% but is not proved. This phase constructs the strongest possible argument from existing LQG and CDT literature.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21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222222" w:sz="4"/>
              <w:left w:val="single" w:color="AAAAAA" w:sz="1"/>
              <w:bottom w:val="single" w:color="222222" w:sz="4"/>
              <w:right w:val="single" w:color="AAAAA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222222" w:sz="4"/>
              <w:left w:val="single" w:color="AAAAAA" w:sz="1"/>
              <w:bottom w:val="single" w:color="222222" w:sz="4"/>
              <w:right w:val="single" w:color="AAAAA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Objective</w:t>
            </w:r>
          </w:p>
        </w:tc>
        <w:tc>
          <w:tcPr>
            <w:tcW w:type="dxa" w:w="2400"/>
            <w:tcBorders>
              <w:top w:val="single" w:color="222222" w:sz="4"/>
              <w:left w:val="single" w:color="AAAAAA" w:sz="1"/>
              <w:bottom w:val="single" w:color="222222" w:sz="4"/>
              <w:right w:val="single" w:color="AAAAA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160"/>
            <w:tcBorders>
              <w:top w:val="single" w:color="222222" w:sz="4"/>
              <w:left w:val="single" w:color="AAAAAA" w:sz="1"/>
              <w:bottom w:val="single" w:color="222222" w:sz="4"/>
              <w:right w:val="single" w:color="AAAAA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Success Criterion</w:t>
            </w:r>
          </w:p>
        </w:tc>
        <w:tc>
          <w:tcPr>
            <w:tcW w:type="dxa" w:w="1800"/>
            <w:tcBorders>
              <w:top w:val="single" w:color="222222" w:sz="4"/>
              <w:left w:val="single" w:color="AAAAAA" w:sz="1"/>
              <w:bottom w:val="single" w:color="222222" w:sz="4"/>
              <w:right w:val="single" w:color="AAAAA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W7-8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Formalizar ansatz de equipartición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Construir argumento desde amplitudes spin-foam LQG: nodos 4-valentes en régimen semiclásico → distribución uniforme de sigma_UV entre 3 grados de libertad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Argumento formal publicable aunque no sea demostración completa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Apoya peer review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Buscar correspondencia CDT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Revisar Ambjorn-Jurkiewicz-Loll 2005+: fase de Sitter extendida → verificar si D_eff = ln8 aparece en simulaciones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Cita directa o correspondencia cuantitativa con D_spec ≈ 2.079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Refuerza Sección 9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Redactar Sección de prueba de equipartición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Escribir argumento completo con referencias LQG/CDT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Sección autónoma incorporable a TEG v1.3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Listo para incorporar</w:t>
            </w:r>
          </w:p>
        </w:tc>
      </w:tr>
    </w:tbl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Key references to study: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Modesto 2009 (LQG fractal dimension), Rovelli-Smolin 1995 (4-valent nodes), Ambjorn-Jurkiewicz-Loll 2005 (CDT de Sitter phase), Reuter-Saueressig 2012 (asymptotic safety).</w:t>
      </w:r>
    </w:p>
    <w:p>
      <w:pPr>
        <w:pBdr>
          <w:bottom w:val="single" w:color="AAAAAA" w:sz="4"/>
        </w:pBdr>
        <w:spacing w:before="160" w:after="16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Phase 3 — Weeks 11 to 14: g†, Academic Contact, Submission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With M_vac linear and equipartition formalized, TEG is ready for peer review. This phase explores the remaining theoretical connection and initiates formal academic contact.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21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222222" w:sz="4"/>
              <w:left w:val="single" w:color="AAAAAA" w:sz="1"/>
              <w:bottom w:val="single" w:color="222222" w:sz="4"/>
              <w:right w:val="single" w:color="AAAAA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222222" w:sz="4"/>
              <w:left w:val="single" w:color="AAAAAA" w:sz="1"/>
              <w:bottom w:val="single" w:color="222222" w:sz="4"/>
              <w:right w:val="single" w:color="AAAAA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Objective</w:t>
            </w:r>
          </w:p>
        </w:tc>
        <w:tc>
          <w:tcPr>
            <w:tcW w:type="dxa" w:w="2400"/>
            <w:tcBorders>
              <w:top w:val="single" w:color="222222" w:sz="4"/>
              <w:left w:val="single" w:color="AAAAAA" w:sz="1"/>
              <w:bottom w:val="single" w:color="222222" w:sz="4"/>
              <w:right w:val="single" w:color="AAAAA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160"/>
            <w:tcBorders>
              <w:top w:val="single" w:color="222222" w:sz="4"/>
              <w:left w:val="single" w:color="AAAAAA" w:sz="1"/>
              <w:bottom w:val="single" w:color="222222" w:sz="4"/>
              <w:right w:val="single" w:color="AAAAA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Success Criterion</w:t>
            </w:r>
          </w:p>
        </w:tc>
        <w:tc>
          <w:tcPr>
            <w:tcW w:type="dxa" w:w="1800"/>
            <w:tcBorders>
              <w:top w:val="single" w:color="222222" w:sz="4"/>
              <w:left w:val="single" w:color="AAAAAA" w:sz="1"/>
              <w:bottom w:val="single" w:color="222222" w:sz="4"/>
              <w:right w:val="single" w:color="AAAAA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W11-12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Explorar derivación de g†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Intentar conectar a_0 = 1.20×10^-10 m/s² con constantes TEG: G, ln2, ln4, ln8, M_J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Expresión dimensional a_0 = f(constantes TEG) o demostración de imposibilidad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 falla: documenta la imposibilidad honestamente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W13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Preparar email a Varieschi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DOI en mano. Pregunta específica sobre discrepancia de signo con NFDG. Una pregunta técnica, no un pitch.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Email enviado, respuesta o no respuesta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Primer contacto académico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W14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Evaluar submission a MNRAS Letters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Revisar scope, format guide, cover letter. Decidir si TEG v1.2 cumple el bar para Letters.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Decisión: submit o necesita más validación primero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Hito de publicación formal</w:t>
            </w:r>
          </w:p>
        </w:tc>
      </w:tr>
    </w:tbl>
    <w:p>
      <w:pPr>
        <w:pBdr>
          <w:bottom w:val="single" w:color="AAAAAA" w:sz="4"/>
        </w:pBdr>
        <w:spacing w:before="160" w:after="16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Milestones and Zenodo 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4560"/>
        <w:gridCol w:w="1800"/>
      </w:tblGrid>
      <w:tr>
        <w:trPr>
          <w:tblHeader/>
        </w:trPr>
        <w:tc>
          <w:tcPr>
            <w:tcW w:type="dxa" w:w="1400"/>
            <w:tcBorders>
              <w:top w:val="single" w:color="222222" w:sz="4"/>
              <w:left w:val="single" w:color="AAAAAA" w:sz="1"/>
              <w:bottom w:val="single" w:color="222222" w:sz="4"/>
              <w:right w:val="single" w:color="AAAAA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Deadline</w:t>
            </w:r>
          </w:p>
        </w:tc>
        <w:tc>
          <w:tcPr>
            <w:tcW w:type="dxa" w:w="1600"/>
            <w:tcBorders>
              <w:top w:val="single" w:color="222222" w:sz="4"/>
              <w:left w:val="single" w:color="AAAAAA" w:sz="1"/>
              <w:bottom w:val="single" w:color="222222" w:sz="4"/>
              <w:right w:val="single" w:color="AAAAA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222222" w:sz="4"/>
              <w:left w:val="single" w:color="AAAAAA" w:sz="1"/>
              <w:bottom w:val="single" w:color="222222" w:sz="4"/>
              <w:right w:val="single" w:color="AAAAA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contains</w:t>
            </w:r>
          </w:p>
        </w:tc>
        <w:tc>
          <w:tcPr>
            <w:tcW w:type="dxa" w:w="1800"/>
            <w:tcBorders>
              <w:top w:val="single" w:color="222222" w:sz="4"/>
              <w:left w:val="single" w:color="AAAAAA" w:sz="1"/>
              <w:bottom w:val="single" w:color="222222" w:sz="4"/>
              <w:right w:val="single" w:color="AAAAA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 Semana 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TEG v1.2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M_vac lineal derivado y validado. RMSE &lt; 0.12 dex.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ZENODO v2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 Semana 10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TEG v1.3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Equipartición formalizada con LQG/CDT. Paper listo para peer review.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ZENODO v3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 Semana 14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TEG v1.4 / Submission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g† explorado. Contacto académico. Decision de journal.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MNRAS / arXiv</w:t>
            </w:r>
          </w:p>
        </w:tc>
      </w:tr>
    </w:tbl>
    <w:p>
      <w:pPr>
        <w:pBdr>
          <w:bottom w:val="single" w:color="AAAAAA" w:sz="4"/>
        </w:pBdr>
        <w:spacing w:before="160" w:after="16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Falsification Criteria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phase has a hard falsification criterion. If it fails, the derivation path is wrong and must be revised — not patched.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760"/>
        <w:gridCol w:w="2200"/>
      </w:tblGrid>
      <w:tr>
        <w:trPr>
          <w:tblHeader/>
        </w:trPr>
        <w:tc>
          <w:tcPr>
            <w:tcW w:type="dxa" w:w="1800"/>
            <w:tcBorders>
              <w:top w:val="single" w:color="222222" w:sz="4"/>
              <w:left w:val="single" w:color="AAAAAA" w:sz="1"/>
              <w:bottom w:val="single" w:color="222222" w:sz="4"/>
              <w:right w:val="single" w:color="AAAAA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222222" w:sz="4"/>
              <w:left w:val="single" w:color="AAAAAA" w:sz="1"/>
              <w:bottom w:val="single" w:color="222222" w:sz="4"/>
              <w:right w:val="single" w:color="AAAAA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If this fails...</w:t>
            </w:r>
          </w:p>
        </w:tc>
        <w:tc>
          <w:tcPr>
            <w:tcW w:type="dxa" w:w="3760"/>
            <w:tcBorders>
              <w:top w:val="single" w:color="222222" w:sz="4"/>
              <w:left w:val="single" w:color="AAAAAA" w:sz="1"/>
              <w:bottom w:val="single" w:color="222222" w:sz="4"/>
              <w:right w:val="single" w:color="AAAAA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2200"/>
            <w:tcBorders>
              <w:top w:val="single" w:color="222222" w:sz="4"/>
              <w:left w:val="single" w:color="AAAAAA" w:sz="1"/>
              <w:bottom w:val="single" w:color="222222" w:sz="4"/>
              <w:right w:val="single" w:color="AAAAA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r_J cannot be derived from TEG constants alone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M_vac requires a free parameter — TEG v1.1 is the honest limit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Document failure, keep r³ term, state openly in paper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M_vac linear gives RMSE &gt; cubic on 171 galaxies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Linear profile is wrong physical model for exterior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Explore r² intermediate or mass-dependent transition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z=4 loses the z-sweep with M_vac linear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Model is sensitive to M_vac profile — z selection not robust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This is a major problem — requires axiom re-examination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LQG/CDT give no argument for equipartition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Ansatz remains ungrounded — must state this more strongly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Downgrade from 'derived' to 'empirical parameter' in v1.3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g† cannot be expressed in TEG constants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TEG is incomplete at the acceleration scale — honest limitation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Document as open problem, do not force a derivation</w:t>
            </w:r>
          </w:p>
        </w:tc>
      </w:tr>
    </w:tbl>
    <w:p>
      <w:pPr>
        <w:pBdr>
          <w:bottom w:val="single" w:color="AAAAAA" w:sz="4"/>
        </w:pBdr>
        <w:spacing w:before="160" w:after="16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Working Principles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fit a parameter to make RMSE look better. Every constant must have a geometric origin or be declared empirical.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a derivation fails, document the failure. A documented failure is science. A hidden failure is fraud.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Zenodo version supersedes the previous but the old DOI remains valid. The record of honest progress is part of the work.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same geometry that gave us z=4 and sigma_eff will give us r_J, g†, and everything else — or it will tell us where the framework breaks. Both outcomes advance science.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60" w:after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The model stands or falls on its predictions. That is science.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TEG Research Roadmap  |  Franco León 2026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8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pPr>
      <w:spacing w:before="280" w:after="12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2026-02-23T08:39:47.153Z</dcterms:created>
  <dcterms:modified xsi:type="dcterms:W3CDTF">2026-02-23T08:39:47.154Z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