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</w:tcPr>
          <w:p w:rsidR="00000000" w:rsidDel="00000000" w:rsidP="00000000" w:rsidRDefault="00000000" w:rsidRPr="00000000" w14:paraId="00000002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100"/>
          <w:szCs w:val="100"/>
          <w:rtl w:val="0"/>
        </w:rPr>
        <w:t xml:space="preserve">COMERCIO</w:t>
      </w:r>
      <w:r w:rsidDel="00000000" w:rsidR="00000000" w:rsidRPr="00000000">
        <w:rPr>
          <w:b w:val="1"/>
          <w:bCs w:val="1"/>
          <w:color w:val="ffba00"/>
          <w:sz w:val="100"/>
          <w:szCs w:val="100"/>
          <w:rtl w:val="0"/>
        </w:rPr>
        <w:t xml:space="preserve">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100"/>
          <w:szCs w:val="100"/>
          <w:rtl w:val="0"/>
        </w:rPr>
        <w:t xml:space="preserve">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ffba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263238"/>
          <w:sz w:val="30"/>
          <w:szCs w:val="30"/>
          <w:rtl w:val="0"/>
        </w:rPr>
        <w:t xml:space="preserve">MANUAL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2"/>
          <w:szCs w:val="22"/>
          <w:rtl w:val="0"/>
        </w:rPr>
        <w:t xml:space="preserve">Grupo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8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263238"/>
          <w:sz w:val="19"/>
          <w:szCs w:val="19"/>
          <w:rtl w:val="0"/>
        </w:rPr>
        <w:t xml:space="preserve">Anahí Milena Giménez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263238"/>
          <w:sz w:val="19"/>
          <w:szCs w:val="19"/>
          <w:rtl w:val="0"/>
        </w:rPr>
        <w:t xml:space="preserve">Franco Kaner 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263238"/>
          <w:sz w:val="19"/>
          <w:szCs w:val="19"/>
          <w:rtl w:val="0"/>
        </w:rPr>
        <w:t xml:space="preserve">Julián Yago Contreras Lucero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263238"/>
          <w:sz w:val="19"/>
          <w:szCs w:val="19"/>
          <w:rtl w:val="0"/>
        </w:rPr>
        <w:t xml:space="preserve">Gonzalo Agustín Iglesias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263238"/>
          <w:sz w:val="19"/>
          <w:szCs w:val="19"/>
          <w:rtl w:val="0"/>
        </w:rPr>
        <w:t xml:space="preserve">Julián Mondillo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88888"/>
          <w:sz w:val="18"/>
          <w:szCs w:val="18"/>
          <w:rtl w:val="0"/>
        </w:rPr>
        <w:t xml:space="preserve">Gestión de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f3836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"/>
        <w:gridCol w:w="8820"/>
        <w:gridCol w:w="270"/>
        <w:tblGridChange w:id="0">
          <w:tblGrid>
            <w:gridCol w:w="270"/>
            <w:gridCol w:w="8820"/>
            <w:gridCol w:w="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2f1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263238"/>
                <w:sz w:val="26"/>
                <w:szCs w:val="26"/>
                <w:rtl w:val="0"/>
              </w:rPr>
              <w:t xml:space="preserve">Tu negocio,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6"/>
                <w:szCs w:val="26"/>
                <w:rtl w:val="0"/>
              </w:rPr>
              <w:t xml:space="preserve">más simple y bajo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100.0" w:type="dxa"/>
              <w:left w:w="400.0" w:type="dxa"/>
              <w:bottom w:w="100.0" w:type="dxa"/>
              <w:right w:w="4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ba00"/>
                <w:sz w:val="22"/>
                <w:szCs w:val="22"/>
                <w:rtl w:val="0"/>
              </w:rPr>
              <w:t xml:space="preserve">comerciosync.app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130.0" w:type="dxa"/>
              <w:left w:w="320.0" w:type="dxa"/>
              <w:bottom w:w="13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ÍNDICE DE CONTENIDOS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2f4f5" w:space="0" w:sz="4" w:val="single"/>
              <w:right w:color="000000" w:space="0" w:sz="0" w:val="nil"/>
            </w:tcBorders>
            <w:tcMar>
              <w:top w:w="100.0" w:type="dxa"/>
              <w:left w:w="2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4"/>
                <w:szCs w:val="24"/>
                <w:rtl w:val="0"/>
              </w:rPr>
              <w:t xml:space="preserve">Cultura Organizacional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0"/>
                <w:szCs w:val="20"/>
                <w:rtl w:val="0"/>
              </w:rPr>
              <w:t xml:space="preserve">Misión · Visión · Valores ·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2f4f5" w:space="0" w:sz="4" w:val="single"/>
              <w:right w:color="000000" w:space="0" w:sz="0" w:val="nil"/>
            </w:tcBorders>
            <w:tcMar>
              <w:top w:w="100.0" w:type="dxa"/>
              <w:left w:w="2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4"/>
                <w:szCs w:val="24"/>
                <w:rtl w:val="0"/>
              </w:rPr>
              <w:t xml:space="preserve">Estrategia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0"/>
                <w:szCs w:val="20"/>
                <w:rtl w:val="0"/>
              </w:rPr>
              <w:t xml:space="preserve">Posicionamiento · Propuesta de Valor · Promesa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2f4f5" w:space="0" w:sz="4" w:val="single"/>
              <w:right w:color="000000" w:space="0" w:sz="0" w:val="nil"/>
            </w:tcBorders>
            <w:tcMar>
              <w:top w:w="100.0" w:type="dxa"/>
              <w:left w:w="2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4"/>
                <w:szCs w:val="24"/>
                <w:rtl w:val="0"/>
              </w:rPr>
              <w:t xml:space="preserve">Identidad Verbal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0"/>
                <w:szCs w:val="20"/>
                <w:rtl w:val="0"/>
              </w:rPr>
              <w:t xml:space="preserve">Voz · Tono · Ejemplos de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2f4f5" w:space="0" w:sz="4" w:val="single"/>
              <w:right w:color="000000" w:space="0" w:sz="0" w:val="nil"/>
            </w:tcBorders>
            <w:tcMar>
              <w:top w:w="100.0" w:type="dxa"/>
              <w:left w:w="2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4"/>
                <w:szCs w:val="24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0"/>
                <w:szCs w:val="20"/>
                <w:rtl w:val="0"/>
              </w:rPr>
              <w:t xml:space="preserve">Nombre · Logo · Paleta · Tipografía · Simbología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130.0" w:type="dxa"/>
              <w:left w:w="320.0" w:type="dxa"/>
              <w:bottom w:w="13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CULTURA ORGANIZACIONAL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MISIÓN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3836" w:space="0" w:sz="18" w:val="single"/>
              <w:bottom w:color="000000" w:space="0" w:sz="0" w:val="nil"/>
              <w:right w:color="000000" w:space="0" w:sz="0" w:val="nil"/>
            </w:tcBorders>
            <w:shd w:fill="e8f2f1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2f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2E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1"/>
                <w:szCs w:val="21"/>
                <w:rtl w:val="0"/>
              </w:rPr>
              <w:t xml:space="preserve">MISIÓN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Ayudar a que los negocios de barrio se digitalicen sin vueltas, dándoles herramientas simples para que ahorren tiempo, protejan sus datos y puedan tomar mejores decisiones para crecer.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VISIÓN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ba00" w:space="0" w:sz="18" w:val="single"/>
              <w:bottom w:color="000000" w:space="0" w:sz="0" w:val="nil"/>
              <w:right w:color="000000" w:space="0" w:sz="0" w:val="nil"/>
            </w:tcBorders>
            <w:shd w:fill="fff8e1" w:val="clear"/>
          </w:tcPr>
          <w:p w:rsidR="00000000" w:rsidDel="00000000" w:rsidP="00000000" w:rsidRDefault="00000000" w:rsidRPr="00000000" w14:paraId="00000032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ba00"/>
                <w:sz w:val="21"/>
                <w:szCs w:val="21"/>
                <w:rtl w:val="0"/>
              </w:rPr>
              <w:t xml:space="preserve">VISIÓN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Ser la primera opción de confianza para cualquier comerciante que quiera modernizar su local, logrando que la tecnología y los costos no sean un problema, sino una oportunidad de crecimiento.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VALORES CORPORATIVOS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Los valores son los pilares que guían cada decisión, cada línea de código y cada mensaje que ComercioSync comunica al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480"/>
        <w:gridCol w:w="4440"/>
        <w:tblGridChange w:id="0">
          <w:tblGrid>
            <w:gridCol w:w="4440"/>
            <w:gridCol w:w="48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3836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CERCANÍA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f3836" w:space="0" w:sz="6" w:val="single"/>
                    <w:bottom w:color="0f3836" w:space="0" w:sz="6" w:val="single"/>
                    <w:right w:color="000000" w:space="0" w:sz="0" w:val="nil"/>
                  </w:tcBorders>
                  <w:shd w:fill="e8f2f1" w:val="clear"/>
                  <w:tcMar>
                    <w:top w:w="120.0" w:type="dxa"/>
                    <w:left w:w="240.0" w:type="dxa"/>
                    <w:bottom w:w="120.0" w:type="dxa"/>
                    <w:right w:w="24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263238"/>
                      <w:sz w:val="21"/>
                      <w:szCs w:val="21"/>
                      <w:rtl w:val="0"/>
                    </w:rPr>
                    <w:t xml:space="preserve">Hablamos el mismo idioma que el comerciante, sin tecnicismos innecesarios. La tecnología debe acercar, no distanciar.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3836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SIMPLICIDAD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f3836" w:space="0" w:sz="6" w:val="single"/>
                    <w:bottom w:color="0f3836" w:space="0" w:sz="6" w:val="single"/>
                    <w:right w:color="000000" w:space="0" w:sz="0" w:val="nil"/>
                  </w:tcBorders>
                  <w:shd w:fill="e8f2f1" w:val="clear"/>
                  <w:tcMar>
                    <w:top w:w="120.0" w:type="dxa"/>
                    <w:left w:w="240.0" w:type="dxa"/>
                    <w:bottom w:w="120.0" w:type="dxa"/>
                    <w:right w:w="24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263238"/>
                      <w:sz w:val="21"/>
                      <w:szCs w:val="21"/>
                      <w:rtl w:val="0"/>
                    </w:rPr>
                    <w:t xml:space="preserve">El sistema debe ser intuitivo y fácil de operar, eliminando la necesidad de manuales o capacitaciones previas.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480"/>
        <w:gridCol w:w="4440"/>
        <w:tblGridChange w:id="0">
          <w:tblGrid>
            <w:gridCol w:w="4440"/>
            <w:gridCol w:w="48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ba00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SEGURIDAD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ffba00" w:space="0" w:sz="6" w:val="single"/>
                    <w:bottom w:color="ffba00" w:space="0" w:sz="6" w:val="single"/>
                    <w:right w:color="000000" w:space="0" w:sz="0" w:val="nil"/>
                  </w:tcBorders>
                  <w:shd w:fill="fff8e1" w:val="clear"/>
                  <w:tcMar>
                    <w:top w:w="120.0" w:type="dxa"/>
                    <w:left w:w="240.0" w:type="dxa"/>
                    <w:bottom w:w="120.0" w:type="dxa"/>
                    <w:right w:w="24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263238"/>
                      <w:sz w:val="21"/>
                      <w:szCs w:val="21"/>
                      <w:rtl w:val="0"/>
                    </w:rPr>
                    <w:t xml:space="preserve">Cuidamos la información y la integridad del negocio con los más altos estándares de ciberseguridad disponibles.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ba00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UTILIDAD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ffba00" w:space="0" w:sz="6" w:val="single"/>
                    <w:bottom w:color="ffba00" w:space="0" w:sz="6" w:val="single"/>
                    <w:right w:color="000000" w:space="0" w:sz="0" w:val="nil"/>
                  </w:tcBorders>
                  <w:shd w:fill="fff8e1" w:val="clear"/>
                  <w:tcMar>
                    <w:top w:w="120.0" w:type="dxa"/>
                    <w:left w:w="240.0" w:type="dxa"/>
                    <w:bottom w:w="120.0" w:type="dxa"/>
                    <w:right w:w="24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263238"/>
                      <w:sz w:val="21"/>
                      <w:szCs w:val="21"/>
                      <w:rtl w:val="0"/>
                    </w:rPr>
                    <w:t xml:space="preserve">Desarrollamos soluciones adaptables que resuelven problemas reales del mostrador y optimizan procesos cotidianos.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HISTORIA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ComercioSync nació de la observación de una brecha concreta: miles de comercios de barrio en Argentina operan con métodos manuales o sistemas obsoletos, perdiendo tiempo y datos valiosos. La propuesta surgió como respuesta a esa realidad: una plataforma pensada desde adentro del mostrador, no desde una oficina corporativa.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El nombre combina dos ideas fuerza — "Comercio", que conecta con el negocio local y tangible, y "Sync", que trae la promesa de actualización y control en tiempo real. Juntos representan el puente entre el mundo analógico del almacenero y las herramientas del siglo XXI.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130.0" w:type="dxa"/>
              <w:left w:w="320.0" w:type="dxa"/>
              <w:bottom w:w="13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ESTRATEGIA DE MARCA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Dueños y encargados de comercios minoristas —kioscos, cafeterías, almacenes, imprentas, papelerías— que operan con asistencia mínima y necesitan soluciones de alta eficiencia sin requerir conocimientos técnicos previos.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PROPUESTA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La propuesta de valor responde a dos preguntas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0"/>
          <w:szCs w:val="20"/>
          <w:rtl w:val="0"/>
        </w:rPr>
        <w:t xml:space="preserve">◆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2"/>
          <w:szCs w:val="22"/>
          <w:rtl w:val="0"/>
        </w:rPr>
        <w:t xml:space="preserve">Qué ofrece: </w:t>
      </w:r>
      <w:r w:rsidDel="00000000" w:rsidR="00000000" w:rsidRPr="00000000">
        <w:rPr>
          <w:rFonts w:ascii="Montserrat" w:cs="Montserrat" w:eastAsia="Montserrat" w:hAnsi="Montserrat"/>
          <w:color w:val="263238"/>
          <w:sz w:val="22"/>
          <w:szCs w:val="22"/>
          <w:rtl w:val="0"/>
        </w:rPr>
        <w:t xml:space="preserve">Una plataforma integral que sincroniza ventas, inventario, clientes y reportes en tiempo real, desde cualquier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0"/>
          <w:szCs w:val="20"/>
          <w:rtl w:val="0"/>
        </w:rPr>
        <w:t xml:space="preserve">◆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2"/>
          <w:szCs w:val="22"/>
          <w:rtl w:val="0"/>
        </w:rPr>
        <w:t xml:space="preserve">Por qué es diferente: </w:t>
      </w:r>
      <w:r w:rsidDel="00000000" w:rsidR="00000000" w:rsidRPr="00000000">
        <w:rPr>
          <w:rFonts w:ascii="Montserrat" w:cs="Montserrat" w:eastAsia="Montserrat" w:hAnsi="Montserrat"/>
          <w:color w:val="263238"/>
          <w:sz w:val="22"/>
          <w:szCs w:val="22"/>
          <w:rtl w:val="0"/>
        </w:rPr>
        <w:t xml:space="preserve">No requiere capacitación técnica, tiene un costo accesible y está diseñada específicamente para el ritmo y la escala del comercio de barrio argentino.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POSICIONAMIENTO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3836" w:space="0" w:sz="18" w:val="single"/>
              <w:bottom w:color="000000" w:space="0" w:sz="0" w:val="nil"/>
              <w:right w:color="000000" w:space="0" w:sz="0" w:val="nil"/>
            </w:tcBorders>
            <w:shd w:fill="e8f2f1" w:val="clear"/>
          </w:tcPr>
          <w:p w:rsidR="00000000" w:rsidDel="00000000" w:rsidP="00000000" w:rsidRDefault="00000000" w:rsidRPr="00000000" w14:paraId="0000005F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2f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60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1"/>
                <w:szCs w:val="21"/>
                <w:rtl w:val="0"/>
              </w:rPr>
              <w:t xml:space="preserve">DIFERENCIAL COMPETITIVO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Foco en la facilidad de uso e implementación inmediata frente a sistemas tradicionales complejos y costosos. ComercioSync no compite en funcionalidades con sistemas ERP corporativos — compite en accesibilidad, velocidad de adopción y cercanía con 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PROMESA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La promesa de marca es la experiencia que ComercioSync garantiza en cada interacción con el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260.0" w:type="dxa"/>
              <w:left w:w="400.0" w:type="dxa"/>
              <w:bottom w:w="260.0" w:type="dxa"/>
              <w:right w:w="4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36"/>
                <w:szCs w:val="36"/>
                <w:rtl w:val="0"/>
              </w:rPr>
              <w:t xml:space="preserve">"Garantizamos el control total de tu negocio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ba00"/>
                <w:sz w:val="36"/>
                <w:szCs w:val="36"/>
                <w:rtl w:val="0"/>
              </w:rPr>
              <w:t xml:space="preserve">de forma simple, rápida y segura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36"/>
                <w:szCs w:val="36"/>
                <w:rtl w:val="0"/>
              </w:rPr>
              <w:t xml:space="preserve">, sin necesidad de conocimientos técnicos previos."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SLOGAN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ba00" w:space="0" w:sz="18" w:val="single"/>
              <w:bottom w:color="000000" w:space="0" w:sz="0" w:val="nil"/>
              <w:right w:color="000000" w:space="0" w:sz="0" w:val="nil"/>
            </w:tcBorders>
            <w:shd w:fill="fff8e1" w:val="clear"/>
          </w:tcPr>
          <w:p w:rsidR="00000000" w:rsidDel="00000000" w:rsidP="00000000" w:rsidRDefault="00000000" w:rsidRPr="00000000" w14:paraId="00000069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6A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ba00"/>
                <w:sz w:val="21"/>
                <w:szCs w:val="21"/>
                <w:rtl w:val="0"/>
              </w:rPr>
              <w:t xml:space="preserve">SLOGAN OFICIAL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"Tu negocio, más simple y bajo control." — Debe usarse siempre completo. No se permiten versiones abreviadas ni adaptaciones del 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130.0" w:type="dxa"/>
              <w:left w:w="320.0" w:type="dxa"/>
              <w:bottom w:w="13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IDENTIDAD VERBAL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La identidad verbal define cómo habla ComercioSync: tanto la personalidad permanente de la marca (voz) como la actitud variable según el contexto (tono). Ambas trabajan juntas pero tienen roles distintos.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La voz es la personalidad consistente que representa a la marca. No cambia según el canal ni el contexto. Se complementa directamente con los valores corporativos y debe estar presente en toda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480"/>
        <w:gridCol w:w="4440"/>
        <w:tblGridChange w:id="0">
          <w:tblGrid>
            <w:gridCol w:w="4440"/>
            <w:gridCol w:w="48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3836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EMPODERADORA Y DIRECTA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f3836" w:space="0" w:sz="6" w:val="single"/>
                    <w:bottom w:color="0f3836" w:space="0" w:sz="6" w:val="single"/>
                    <w:right w:color="000000" w:space="0" w:sz="0" w:val="nil"/>
                  </w:tcBorders>
                  <w:shd w:fill="e8f2f1" w:val="clear"/>
                  <w:tcMar>
                    <w:top w:w="120.0" w:type="dxa"/>
                    <w:left w:w="240.0" w:type="dxa"/>
                    <w:bottom w:w="120.0" w:type="dxa"/>
                    <w:right w:w="24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263238"/>
                      <w:sz w:val="21"/>
                      <w:szCs w:val="21"/>
                      <w:rtl w:val="0"/>
                    </w:rPr>
                    <w:t xml:space="preserve">Le decimos al comerciante que puede hacerlo. Sin condescendencia, sin rodeos. Los mensajes son concretos y orientados a la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4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ba00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AMABLE Y EMPÁTICA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ffba00" w:space="0" w:sz="6" w:val="single"/>
                    <w:bottom w:color="ffba00" w:space="0" w:sz="6" w:val="single"/>
                    <w:right w:color="000000" w:space="0" w:sz="0" w:val="nil"/>
                  </w:tcBorders>
                  <w:shd w:fill="fff8e1" w:val="clear"/>
                  <w:tcMar>
                    <w:top w:w="120.0" w:type="dxa"/>
                    <w:left w:w="240.0" w:type="dxa"/>
                    <w:bottom w:w="120.0" w:type="dxa"/>
                    <w:right w:w="24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263238"/>
                      <w:sz w:val="21"/>
                      <w:szCs w:val="21"/>
                      <w:rtl w:val="0"/>
                    </w:rPr>
                    <w:t xml:space="preserve">Sabemos que nuestro usuario no es técnico. Nunca lo hacemos sentir torpe. Acompañamos, no complicamos.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TONO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El tono es la actitud específica con la que aplicamos esa personalidad. A diferencia de la voz, el tono sí varía según el contexto y el mensaje que se quiere transmitir. Define además el modo de relacionarse: ComercioSync habla de 'clientes', usa el 'vos' (nunca 'usted' ni 'tú'), y escribe en primera persona del plural ('te ayudamos').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3836" w:space="0" w:sz="18" w:val="single"/>
              <w:bottom w:color="000000" w:space="0" w:sz="0" w:val="nil"/>
              <w:right w:color="000000" w:space="0" w:sz="0" w:val="nil"/>
            </w:tcBorders>
            <w:shd w:fill="e8f2f1" w:val="clear"/>
          </w:tcPr>
          <w:p w:rsidR="00000000" w:rsidDel="00000000" w:rsidP="00000000" w:rsidRDefault="00000000" w:rsidRPr="00000000" w14:paraId="00000082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2f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83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1"/>
                <w:szCs w:val="21"/>
                <w:rtl w:val="0"/>
              </w:rPr>
              <w:t xml:space="preserve">TONO HABITUAL — CERCANO Y CASUAL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Para uso en la app, notificaciones, onboarding y redes sociales. Relajado, conversacional y directo. Ej: "¡Hola! Así va tu negocio hoy." / "Tu sincronización está activa."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63238" w:space="0" w:sz="18" w:val="single"/>
              <w:bottom w:color="000000" w:space="0" w:sz="0" w:val="nil"/>
              <w:right w:color="000000" w:space="0" w:sz="0" w:val="nil"/>
            </w:tcBorders>
            <w:shd w:fill="f2f4f5" w:val="clear"/>
          </w:tcPr>
          <w:p w:rsidR="00000000" w:rsidDel="00000000" w:rsidP="00000000" w:rsidRDefault="00000000" w:rsidRPr="00000000" w14:paraId="0000008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5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87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3238"/>
                <w:sz w:val="21"/>
                <w:szCs w:val="21"/>
                <w:rtl w:val="0"/>
              </w:rPr>
              <w:t xml:space="preserve">TONO INFORMATIVO — CLARO Y CALMO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Para tutoriales, ayuda y documentación. Más estructurado, sin jerga técnica. Ej: "Para agregar un producto, tocá el botón + en la sección Productos."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ba00" w:space="0" w:sz="18" w:val="single"/>
              <w:bottom w:color="000000" w:space="0" w:sz="0" w:val="nil"/>
              <w:right w:color="000000" w:space="0" w:sz="0" w:val="nil"/>
            </w:tcBorders>
            <w:shd w:fill="fff8e1" w:val="clear"/>
          </w:tcPr>
          <w:p w:rsidR="00000000" w:rsidDel="00000000" w:rsidP="00000000" w:rsidRDefault="00000000" w:rsidRPr="00000000" w14:paraId="0000008A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8B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ba00"/>
                <w:sz w:val="21"/>
                <w:szCs w:val="21"/>
                <w:rtl w:val="0"/>
              </w:rPr>
              <w:t xml:space="preserve">TONO DE ALERTA — DIRECTO Y TRANQUILIZADOR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Para errores o situaciones de atención. Nunca alarmista. Ofrece solución inmediata. Ej: "Hubo un problema al sincronizar. Vamos a reintentarlo en un momento."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EJEMPLOS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color w:val="0f3836"/>
          <w:sz w:val="22"/>
          <w:szCs w:val="22"/>
          <w:rtl w:val="0"/>
        </w:rPr>
        <w:t xml:space="preserve">Correcto: "¡Hola, Roberto Carlos! Así va tu negocio hoy."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color w:val="0f3836"/>
          <w:sz w:val="22"/>
          <w:szCs w:val="22"/>
          <w:rtl w:val="0"/>
        </w:rPr>
        <w:t xml:space="preserve">Correcto: "Tu sincronización está activa. Última actualización: hoy, 14:30."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color w:val="0f3836"/>
          <w:sz w:val="22"/>
          <w:szCs w:val="22"/>
          <w:rtl w:val="0"/>
        </w:rPr>
        <w:t xml:space="preserve">Correcto: "Creá tu cuenta y empezá a gestionar todo desde un solo lugar."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color w:val="c0392b"/>
          <w:sz w:val="22"/>
          <w:szCs w:val="22"/>
          <w:rtl w:val="0"/>
        </w:rPr>
        <w:t xml:space="preserve">Incorrecto: "El sistema ha procesado exitosamente su solicitud de sincronización."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color w:val="c0392b"/>
          <w:sz w:val="22"/>
          <w:szCs w:val="22"/>
          <w:rtl w:val="0"/>
        </w:rPr>
        <w:t xml:space="preserve">Incorrecto: "Se detectó un error en el módulo de inventario. Contacte al administrador."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color w:val="c0392b"/>
          <w:sz w:val="22"/>
          <w:szCs w:val="22"/>
          <w:rtl w:val="0"/>
        </w:rPr>
        <w:t xml:space="preserve">Incorrecto: "Estimado usuario, le informamos que su sesión fue cerrada correctamente."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130.0" w:type="dxa"/>
              <w:left w:w="320.0" w:type="dxa"/>
              <w:bottom w:w="13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NOMBRE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El nombre "ComercioSync" une dos conceptos clave: el mundo del comercio local y la sincronización digital. Reglas de escritura: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Montserrat" w:cs="Montserrat" w:eastAsia="Montserrat" w:hAnsi="Montserrat"/>
          <w:color w:val="263238"/>
          <w:sz w:val="22"/>
          <w:szCs w:val="22"/>
          <w:rtl w:val="0"/>
        </w:rPr>
        <w:t xml:space="preserve">Siempre en una sola palabra: ComercioSync (nunca "Comercio Sync" ni "comerciosync").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Montserrat" w:cs="Montserrat" w:eastAsia="Montserrat" w:hAnsi="Montserrat"/>
          <w:color w:val="263238"/>
          <w:sz w:val="22"/>
          <w:szCs w:val="22"/>
          <w:rtl w:val="0"/>
        </w:rPr>
        <w:t xml:space="preserve">La "C" y la "S" siempre en mayúscula, sin excepción.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ind w:left="40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Montserrat" w:cs="Montserrat" w:eastAsia="Montserrat" w:hAnsi="Montserrat"/>
          <w:color w:val="263238"/>
          <w:sz w:val="22"/>
          <w:szCs w:val="22"/>
          <w:rtl w:val="0"/>
        </w:rPr>
        <w:t xml:space="preserve">En contextos donde solo se usa el ícono, el nombre completo debe aparecer en algún punto del mismo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LOGO — SIMBOLOGÍA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El logo de ComercioSync es la síntesis visual de los tres pilares de la marca, articulados en un ícono único: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3836" w:space="0" w:sz="18" w:val="single"/>
              <w:bottom w:color="000000" w:space="0" w:sz="0" w:val="nil"/>
              <w:right w:color="000000" w:space="0" w:sz="0" w:val="nil"/>
            </w:tcBorders>
            <w:shd w:fill="e8f2f1" w:val="clear"/>
          </w:tcPr>
          <w:p w:rsidR="00000000" w:rsidDel="00000000" w:rsidP="00000000" w:rsidRDefault="00000000" w:rsidRPr="00000000" w14:paraId="000000A4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2f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1"/>
                <w:szCs w:val="21"/>
                <w:rtl w:val="0"/>
              </w:rPr>
              <w:t xml:space="preserve"> TIENDA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Representa la conexión directa con el comerciante y sus necesidades cotidianas. Ancla la marca en lo concreto, lo físico, lo barrial.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ba00" w:space="0" w:sz="18" w:val="single"/>
              <w:bottom w:color="000000" w:space="0" w:sz="0" w:val="nil"/>
              <w:right w:color="000000" w:space="0" w:sz="0" w:val="nil"/>
            </w:tcBorders>
            <w:shd w:fill="fff8e1" w:val="clear"/>
          </w:tcPr>
          <w:p w:rsidR="00000000" w:rsidDel="00000000" w:rsidP="00000000" w:rsidRDefault="00000000" w:rsidRPr="00000000" w14:paraId="000000A8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ba00"/>
                <w:sz w:val="21"/>
                <w:szCs w:val="21"/>
                <w:rtl w:val="0"/>
              </w:rPr>
              <w:t xml:space="preserve">CÍRCULO CON NODOS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Simboliza la sincronización en tiempo real y la agilidad del sistema. Todo conectado, todo actualizado, en cualquier dispositivo.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"/>
        <w:gridCol w:w="9100"/>
        <w:tblGridChange w:id="0">
          <w:tblGrid>
            <w:gridCol w:w="260"/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3836" w:space="0" w:sz="18" w:val="single"/>
              <w:bottom w:color="000000" w:space="0" w:sz="0" w:val="nil"/>
              <w:right w:color="000000" w:space="0" w:sz="0" w:val="nil"/>
            </w:tcBorders>
            <w:shd w:fill="e8f2f1" w:val="clear"/>
          </w:tcPr>
          <w:p w:rsidR="00000000" w:rsidDel="00000000" w:rsidP="00000000" w:rsidRDefault="00000000" w:rsidRPr="00000000" w14:paraId="000000AC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2f1" w:val="clear"/>
            <w:tcMar>
              <w:top w:w="140.0" w:type="dxa"/>
              <w:left w:w="280.0" w:type="dxa"/>
              <w:bottom w:w="140.0" w:type="dxa"/>
              <w:right w:w="280.0" w:type="dxa"/>
            </w:tcMar>
          </w:tcPr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1"/>
                <w:szCs w:val="21"/>
                <w:rtl w:val="0"/>
              </w:rPr>
              <w:t xml:space="preserve">ESCUDO CON CANDADO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21"/>
                <w:szCs w:val="21"/>
                <w:rtl w:val="0"/>
              </w:rPr>
              <w:t xml:space="preserve">Comunica el compromiso de ciberseguridad y protección de datos. La información del negocio es intocable.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PALETA DE COLORES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La paleta oficial transmite crecimiento, confianza, energía y simplicidad. Debe respetarse en todos los materiales sin excepciones ni variantes no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5615.99999999999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tblGridChange w:id="0">
          <w:tblGrid>
            <w:gridCol w:w="1872"/>
            <w:gridCol w:w="1872"/>
            <w:gridCol w:w="1872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#0F3836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a00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#FFBA00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0"/>
                <w:szCs w:val="20"/>
                <w:rtl w:val="0"/>
              </w:rPr>
              <w:t xml:space="preserve">Verde Bosque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17"/>
                <w:szCs w:val="17"/>
                <w:rtl w:val="0"/>
              </w:rPr>
              <w:t xml:space="preserve">Crecimiento y confianza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0"/>
                <w:szCs w:val="20"/>
                <w:rtl w:val="0"/>
              </w:rPr>
              <w:t xml:space="preserve">Ámbar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17"/>
                <w:szCs w:val="17"/>
                <w:rtl w:val="0"/>
              </w:rPr>
              <w:t xml:space="preserve">Energía y cercanía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20"/>
                <w:szCs w:val="20"/>
                <w:rtl w:val="0"/>
              </w:rPr>
              <w:t xml:space="preserve">Blanco Puro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63238"/>
                <w:sz w:val="17"/>
                <w:szCs w:val="17"/>
                <w:rtl w:val="0"/>
              </w:rPr>
              <w:t xml:space="preserve">Simplicidad y claridad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ba00"/>
          <w:sz w:val="26"/>
          <w:szCs w:val="26"/>
          <w:rtl w:val="0"/>
        </w:rPr>
        <w:t xml:space="preserve">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3836"/>
          <w:sz w:val="26"/>
          <w:szCs w:val="26"/>
          <w:rtl w:val="0"/>
        </w:rPr>
        <w:t xml:space="preserve">TIPOGRAFÍA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263238"/>
          <w:sz w:val="22"/>
          <w:szCs w:val="22"/>
          <w:rtl w:val="0"/>
        </w:rPr>
        <w:t xml:space="preserve">Montserrat es la fuente exclusiva de ComercioSync en todos sus materiales. Es una sans-serif moderna de alta legibilidad, optimizada para pantallas y medios impresos. Cada peso tiene una función específica dentro de la jerarquía visual: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f2f4f5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3836"/>
                <w:sz w:val="30"/>
                <w:szCs w:val="30"/>
                <w:rtl w:val="0"/>
              </w:rPr>
              <w:t xml:space="preserve">Montserrat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Títulos principales, CTAs, números y elementos de alto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f3836"/>
                <w:sz w:val="30"/>
                <w:szCs w:val="30"/>
                <w:rtl w:val="0"/>
              </w:rPr>
              <w:t xml:space="preserve">Montserrat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SemiBold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Subtítulos, etiquetas de sección y texto de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f3836"/>
                <w:sz w:val="30"/>
                <w:szCs w:val="30"/>
                <w:rtl w:val="0"/>
              </w:rPr>
              <w:t xml:space="preserve">Montserrat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Cuerpo de texto, descripciones y contenido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f3836"/>
                <w:sz w:val="30"/>
                <w:szCs w:val="30"/>
                <w:rtl w:val="0"/>
              </w:rPr>
              <w:t xml:space="preserve">Montserrat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Textos complementarios, metadatos, notas y leyendas.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836" w:val="clear"/>
            <w:tcMar>
              <w:top w:w="200.0" w:type="dxa"/>
              <w:left w:w="400.0" w:type="dxa"/>
              <w:bottom w:w="200.0" w:type="dxa"/>
              <w:right w:w="4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42"/>
                <w:szCs w:val="42"/>
                <w:rtl w:val="0"/>
              </w:rPr>
              <w:t xml:space="preserve">ComercioSync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ba00"/>
                <w:sz w:val="22"/>
                <w:szCs w:val="22"/>
                <w:rtl w:val="0"/>
              </w:rPr>
              <w:t xml:space="preserve">comerciosync.app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50631" cy="8640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631" cy="86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color="0f3836" w:space="1" w:sz="4" w:val="single"/>
      </w:pBdr>
      <w:spacing w:after="0" w:before="80" w:lineRule="auto"/>
      <w:rPr/>
    </w:pPr>
    <w:r w:rsidDel="00000000" w:rsidR="00000000" w:rsidRPr="00000000">
      <w:rPr>
        <w:rFonts w:ascii="Montserrat" w:cs="Montserrat" w:eastAsia="Montserrat" w:hAnsi="Montserrat"/>
        <w:color w:val="ffba00"/>
        <w:sz w:val="18"/>
        <w:szCs w:val="18"/>
        <w:rtl w:val="0"/>
      </w:rPr>
      <w:t xml:space="preserve">comerciosync.app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ffba00" w:space="1" w:sz="4" w:val="single"/>
      </w:pBdr>
      <w:spacing w:after="80" w:before="0" w:lineRule="auto"/>
      <w:jc w:val="right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0f3836"/>
        <w:sz w:val="18"/>
        <w:szCs w:val="18"/>
        <w:rtl w:val="0"/>
      </w:rPr>
      <w:t xml:space="preserve">ComercioSync </w:t>
    </w:r>
    <w:r w:rsidDel="00000000" w:rsidR="00000000" w:rsidRPr="00000000">
      <w:rPr>
        <w:rFonts w:ascii="Montserrat" w:cs="Montserrat" w:eastAsia="Montserrat" w:hAnsi="Montserrat"/>
        <w:color w:val="888888"/>
        <w:sz w:val="18"/>
        <w:szCs w:val="18"/>
        <w:rtl w:val="0"/>
      </w:rPr>
      <w:t xml:space="preserve">· Manual de Marca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263238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6323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